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A2255" w14:textId="0AE532DB" w:rsidR="00356302" w:rsidRPr="001F605D" w:rsidRDefault="00356302" w:rsidP="00356302">
      <w:pPr>
        <w:spacing w:after="0" w:line="240" w:lineRule="auto"/>
        <w:jc w:val="center"/>
        <w:rPr>
          <w:rFonts w:ascii="Times New Roman" w:eastAsia="Times New Roman" w:hAnsi="Times New Roman" w:cs="Times New Roman"/>
          <w:b/>
          <w:bCs/>
          <w:sz w:val="20"/>
          <w:szCs w:val="20"/>
          <w:lang w:val="uz-Cyrl-UZ" w:eastAsia="ru-RU"/>
        </w:rPr>
      </w:pPr>
      <w:r w:rsidRPr="001F605D">
        <w:rPr>
          <w:rFonts w:ascii="Times New Roman" w:eastAsia="Times New Roman" w:hAnsi="Times New Roman" w:cs="Times New Roman"/>
          <w:b/>
          <w:bCs/>
          <w:sz w:val="20"/>
          <w:szCs w:val="20"/>
          <w:lang w:val="uz-Cyrl-UZ" w:eastAsia="ru-RU"/>
        </w:rPr>
        <w:t xml:space="preserve">1000-СОН </w:t>
      </w:r>
      <w:r w:rsidR="00E93357" w:rsidRPr="001F605D">
        <w:rPr>
          <w:rFonts w:ascii="Times New Roman" w:eastAsia="Times New Roman" w:hAnsi="Times New Roman" w:cs="Times New Roman"/>
          <w:b/>
          <w:bCs/>
          <w:sz w:val="20"/>
          <w:szCs w:val="20"/>
          <w:lang w:val="uz-Cyrl-UZ" w:eastAsia="ru-RU"/>
        </w:rPr>
        <w:t xml:space="preserve">ХАЛҚАРО </w:t>
      </w:r>
      <w:r w:rsidR="001655A5" w:rsidRPr="001F605D">
        <w:rPr>
          <w:rFonts w:ascii="Times New Roman" w:eastAsia="Times New Roman" w:hAnsi="Times New Roman" w:cs="Times New Roman"/>
          <w:b/>
          <w:bCs/>
          <w:sz w:val="20"/>
          <w:szCs w:val="20"/>
          <w:lang w:val="uz-Cyrl-UZ" w:eastAsia="ru-RU"/>
        </w:rPr>
        <w:t xml:space="preserve">АУДИТ </w:t>
      </w:r>
      <w:r w:rsidRPr="001F605D">
        <w:rPr>
          <w:rFonts w:ascii="Times New Roman" w:eastAsia="Times New Roman" w:hAnsi="Times New Roman" w:cs="Times New Roman"/>
          <w:b/>
          <w:bCs/>
          <w:sz w:val="20"/>
          <w:szCs w:val="20"/>
          <w:lang w:val="uz-Cyrl-UZ" w:eastAsia="ru-RU"/>
        </w:rPr>
        <w:t>АМАЛИЁТИ ИЗОҲИ</w:t>
      </w:r>
    </w:p>
    <w:p w14:paraId="66C3DEB2" w14:textId="77777777" w:rsidR="00356302" w:rsidRPr="001F605D" w:rsidRDefault="00356302" w:rsidP="00356302">
      <w:pPr>
        <w:spacing w:before="240" w:after="0" w:line="240" w:lineRule="auto"/>
        <w:jc w:val="center"/>
        <w:rPr>
          <w:rFonts w:ascii="Times New Roman" w:eastAsia="Times New Roman" w:hAnsi="Times New Roman" w:cs="Times New Roman"/>
          <w:b/>
          <w:bCs/>
          <w:sz w:val="20"/>
          <w:szCs w:val="20"/>
          <w:lang w:val="uz-Cyrl-UZ" w:eastAsia="ru-RU"/>
        </w:rPr>
      </w:pPr>
      <w:r w:rsidRPr="001F605D">
        <w:rPr>
          <w:rFonts w:ascii="Times New Roman" w:eastAsia="Times New Roman" w:hAnsi="Times New Roman" w:cs="Times New Roman"/>
          <w:b/>
          <w:bCs/>
          <w:sz w:val="20"/>
          <w:szCs w:val="20"/>
          <w:lang w:val="uz-Cyrl-UZ" w:eastAsia="ru-RU"/>
        </w:rPr>
        <w:t>МОЛИЯВИЙ ИНСТРУМЕНТЛАРНИ АУДИТ ҚИЛИШДА АЛОҲИДА ЭЪТИБОР ҚАРАТИЛАДИГАН ЖИҲАТЛАР</w:t>
      </w:r>
    </w:p>
    <w:p w14:paraId="0343439F" w14:textId="2A129B38" w:rsidR="00356302" w:rsidRPr="00197C61" w:rsidRDefault="00197C61" w:rsidP="00356302">
      <w:pPr>
        <w:pBdr>
          <w:bottom w:val="single" w:sz="4" w:space="1" w:color="auto"/>
        </w:pBdr>
        <w:spacing w:before="240" w:after="0" w:line="240" w:lineRule="auto"/>
        <w:jc w:val="center"/>
        <w:rPr>
          <w:rFonts w:ascii="Times New Roman" w:eastAsia="Times New Roman" w:hAnsi="Times New Roman" w:cs="Times New Roman"/>
          <w:b/>
          <w:bCs/>
          <w:sz w:val="20"/>
          <w:szCs w:val="20"/>
          <w:lang w:val="uz-Cyrl-UZ" w:eastAsia="ru-RU"/>
        </w:rPr>
      </w:pPr>
      <w:r w:rsidRPr="00197C61">
        <w:rPr>
          <w:rFonts w:ascii="Times New Roman" w:eastAsia="Times New Roman" w:hAnsi="Times New Roman" w:cs="Times New Roman"/>
          <w:b/>
          <w:bCs/>
          <w:sz w:val="20"/>
          <w:szCs w:val="20"/>
          <w:lang w:val="uz-Cyrl-UZ" w:eastAsia="ru-RU"/>
        </w:rPr>
        <w:t>МУНДАРИЖА</w:t>
      </w:r>
    </w:p>
    <w:p w14:paraId="4685EA9A" w14:textId="201FF68B" w:rsidR="00356302" w:rsidRDefault="00197C61" w:rsidP="00356302">
      <w:pPr>
        <w:spacing w:after="0" w:line="240" w:lineRule="auto"/>
        <w:jc w:val="right"/>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Банд</w:t>
      </w:r>
      <w:r w:rsidR="00356302" w:rsidRPr="002A3C15">
        <w:rPr>
          <w:rFonts w:ascii="Times New Roman" w:eastAsia="Times New Roman" w:hAnsi="Times New Roman" w:cs="Times New Roman"/>
          <w:sz w:val="20"/>
          <w:szCs w:val="20"/>
          <w:lang w:val="uz-Cyrl-UZ" w:eastAsia="ru-RU"/>
        </w:rPr>
        <w:t xml:space="preserve"> </w:t>
      </w:r>
    </w:p>
    <w:p w14:paraId="1A85E680" w14:textId="77777777" w:rsidR="00FC72B4" w:rsidRPr="002A3C15" w:rsidRDefault="00FC72B4" w:rsidP="00356302">
      <w:pPr>
        <w:spacing w:after="0" w:line="240" w:lineRule="auto"/>
        <w:jc w:val="right"/>
        <w:rPr>
          <w:rFonts w:ascii="Times New Roman" w:eastAsia="Times New Roman" w:hAnsi="Times New Roman" w:cs="Times New Roman"/>
          <w:sz w:val="20"/>
          <w:szCs w:val="20"/>
          <w:lang w:val="uz-Cyrl-UZ" w:eastAsia="ru-RU"/>
        </w:rPr>
      </w:pPr>
    </w:p>
    <w:p w14:paraId="1DE86ABC" w14:textId="77777777" w:rsidR="00356302" w:rsidRPr="002A3C15" w:rsidRDefault="0047390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473902">
        <w:rPr>
          <w:rFonts w:ascii="Times New Roman" w:eastAsia="Times New Roman" w:hAnsi="Times New Roman" w:cs="Times New Roman"/>
          <w:sz w:val="20"/>
          <w:szCs w:val="20"/>
          <w:lang w:val="uz-Cyrl-UZ" w:eastAsia="ru-RU"/>
        </w:rPr>
        <w:t>Кириш</w:t>
      </w:r>
      <w:r w:rsidR="00356302" w:rsidRPr="002A3C15">
        <w:rPr>
          <w:rFonts w:ascii="Times New Roman" w:eastAsia="Times New Roman" w:hAnsi="Times New Roman" w:cs="Times New Roman"/>
          <w:sz w:val="20"/>
          <w:szCs w:val="20"/>
          <w:lang w:val="uz-Cyrl-UZ" w:eastAsia="ru-RU"/>
        </w:rPr>
        <w:t xml:space="preserve"> ...........................................................................................................................................................</w:t>
      </w:r>
      <w:r w:rsidR="00E31396" w:rsidRPr="002A3C15">
        <w:rPr>
          <w:rFonts w:ascii="Times New Roman" w:eastAsia="Times New Roman" w:hAnsi="Times New Roman" w:cs="Times New Roman"/>
          <w:sz w:val="20"/>
          <w:szCs w:val="20"/>
          <w:lang w:val="uz-Cyrl-UZ" w:eastAsia="ru-RU"/>
        </w:rPr>
        <w:t>................</w:t>
      </w:r>
      <w:r w:rsidR="00356302" w:rsidRPr="002A3C15">
        <w:rPr>
          <w:rFonts w:ascii="Times New Roman" w:eastAsia="Times New Roman" w:hAnsi="Times New Roman" w:cs="Times New Roman"/>
          <w:sz w:val="20"/>
          <w:szCs w:val="20"/>
          <w:lang w:val="uz-Cyrl-UZ" w:eastAsia="ru-RU"/>
        </w:rPr>
        <w:t xml:space="preserve">..........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1–10 </w:t>
      </w:r>
    </w:p>
    <w:p w14:paraId="7853648B" w14:textId="77777777" w:rsidR="00356302" w:rsidRPr="002A3C15" w:rsidRDefault="0047390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473902">
        <w:rPr>
          <w:rFonts w:ascii="Times New Roman" w:eastAsia="Times New Roman" w:hAnsi="Times New Roman" w:cs="Times New Roman"/>
          <w:b/>
          <w:bCs/>
          <w:sz w:val="20"/>
          <w:szCs w:val="20"/>
          <w:lang w:val="uz-Cyrl-UZ" w:eastAsia="ru-RU"/>
        </w:rPr>
        <w:t>I бўлим — Молиявий инструментлар ҳақидаги умумий маълумотлар</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11–69 </w:t>
      </w:r>
    </w:p>
    <w:p w14:paraId="324515D1" w14:textId="77777777" w:rsidR="00356302" w:rsidRPr="002A3C15" w:rsidRDefault="0047390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473902">
        <w:rPr>
          <w:rFonts w:ascii="Times New Roman" w:eastAsia="Times New Roman" w:hAnsi="Times New Roman" w:cs="Times New Roman"/>
          <w:sz w:val="20"/>
          <w:szCs w:val="20"/>
          <w:lang w:val="uz-Cyrl-UZ" w:eastAsia="ru-RU"/>
        </w:rPr>
        <w:t>Молиявий инструментлардан фойдаланиш мақсади ва рисклари</w:t>
      </w:r>
      <w:r w:rsidRPr="00473902">
        <w:rPr>
          <w:rFonts w:ascii="Times New Roman" w:eastAsia="Times New Roman" w:hAnsi="Times New Roman" w:cs="Times New Roman"/>
          <w:sz w:val="20"/>
          <w:szCs w:val="20"/>
          <w:lang w:val="ru-RU" w:eastAsia="ru-RU"/>
        </w:rPr>
        <w:t xml:space="preserve"> </w:t>
      </w:r>
      <w:r w:rsidR="00356302" w:rsidRPr="002A3C15">
        <w:rPr>
          <w:rFonts w:ascii="Times New Roman" w:eastAsia="Times New Roman" w:hAnsi="Times New Roman" w:cs="Times New Roman"/>
          <w:sz w:val="20"/>
          <w:szCs w:val="20"/>
          <w:lang w:val="uz-Cyrl-UZ" w:eastAsia="ru-RU"/>
        </w:rPr>
        <w:t xml:space="preserve">....................................................................................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14–19 </w:t>
      </w:r>
    </w:p>
    <w:p w14:paraId="1F62CD5E" w14:textId="77777777" w:rsidR="00356302" w:rsidRPr="002A3C15" w:rsidRDefault="0047390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473902">
        <w:rPr>
          <w:rFonts w:ascii="Times New Roman" w:eastAsia="Times New Roman" w:hAnsi="Times New Roman" w:cs="Times New Roman"/>
          <w:sz w:val="20"/>
          <w:szCs w:val="20"/>
          <w:lang w:val="uz-Cyrl-UZ" w:eastAsia="ru-RU"/>
        </w:rPr>
        <w:t>Молиявий инструментларга оид назорат воситалари</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20–23 </w:t>
      </w:r>
    </w:p>
    <w:p w14:paraId="2C6D4BD8" w14:textId="77777777" w:rsidR="00356302" w:rsidRPr="002A3C15" w:rsidRDefault="0047390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473902">
        <w:rPr>
          <w:rFonts w:ascii="Times New Roman" w:eastAsia="Times New Roman" w:hAnsi="Times New Roman" w:cs="Times New Roman"/>
          <w:sz w:val="20"/>
          <w:szCs w:val="20"/>
          <w:lang w:val="uz-Cyrl-UZ" w:eastAsia="ru-RU"/>
        </w:rPr>
        <w:t>Тўлиқлик, аниқлик ва мавжудлик</w:t>
      </w:r>
      <w:r w:rsidR="00356302" w:rsidRPr="002A3C15">
        <w:rPr>
          <w:rFonts w:ascii="Times New Roman" w:eastAsia="Times New Roman" w:hAnsi="Times New Roman" w:cs="Times New Roman"/>
          <w:sz w:val="20"/>
          <w:szCs w:val="20"/>
          <w:lang w:val="uz-Cyrl-UZ" w:eastAsia="ru-RU"/>
        </w:rPr>
        <w:t xml:space="preserve">  .........................................................................................................................</w:t>
      </w:r>
      <w:r w:rsidR="00E31396" w:rsidRPr="002A3C15">
        <w:rPr>
          <w:rFonts w:ascii="Times New Roman" w:eastAsia="Times New Roman" w:hAnsi="Times New Roman" w:cs="Times New Roman"/>
          <w:sz w:val="20"/>
          <w:szCs w:val="20"/>
          <w:lang w:val="uz-Cyrl-UZ" w:eastAsia="ru-RU"/>
        </w:rPr>
        <w:t>..............</w:t>
      </w:r>
      <w:r w:rsidR="00356302" w:rsidRPr="002A3C15">
        <w:rPr>
          <w:rFonts w:ascii="Times New Roman" w:eastAsia="Times New Roman" w:hAnsi="Times New Roman" w:cs="Times New Roman"/>
          <w:sz w:val="20"/>
          <w:szCs w:val="20"/>
          <w:lang w:val="uz-Cyrl-UZ" w:eastAsia="ru-RU"/>
        </w:rPr>
        <w:t xml:space="preserve">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24–33 </w:t>
      </w:r>
    </w:p>
    <w:p w14:paraId="780355E3" w14:textId="77777777" w:rsidR="00356302" w:rsidRPr="002A3C15" w:rsidRDefault="0047390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473902">
        <w:rPr>
          <w:rFonts w:ascii="Times New Roman" w:eastAsia="Times New Roman" w:hAnsi="Times New Roman" w:cs="Times New Roman"/>
          <w:sz w:val="20"/>
          <w:szCs w:val="20"/>
          <w:lang w:val="uz-Cyrl-UZ" w:eastAsia="ru-RU"/>
        </w:rPr>
        <w:t>Савдо тасдиқлари ва клиринг</w:t>
      </w:r>
      <w:r w:rsidR="00356302" w:rsidRPr="002A3C15">
        <w:rPr>
          <w:rFonts w:ascii="Times New Roman" w:eastAsia="Times New Roman" w:hAnsi="Times New Roman" w:cs="Times New Roman"/>
          <w:sz w:val="20"/>
          <w:szCs w:val="20"/>
          <w:lang w:val="uz-Cyrl-UZ" w:eastAsia="ru-RU"/>
        </w:rPr>
        <w:t xml:space="preserve">  .............................................................................................................</w:t>
      </w:r>
      <w:r w:rsidR="00E31396" w:rsidRPr="002A3C15">
        <w:rPr>
          <w:rFonts w:ascii="Times New Roman" w:eastAsia="Times New Roman" w:hAnsi="Times New Roman" w:cs="Times New Roman"/>
          <w:sz w:val="20"/>
          <w:szCs w:val="20"/>
          <w:lang w:val="uz-Cyrl-UZ" w:eastAsia="ru-RU"/>
        </w:rPr>
        <w:t>.........................</w:t>
      </w:r>
      <w:r w:rsidR="00356302" w:rsidRPr="002A3C15">
        <w:rPr>
          <w:rFonts w:ascii="Times New Roman" w:eastAsia="Times New Roman" w:hAnsi="Times New Roman" w:cs="Times New Roman"/>
          <w:sz w:val="20"/>
          <w:szCs w:val="20"/>
          <w:lang w:val="uz-Cyrl-UZ" w:eastAsia="ru-RU"/>
        </w:rPr>
        <w:t xml:space="preserve">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25–26 </w:t>
      </w:r>
    </w:p>
    <w:p w14:paraId="3302DD0D" w14:textId="77777777" w:rsidR="00356302" w:rsidRPr="002A3C15" w:rsidRDefault="0047390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473902">
        <w:rPr>
          <w:rFonts w:ascii="Times New Roman" w:eastAsia="Times New Roman" w:hAnsi="Times New Roman" w:cs="Times New Roman"/>
          <w:sz w:val="20"/>
          <w:szCs w:val="20"/>
          <w:lang w:val="uz-Cyrl-UZ" w:eastAsia="ru-RU"/>
        </w:rPr>
        <w:t>Банклар ва сақловчилар билан солиштирма</w:t>
      </w:r>
      <w:r w:rsidR="00356302" w:rsidRPr="002A3C15">
        <w:rPr>
          <w:rFonts w:ascii="Times New Roman" w:eastAsia="Times New Roman" w:hAnsi="Times New Roman" w:cs="Times New Roman"/>
          <w:sz w:val="20"/>
          <w:szCs w:val="20"/>
          <w:lang w:val="uz-Cyrl-UZ" w:eastAsia="ru-RU"/>
        </w:rPr>
        <w:t xml:space="preserve">  ................................................</w:t>
      </w:r>
      <w:r w:rsidR="00E31396" w:rsidRPr="002A3C15">
        <w:rPr>
          <w:rFonts w:ascii="Times New Roman" w:eastAsia="Times New Roman" w:hAnsi="Times New Roman" w:cs="Times New Roman"/>
          <w:sz w:val="20"/>
          <w:szCs w:val="20"/>
          <w:lang w:val="uz-Cyrl-UZ" w:eastAsia="ru-RU"/>
        </w:rPr>
        <w:t>..............................................................</w:t>
      </w:r>
      <w:r w:rsidR="00356302" w:rsidRPr="002A3C15">
        <w:rPr>
          <w:rFonts w:ascii="Times New Roman" w:eastAsia="Times New Roman" w:hAnsi="Times New Roman" w:cs="Times New Roman"/>
          <w:sz w:val="20"/>
          <w:szCs w:val="20"/>
          <w:lang w:val="uz-Cyrl-UZ" w:eastAsia="ru-RU"/>
        </w:rPr>
        <w:t xml:space="preserve">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27–30 </w:t>
      </w:r>
    </w:p>
    <w:p w14:paraId="0FE711AB" w14:textId="77777777" w:rsidR="00356302" w:rsidRPr="002A3C15" w:rsidRDefault="0047390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473902">
        <w:rPr>
          <w:rFonts w:ascii="Times New Roman" w:eastAsia="Times New Roman" w:hAnsi="Times New Roman" w:cs="Times New Roman"/>
          <w:sz w:val="20"/>
          <w:szCs w:val="20"/>
          <w:lang w:val="uz-Cyrl-UZ" w:eastAsia="ru-RU"/>
        </w:rPr>
        <w:t>Тўлиқлик, аниқлик ва мавжудлик бўйича бошқа назорат воситалари</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31–33 </w:t>
      </w:r>
    </w:p>
    <w:p w14:paraId="2E9D8DB6" w14:textId="77777777" w:rsidR="00356302" w:rsidRPr="002A3C15" w:rsidRDefault="0047390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473902">
        <w:rPr>
          <w:rFonts w:ascii="Times New Roman" w:eastAsia="Times New Roman" w:hAnsi="Times New Roman" w:cs="Times New Roman"/>
          <w:sz w:val="20"/>
          <w:szCs w:val="20"/>
          <w:lang w:val="uz-Cyrl-UZ" w:eastAsia="ru-RU"/>
        </w:rPr>
        <w:t>Молиявий инструментларни баҳолаш</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34–64 </w:t>
      </w:r>
    </w:p>
    <w:p w14:paraId="6D52489F" w14:textId="77777777" w:rsidR="00356302" w:rsidRPr="002A3C15" w:rsidRDefault="0047390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473902">
        <w:rPr>
          <w:rFonts w:ascii="Times New Roman" w:eastAsia="Times New Roman" w:hAnsi="Times New Roman" w:cs="Times New Roman"/>
          <w:sz w:val="20"/>
          <w:szCs w:val="20"/>
          <w:lang w:val="uz-Cyrl-UZ" w:eastAsia="ru-RU"/>
        </w:rPr>
        <w:t>Молиявий ҳисобот талаблари</w:t>
      </w:r>
      <w:r w:rsidR="00356302" w:rsidRPr="002A3C15">
        <w:rPr>
          <w:rFonts w:ascii="Times New Roman" w:eastAsia="Times New Roman" w:hAnsi="Times New Roman" w:cs="Times New Roman"/>
          <w:sz w:val="20"/>
          <w:szCs w:val="20"/>
          <w:lang w:val="uz-Cyrl-UZ" w:eastAsia="ru-RU"/>
        </w:rPr>
        <w:t xml:space="preserve">  ............................................................................</w:t>
      </w:r>
      <w:r w:rsidR="00E31396" w:rsidRPr="002A3C15">
        <w:rPr>
          <w:rFonts w:ascii="Times New Roman" w:eastAsia="Times New Roman" w:hAnsi="Times New Roman" w:cs="Times New Roman"/>
          <w:sz w:val="20"/>
          <w:szCs w:val="20"/>
          <w:lang w:val="uz-Cyrl-UZ" w:eastAsia="ru-RU"/>
        </w:rPr>
        <w:t>.........................................................</w:t>
      </w:r>
      <w:r w:rsidR="00356302" w:rsidRPr="002A3C15">
        <w:rPr>
          <w:rFonts w:ascii="Times New Roman" w:eastAsia="Times New Roman" w:hAnsi="Times New Roman" w:cs="Times New Roman"/>
          <w:sz w:val="20"/>
          <w:szCs w:val="20"/>
          <w:lang w:val="uz-Cyrl-UZ" w:eastAsia="ru-RU"/>
        </w:rPr>
        <w:t xml:space="preserve">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34–37 </w:t>
      </w:r>
    </w:p>
    <w:p w14:paraId="08B8DCDF" w14:textId="77777777" w:rsidR="00356302" w:rsidRPr="002A3C15" w:rsidRDefault="0047390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473902">
        <w:rPr>
          <w:rFonts w:ascii="Times New Roman" w:eastAsia="Times New Roman" w:hAnsi="Times New Roman" w:cs="Times New Roman"/>
          <w:sz w:val="20"/>
          <w:szCs w:val="20"/>
          <w:lang w:val="uz-Cyrl-UZ" w:eastAsia="ru-RU"/>
        </w:rPr>
        <w:t>Кузатиладиган ва кузатилмайдиган манба маълумотлари</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38–39 </w:t>
      </w:r>
    </w:p>
    <w:p w14:paraId="36FE1A13" w14:textId="77777777" w:rsidR="00356302" w:rsidRPr="002A3C15" w:rsidRDefault="0047390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473902">
        <w:rPr>
          <w:rFonts w:ascii="Times New Roman" w:eastAsia="Times New Roman" w:hAnsi="Times New Roman" w:cs="Times New Roman"/>
          <w:sz w:val="20"/>
          <w:szCs w:val="20"/>
          <w:lang w:val="uz-Cyrl-UZ" w:eastAsia="ru-RU"/>
        </w:rPr>
        <w:t>Фаол бўлмаган бозорларнинг таъсири</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40–42 </w:t>
      </w:r>
    </w:p>
    <w:p w14:paraId="4D3B142F" w14:textId="77777777" w:rsidR="00356302" w:rsidRPr="002A3C15" w:rsidRDefault="0047390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473902">
        <w:rPr>
          <w:rFonts w:ascii="Times New Roman" w:eastAsia="Times New Roman" w:hAnsi="Times New Roman" w:cs="Times New Roman"/>
          <w:sz w:val="20"/>
          <w:szCs w:val="20"/>
          <w:lang w:val="uz-Cyrl-UZ" w:eastAsia="ru-RU"/>
        </w:rPr>
        <w:t>Раҳбариятнинг баҳолаш жараёни</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43–63 </w:t>
      </w:r>
    </w:p>
    <w:p w14:paraId="6E821B46" w14:textId="77777777" w:rsidR="00356302" w:rsidRPr="002A3C15" w:rsidRDefault="0047390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473902">
        <w:rPr>
          <w:rFonts w:ascii="Times New Roman" w:eastAsia="Times New Roman" w:hAnsi="Times New Roman" w:cs="Times New Roman"/>
          <w:sz w:val="20"/>
          <w:szCs w:val="20"/>
          <w:lang w:val="uz-Cyrl-UZ" w:eastAsia="ru-RU"/>
        </w:rPr>
        <w:t>Моделлар</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47–49 </w:t>
      </w:r>
    </w:p>
    <w:p w14:paraId="105D4238" w14:textId="77777777" w:rsidR="00356302" w:rsidRPr="002A3C15" w:rsidRDefault="0047390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473902">
        <w:rPr>
          <w:rFonts w:ascii="Times New Roman" w:eastAsia="Times New Roman" w:hAnsi="Times New Roman" w:cs="Times New Roman"/>
          <w:sz w:val="20"/>
          <w:szCs w:val="20"/>
          <w:lang w:val="uz-Cyrl-UZ" w:eastAsia="ru-RU"/>
        </w:rPr>
        <w:t>Оддий молиявий инструментга мисол</w:t>
      </w:r>
      <w:r w:rsidR="00356302" w:rsidRPr="002A3C15">
        <w:rPr>
          <w:rFonts w:ascii="Times New Roman" w:eastAsia="Times New Roman" w:hAnsi="Times New Roman" w:cs="Times New Roman"/>
          <w:sz w:val="20"/>
          <w:szCs w:val="20"/>
          <w:lang w:val="uz-Cyrl-UZ" w:eastAsia="ru-RU"/>
        </w:rPr>
        <w:t xml:space="preserve"> .......................................................</w:t>
      </w:r>
      <w:r w:rsidR="00E31396" w:rsidRPr="002A3C15">
        <w:rPr>
          <w:rFonts w:ascii="Times New Roman" w:eastAsia="Times New Roman" w:hAnsi="Times New Roman" w:cs="Times New Roman"/>
          <w:sz w:val="20"/>
          <w:szCs w:val="20"/>
          <w:lang w:val="uz-Cyrl-UZ" w:eastAsia="ru-RU"/>
        </w:rPr>
        <w:t>........................................................</w:t>
      </w:r>
      <w:r w:rsidR="00356302" w:rsidRPr="002A3C15">
        <w:rPr>
          <w:rFonts w:ascii="Times New Roman" w:eastAsia="Times New Roman" w:hAnsi="Times New Roman" w:cs="Times New Roman"/>
          <w:sz w:val="20"/>
          <w:szCs w:val="20"/>
          <w:lang w:val="uz-Cyrl-UZ" w:eastAsia="ru-RU"/>
        </w:rPr>
        <w:t xml:space="preserve">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50–51 </w:t>
      </w:r>
    </w:p>
    <w:p w14:paraId="64C2267F" w14:textId="77777777" w:rsidR="00356302" w:rsidRPr="002A3C15" w:rsidRDefault="0047390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473902">
        <w:rPr>
          <w:rFonts w:ascii="Times New Roman" w:eastAsia="Times New Roman" w:hAnsi="Times New Roman" w:cs="Times New Roman"/>
          <w:sz w:val="20"/>
          <w:szCs w:val="20"/>
          <w:lang w:val="uz-Cyrl-UZ" w:eastAsia="ru-RU"/>
        </w:rPr>
        <w:t>Учинчи томон нарх белгилаш манбалари</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52–62 </w:t>
      </w:r>
    </w:p>
    <w:p w14:paraId="074BD345" w14:textId="77777777" w:rsidR="00356302" w:rsidRPr="002A3C15" w:rsidRDefault="0047390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473902">
        <w:rPr>
          <w:rFonts w:ascii="Times New Roman" w:eastAsia="Times New Roman" w:hAnsi="Times New Roman" w:cs="Times New Roman"/>
          <w:sz w:val="20"/>
          <w:szCs w:val="20"/>
          <w:lang w:val="uz-Cyrl-UZ" w:eastAsia="ru-RU"/>
        </w:rPr>
        <w:t>Баҳолаш мутахассисларидан фойдаланиш</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63 </w:t>
      </w:r>
    </w:p>
    <w:p w14:paraId="02F4BE95" w14:textId="77777777" w:rsidR="00356302" w:rsidRPr="002A3C15" w:rsidRDefault="0047390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473902">
        <w:rPr>
          <w:rFonts w:ascii="Times New Roman" w:eastAsia="Times New Roman" w:hAnsi="Times New Roman" w:cs="Times New Roman"/>
          <w:sz w:val="20"/>
          <w:szCs w:val="20"/>
          <w:lang w:val="uz-Cyrl-UZ" w:eastAsia="ru-RU"/>
        </w:rPr>
        <w:t>Молиявий мажбуриятлар билан боғлиқ муаммолар</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64 </w:t>
      </w:r>
    </w:p>
    <w:p w14:paraId="02401CAB" w14:textId="77777777" w:rsidR="00356302" w:rsidRPr="002A3C15" w:rsidRDefault="0047390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473902">
        <w:rPr>
          <w:rFonts w:ascii="Times New Roman" w:eastAsia="Times New Roman" w:hAnsi="Times New Roman" w:cs="Times New Roman"/>
          <w:sz w:val="20"/>
          <w:szCs w:val="20"/>
          <w:lang w:val="uz-Cyrl-UZ" w:eastAsia="ru-RU"/>
        </w:rPr>
        <w:t>Молиявий инструментлар ҳақидаги маълумотларни тақдим этиш ва ёритиб бериш</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65–69 </w:t>
      </w:r>
    </w:p>
    <w:p w14:paraId="70988AFC" w14:textId="77777777" w:rsidR="00356302" w:rsidRPr="002A3C15" w:rsidRDefault="007612A5"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7612A5">
        <w:rPr>
          <w:rFonts w:ascii="Times New Roman" w:eastAsia="Times New Roman" w:hAnsi="Times New Roman" w:cs="Times New Roman"/>
          <w:sz w:val="20"/>
          <w:szCs w:val="20"/>
          <w:lang w:val="uz-Cyrl-UZ" w:eastAsia="ru-RU"/>
        </w:rPr>
        <w:t>Ёритиб бериладиган маълумотлар тоифалари</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67–69 </w:t>
      </w:r>
    </w:p>
    <w:p w14:paraId="2718E599" w14:textId="77777777" w:rsidR="00356302" w:rsidRPr="002A3C15" w:rsidRDefault="007612A5"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7612A5">
        <w:rPr>
          <w:rFonts w:ascii="Times New Roman" w:eastAsia="Times New Roman" w:hAnsi="Times New Roman" w:cs="Times New Roman"/>
          <w:b/>
          <w:bCs/>
          <w:sz w:val="20"/>
          <w:szCs w:val="20"/>
          <w:lang w:val="uz-Cyrl-UZ" w:eastAsia="ru-RU"/>
        </w:rPr>
        <w:t>II бўлим― молиявий инструментларга оид аудит мулоҳазалари</w:t>
      </w:r>
      <w:r w:rsidR="00356302" w:rsidRPr="002A3C15">
        <w:rPr>
          <w:rFonts w:ascii="Times New Roman" w:eastAsia="Times New Roman" w:hAnsi="Times New Roman" w:cs="Times New Roman"/>
          <w:sz w:val="20"/>
          <w:szCs w:val="20"/>
          <w:lang w:val="uz-Cyrl-UZ" w:eastAsia="ru-RU"/>
        </w:rPr>
        <w:t xml:space="preserve"> ........................</w:t>
      </w:r>
      <w:r w:rsidR="00E31396" w:rsidRPr="002A3C15">
        <w:rPr>
          <w:rFonts w:ascii="Times New Roman" w:eastAsia="Times New Roman" w:hAnsi="Times New Roman" w:cs="Times New Roman"/>
          <w:sz w:val="20"/>
          <w:szCs w:val="20"/>
          <w:lang w:val="uz-Cyrl-UZ" w:eastAsia="ru-RU"/>
        </w:rPr>
        <w:t>......................................................</w:t>
      </w:r>
      <w:r w:rsidR="00356302" w:rsidRPr="002A3C15">
        <w:rPr>
          <w:rFonts w:ascii="Times New Roman" w:eastAsia="Times New Roman" w:hAnsi="Times New Roman" w:cs="Times New Roman"/>
          <w:sz w:val="20"/>
          <w:szCs w:val="20"/>
          <w:lang w:val="uz-Cyrl-UZ" w:eastAsia="ru-RU"/>
        </w:rPr>
        <w:t xml:space="preserve">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70–145 </w:t>
      </w:r>
    </w:p>
    <w:p w14:paraId="012CDAC1" w14:textId="77777777" w:rsidR="00356302" w:rsidRPr="002A3C15" w:rsidRDefault="007612A5"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7612A5">
        <w:rPr>
          <w:rFonts w:ascii="Times New Roman" w:eastAsia="Times New Roman" w:hAnsi="Times New Roman" w:cs="Times New Roman"/>
          <w:sz w:val="20"/>
          <w:szCs w:val="20"/>
          <w:lang w:val="uz-Cyrl-UZ" w:eastAsia="ru-RU"/>
        </w:rPr>
        <w:t>Профессионал скептицизм</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71–72 </w:t>
      </w:r>
    </w:p>
    <w:p w14:paraId="30D0CC1F" w14:textId="77777777" w:rsidR="00356302" w:rsidRPr="002A3C15" w:rsidRDefault="007612A5"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7612A5">
        <w:rPr>
          <w:rFonts w:ascii="Times New Roman" w:eastAsia="Times New Roman" w:hAnsi="Times New Roman" w:cs="Times New Roman"/>
          <w:sz w:val="20"/>
          <w:szCs w:val="20"/>
          <w:lang w:val="uz-Cyrl-UZ" w:eastAsia="ru-RU"/>
        </w:rPr>
        <w:t>Режалаштиришни ҳисобга олиш</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73–84 </w:t>
      </w:r>
    </w:p>
    <w:p w14:paraId="553388F8" w14:textId="77777777" w:rsidR="00356302" w:rsidRPr="002A3C15" w:rsidRDefault="007612A5"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7612A5">
        <w:rPr>
          <w:rFonts w:ascii="Times New Roman" w:eastAsia="Times New Roman" w:hAnsi="Times New Roman" w:cs="Times New Roman"/>
          <w:sz w:val="20"/>
          <w:szCs w:val="20"/>
          <w:lang w:val="uz-Cyrl-UZ" w:eastAsia="ru-RU"/>
        </w:rPr>
        <w:t>Бухгалтерия ва маълумотларни ёритиб бериш талабларини тушуниш</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74 </w:t>
      </w:r>
    </w:p>
    <w:p w14:paraId="351A70EB" w14:textId="77777777" w:rsidR="00356302" w:rsidRPr="002A3C15" w:rsidRDefault="007612A5"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7612A5">
        <w:rPr>
          <w:rFonts w:ascii="Times New Roman" w:eastAsia="Times New Roman" w:hAnsi="Times New Roman" w:cs="Times New Roman"/>
          <w:sz w:val="20"/>
          <w:szCs w:val="20"/>
          <w:lang w:val="uz-Cyrl-UZ" w:eastAsia="ru-RU"/>
        </w:rPr>
        <w:t>Молиявий инструментларни тушуниш</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75–77 </w:t>
      </w:r>
    </w:p>
    <w:p w14:paraId="526AA8DC" w14:textId="77777777" w:rsidR="00356302" w:rsidRPr="002A3C15" w:rsidRDefault="007612A5"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7612A5">
        <w:rPr>
          <w:rFonts w:ascii="Times New Roman" w:eastAsia="Times New Roman" w:hAnsi="Times New Roman" w:cs="Times New Roman"/>
          <w:sz w:val="20"/>
          <w:szCs w:val="20"/>
          <w:lang w:val="uz-Cyrl-UZ" w:eastAsia="ru-RU"/>
        </w:rPr>
        <w:t>Аудитда махсус кўникма ва билимларга эга бўлган аудиторлардан фойдаланиш</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78–80 </w:t>
      </w:r>
    </w:p>
    <w:p w14:paraId="60DCD051" w14:textId="77777777" w:rsidR="00356302" w:rsidRPr="002A3C15" w:rsidRDefault="007612A5"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7612A5">
        <w:rPr>
          <w:rFonts w:ascii="Times New Roman" w:eastAsia="Times New Roman" w:hAnsi="Times New Roman" w:cs="Times New Roman"/>
          <w:sz w:val="20"/>
          <w:szCs w:val="20"/>
          <w:lang w:val="uz-Cyrl-UZ" w:eastAsia="ru-RU"/>
        </w:rPr>
        <w:t>Ички назоратни тушуниш</w:t>
      </w:r>
      <w:r w:rsidR="00356302" w:rsidRPr="002A3C15">
        <w:rPr>
          <w:rFonts w:ascii="Times New Roman" w:eastAsia="Times New Roman" w:hAnsi="Times New Roman" w:cs="Times New Roman"/>
          <w:sz w:val="20"/>
          <w:szCs w:val="20"/>
          <w:lang w:val="uz-Cyrl-UZ" w:eastAsia="ru-RU"/>
        </w:rPr>
        <w:t xml:space="preserve">  ...............................................................................................................................</w:t>
      </w:r>
      <w:r w:rsidR="00E31396" w:rsidRPr="002A3C15">
        <w:rPr>
          <w:rFonts w:ascii="Times New Roman" w:eastAsia="Times New Roman" w:hAnsi="Times New Roman" w:cs="Times New Roman"/>
          <w:sz w:val="20"/>
          <w:szCs w:val="20"/>
          <w:lang w:val="uz-Cyrl-UZ" w:eastAsia="ru-RU"/>
        </w:rPr>
        <w:t>.............</w:t>
      </w:r>
      <w:r w:rsidR="00356302" w:rsidRPr="002A3C15">
        <w:rPr>
          <w:rFonts w:ascii="Times New Roman" w:eastAsia="Times New Roman" w:hAnsi="Times New Roman" w:cs="Times New Roman"/>
          <w:sz w:val="20"/>
          <w:szCs w:val="20"/>
          <w:lang w:val="uz-Cyrl-UZ" w:eastAsia="ru-RU"/>
        </w:rPr>
        <w:t xml:space="preserve">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81 </w:t>
      </w:r>
    </w:p>
    <w:p w14:paraId="1230AFCF" w14:textId="77777777" w:rsidR="00356302" w:rsidRPr="002A3C15" w:rsidRDefault="007612A5"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7612A5">
        <w:rPr>
          <w:rFonts w:ascii="Times New Roman" w:eastAsia="Times New Roman" w:hAnsi="Times New Roman" w:cs="Times New Roman"/>
          <w:sz w:val="20"/>
          <w:szCs w:val="20"/>
          <w:lang w:val="uz-Cyrl-UZ" w:eastAsia="ru-RU"/>
        </w:rPr>
        <w:t>Ички аудит функциясининг характери, роли ва фаолиятларини тушуниш</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82–83  </w:t>
      </w:r>
    </w:p>
    <w:p w14:paraId="70D55FC1" w14:textId="3B807934" w:rsidR="00356302" w:rsidRPr="002A3C15" w:rsidRDefault="007612A5"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7612A5">
        <w:rPr>
          <w:rFonts w:ascii="Times New Roman" w:eastAsia="Times New Roman" w:hAnsi="Times New Roman" w:cs="Times New Roman"/>
          <w:sz w:val="20"/>
          <w:szCs w:val="20"/>
          <w:lang w:val="uz-Cyrl-UZ" w:eastAsia="ru-RU"/>
        </w:rPr>
        <w:t xml:space="preserve">Молиявий инструментларни баҳолаш учун </w:t>
      </w:r>
      <w:r w:rsidR="00390B0F">
        <w:rPr>
          <w:rFonts w:ascii="Times New Roman" w:eastAsia="Times New Roman" w:hAnsi="Times New Roman" w:cs="Times New Roman"/>
          <w:sz w:val="20"/>
          <w:szCs w:val="20"/>
          <w:lang w:val="uz-Cyrl-UZ" w:eastAsia="ru-RU"/>
        </w:rPr>
        <w:t>раҳбар</w:t>
      </w:r>
      <w:r w:rsidRPr="007612A5">
        <w:rPr>
          <w:rFonts w:ascii="Times New Roman" w:eastAsia="Times New Roman" w:hAnsi="Times New Roman" w:cs="Times New Roman"/>
          <w:sz w:val="20"/>
          <w:szCs w:val="20"/>
          <w:lang w:val="uz-Cyrl-UZ" w:eastAsia="ru-RU"/>
        </w:rPr>
        <w:t xml:space="preserve">ият </w:t>
      </w:r>
      <w:r w:rsidR="00390B0F">
        <w:rPr>
          <w:rFonts w:ascii="Times New Roman" w:eastAsia="Times New Roman" w:hAnsi="Times New Roman" w:cs="Times New Roman"/>
          <w:sz w:val="20"/>
          <w:szCs w:val="20"/>
          <w:lang w:val="uz-Cyrl-UZ" w:eastAsia="ru-RU"/>
        </w:rPr>
        <w:t>услубият</w:t>
      </w:r>
      <w:r w:rsidRPr="007612A5">
        <w:rPr>
          <w:rFonts w:ascii="Times New Roman" w:eastAsia="Times New Roman" w:hAnsi="Times New Roman" w:cs="Times New Roman"/>
          <w:sz w:val="20"/>
          <w:szCs w:val="20"/>
          <w:lang w:val="uz-Cyrl-UZ" w:eastAsia="ru-RU"/>
        </w:rPr>
        <w:t>ини тушуниш</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84  </w:t>
      </w:r>
    </w:p>
    <w:p w14:paraId="44C75ADC" w14:textId="77777777" w:rsidR="00356302" w:rsidRPr="002A3C15" w:rsidRDefault="007612A5"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7612A5">
        <w:rPr>
          <w:rFonts w:ascii="Times New Roman" w:eastAsia="Times New Roman" w:hAnsi="Times New Roman" w:cs="Times New Roman"/>
          <w:sz w:val="20"/>
          <w:szCs w:val="20"/>
          <w:lang w:val="uz-Cyrl-UZ" w:eastAsia="ru-RU"/>
        </w:rPr>
        <w:t>Муҳим бузиб кўрсатишлар рискини баҳолаш ва унга жавоб бериш</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85–105 </w:t>
      </w:r>
    </w:p>
    <w:p w14:paraId="2EF58B8E" w14:textId="77777777" w:rsidR="00356302" w:rsidRPr="002A3C15" w:rsidRDefault="00AA004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AA0042">
        <w:rPr>
          <w:rFonts w:ascii="Times New Roman" w:eastAsia="Times New Roman" w:hAnsi="Times New Roman" w:cs="Times New Roman"/>
          <w:sz w:val="20"/>
          <w:szCs w:val="20"/>
          <w:lang w:val="uz-Cyrl-UZ" w:eastAsia="ru-RU"/>
        </w:rPr>
        <w:t>Молиявий инструментларга оид умумий мулоҳазалар</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85 </w:t>
      </w:r>
    </w:p>
    <w:p w14:paraId="1CF79410" w14:textId="77777777" w:rsidR="00356302" w:rsidRPr="002A3C15" w:rsidRDefault="00AA004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AA0042">
        <w:rPr>
          <w:rFonts w:ascii="Times New Roman" w:eastAsia="Times New Roman" w:hAnsi="Times New Roman" w:cs="Times New Roman"/>
          <w:sz w:val="20"/>
          <w:szCs w:val="20"/>
          <w:lang w:val="uz-Cyrl-UZ" w:eastAsia="ru-RU"/>
        </w:rPr>
        <w:t>Фирибгарлик риски омиллари</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86–88 </w:t>
      </w:r>
    </w:p>
    <w:p w14:paraId="60F7FC9B" w14:textId="0366119D" w:rsidR="00356302" w:rsidRPr="002A3C15" w:rsidRDefault="00197C61"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Муҳим</w:t>
      </w:r>
      <w:r w:rsidR="00AA0042" w:rsidRPr="00AA0042">
        <w:rPr>
          <w:rFonts w:ascii="Times New Roman" w:eastAsia="Times New Roman" w:hAnsi="Times New Roman" w:cs="Times New Roman"/>
          <w:sz w:val="20"/>
          <w:szCs w:val="20"/>
          <w:lang w:val="uz-Cyrl-UZ" w:eastAsia="ru-RU"/>
        </w:rPr>
        <w:t xml:space="preserve"> бузиб кўрсатиш рискини баҳолаш</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89–90</w:t>
      </w:r>
    </w:p>
    <w:p w14:paraId="24A2BB80" w14:textId="77777777" w:rsidR="00356302" w:rsidRPr="002A3C15" w:rsidRDefault="00AA004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AA0042">
        <w:rPr>
          <w:rFonts w:ascii="Times New Roman" w:eastAsia="Times New Roman" w:hAnsi="Times New Roman" w:cs="Times New Roman"/>
          <w:sz w:val="20"/>
          <w:szCs w:val="20"/>
          <w:lang w:val="uz-Cyrl-UZ" w:eastAsia="ru-RU"/>
        </w:rPr>
        <w:t xml:space="preserve">Назорат воситаларининг амалий самарадорлигини синаш лозимлиги ва қай даражада синаш </w:t>
      </w:r>
    </w:p>
    <w:p w14:paraId="11FFD447" w14:textId="77777777" w:rsidR="00356302" w:rsidRPr="002A3C15" w:rsidRDefault="00AA0042"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AA0042">
        <w:rPr>
          <w:rFonts w:ascii="Times New Roman" w:eastAsia="Times New Roman" w:hAnsi="Times New Roman" w:cs="Times New Roman"/>
          <w:sz w:val="20"/>
          <w:szCs w:val="20"/>
          <w:lang w:val="uz-Cyrl-UZ" w:eastAsia="ru-RU"/>
        </w:rPr>
        <w:t>лозимлигини аниқлашда эътиборга олиш лозим бўлган омиллар</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91–95 </w:t>
      </w:r>
    </w:p>
    <w:p w14:paraId="1E7F52CE" w14:textId="0A00BC03" w:rsidR="00356302" w:rsidRPr="002A3C15" w:rsidRDefault="00197C61"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lastRenderedPageBreak/>
        <w:t>Моҳиятга</w:t>
      </w:r>
      <w:r w:rsidR="00AA0042" w:rsidRPr="00AA0042">
        <w:rPr>
          <w:rFonts w:ascii="Times New Roman" w:eastAsia="Times New Roman" w:hAnsi="Times New Roman" w:cs="Times New Roman"/>
          <w:sz w:val="20"/>
          <w:szCs w:val="20"/>
          <w:lang w:val="uz-Cyrl-UZ" w:eastAsia="ru-RU"/>
        </w:rPr>
        <w:t xml:space="preserve"> кўра тартиб-таомиллар</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96–97 </w:t>
      </w:r>
    </w:p>
    <w:p w14:paraId="1598665B" w14:textId="77777777" w:rsidR="00356302" w:rsidRPr="002A3C15" w:rsidRDefault="006B5B28"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6B5B28">
        <w:rPr>
          <w:rFonts w:ascii="Times New Roman" w:eastAsia="Times New Roman" w:hAnsi="Times New Roman" w:cs="Times New Roman"/>
          <w:sz w:val="20"/>
          <w:szCs w:val="20"/>
          <w:lang w:val="uz-Cyrl-UZ" w:eastAsia="ru-RU"/>
        </w:rPr>
        <w:t>Икки мақсадли тестлар</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98 </w:t>
      </w:r>
    </w:p>
    <w:p w14:paraId="129B6968" w14:textId="77777777" w:rsidR="00356302" w:rsidRPr="002A3C15" w:rsidRDefault="006B5B28"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6B5B28">
        <w:rPr>
          <w:rFonts w:ascii="Times New Roman" w:eastAsia="Times New Roman" w:hAnsi="Times New Roman" w:cs="Times New Roman"/>
          <w:sz w:val="20"/>
          <w:szCs w:val="20"/>
          <w:lang w:val="uz-Cyrl-UZ" w:eastAsia="ru-RU"/>
        </w:rPr>
        <w:t>Аудиторлик тартиб-таомилларининг муддати</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99–102 </w:t>
      </w:r>
    </w:p>
    <w:p w14:paraId="6F278508" w14:textId="77777777" w:rsidR="00356302" w:rsidRPr="002A3C15" w:rsidRDefault="006B5B28"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6B5B28">
        <w:rPr>
          <w:rFonts w:ascii="Times New Roman" w:eastAsia="Times New Roman" w:hAnsi="Times New Roman" w:cs="Times New Roman"/>
          <w:sz w:val="20"/>
          <w:szCs w:val="20"/>
          <w:lang w:val="uz-Cyrl-UZ" w:eastAsia="ru-RU"/>
        </w:rPr>
        <w:t xml:space="preserve">Тўлиқлик, аниқлик, мавжудлик, содир бўлиш ва ҳуқуқлар ҳамда мажбуриятларга оид тартиб-таомиллар </w:t>
      </w:r>
      <w:r w:rsidR="00356302" w:rsidRPr="002A3C15">
        <w:rPr>
          <w:rFonts w:ascii="Times New Roman" w:eastAsia="Times New Roman" w:hAnsi="Times New Roman" w:cs="Times New Roman"/>
          <w:sz w:val="20"/>
          <w:szCs w:val="20"/>
          <w:lang w:val="uz-Cyrl-UZ" w:eastAsia="ru-RU"/>
        </w:rPr>
        <w:t xml:space="preserve">..........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103–105 </w:t>
      </w:r>
    </w:p>
    <w:p w14:paraId="5A278455" w14:textId="77777777" w:rsidR="00356302" w:rsidRPr="002A3C15" w:rsidRDefault="006B5B28"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6B5B28">
        <w:rPr>
          <w:rFonts w:ascii="Times New Roman" w:eastAsia="Times New Roman" w:hAnsi="Times New Roman" w:cs="Times New Roman"/>
          <w:sz w:val="20"/>
          <w:szCs w:val="20"/>
          <w:lang w:val="uz-Cyrl-UZ" w:eastAsia="ru-RU"/>
        </w:rPr>
        <w:t>Молиявий инструментларни баҳолаш</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106–137 </w:t>
      </w:r>
    </w:p>
    <w:p w14:paraId="390C979B" w14:textId="77777777" w:rsidR="00356302" w:rsidRPr="002A3C15" w:rsidRDefault="006B5B28"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6B5B28">
        <w:rPr>
          <w:rFonts w:ascii="Times New Roman" w:eastAsia="Times New Roman" w:hAnsi="Times New Roman" w:cs="Times New Roman"/>
          <w:sz w:val="20"/>
          <w:szCs w:val="20"/>
          <w:lang w:val="uz-Cyrl-UZ" w:eastAsia="ru-RU"/>
        </w:rPr>
        <w:t>Молиявий ҳисобот талаблари</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106–108 </w:t>
      </w:r>
    </w:p>
    <w:p w14:paraId="3320F046" w14:textId="0A2C8A87" w:rsidR="00356302" w:rsidRPr="002A3C15" w:rsidRDefault="006B5B28"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6B5B28">
        <w:rPr>
          <w:rFonts w:ascii="Times New Roman" w:eastAsia="Times New Roman" w:hAnsi="Times New Roman" w:cs="Times New Roman"/>
          <w:sz w:val="20"/>
          <w:szCs w:val="20"/>
          <w:lang w:val="uz-Cyrl-UZ" w:eastAsia="ru-RU"/>
        </w:rPr>
        <w:t xml:space="preserve">Баҳолашнинг қийматга боғлиқ </w:t>
      </w:r>
      <w:r w:rsidR="00197C61">
        <w:rPr>
          <w:rFonts w:ascii="Times New Roman" w:eastAsia="Times New Roman" w:hAnsi="Times New Roman" w:cs="Times New Roman"/>
          <w:sz w:val="20"/>
          <w:szCs w:val="20"/>
          <w:lang w:val="uz-Cyrl-UZ" w:eastAsia="ru-RU"/>
        </w:rPr>
        <w:t>муҳим</w:t>
      </w:r>
      <w:r w:rsidRPr="006B5B28">
        <w:rPr>
          <w:rFonts w:ascii="Times New Roman" w:eastAsia="Times New Roman" w:hAnsi="Times New Roman" w:cs="Times New Roman"/>
          <w:sz w:val="20"/>
          <w:szCs w:val="20"/>
          <w:lang w:val="uz-Cyrl-UZ" w:eastAsia="ru-RU"/>
        </w:rPr>
        <w:t xml:space="preserve"> бузиб кўрсатиш рискини баҳолаш</w:t>
      </w:r>
      <w:r w:rsidR="00356302" w:rsidRPr="002A3C15">
        <w:rPr>
          <w:rFonts w:ascii="Times New Roman" w:eastAsia="Times New Roman" w:hAnsi="Times New Roman" w:cs="Times New Roman"/>
          <w:sz w:val="20"/>
          <w:szCs w:val="20"/>
          <w:lang w:val="uz-Cyrl-UZ" w:eastAsia="ru-RU"/>
        </w:rPr>
        <w:t xml:space="preserve"> ....................................................................  109–113 </w:t>
      </w:r>
    </w:p>
    <w:p w14:paraId="11AE748A" w14:textId="77777777" w:rsidR="00356302" w:rsidRPr="002A3C15" w:rsidRDefault="006B5B28"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6B5B28">
        <w:rPr>
          <w:rFonts w:ascii="Times New Roman" w:eastAsia="Times New Roman" w:hAnsi="Times New Roman" w:cs="Times New Roman"/>
          <w:sz w:val="20"/>
          <w:szCs w:val="20"/>
          <w:lang w:val="uz-Cyrl-UZ" w:eastAsia="ru-RU"/>
        </w:rPr>
        <w:t>Аҳамиятли рисклар</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110–113 </w:t>
      </w:r>
    </w:p>
    <w:p w14:paraId="6CB99411" w14:textId="77777777" w:rsidR="00356302" w:rsidRPr="002A3C15" w:rsidRDefault="00AF285E"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AF285E">
        <w:rPr>
          <w:rFonts w:ascii="Times New Roman" w:eastAsia="Times New Roman" w:hAnsi="Times New Roman" w:cs="Times New Roman"/>
          <w:sz w:val="20"/>
          <w:szCs w:val="20"/>
          <w:lang w:val="uz-Cyrl-UZ" w:eastAsia="ru-RU"/>
        </w:rPr>
        <w:t>Аудит ёндашувини ривожлантириш</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114–115 </w:t>
      </w:r>
    </w:p>
    <w:p w14:paraId="26724A63" w14:textId="2CCFE0CD" w:rsidR="00356302" w:rsidRPr="002A3C15" w:rsidRDefault="00197C61"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Раҳбарият</w:t>
      </w:r>
      <w:r w:rsidR="00AF285E" w:rsidRPr="00AF285E">
        <w:rPr>
          <w:rFonts w:ascii="Times New Roman" w:eastAsia="Times New Roman" w:hAnsi="Times New Roman" w:cs="Times New Roman"/>
          <w:sz w:val="20"/>
          <w:szCs w:val="20"/>
          <w:lang w:val="uz-Cyrl-UZ" w:eastAsia="ru-RU"/>
        </w:rPr>
        <w:t xml:space="preserve"> учинчи томон нархлаш манбаидан фойдаланганда аудитни кўриб чиқиш масалалари</w:t>
      </w:r>
      <w:r w:rsidR="00356302" w:rsidRPr="002A3C15">
        <w:rPr>
          <w:rFonts w:ascii="Times New Roman" w:eastAsia="Times New Roman" w:hAnsi="Times New Roman" w:cs="Times New Roman"/>
          <w:sz w:val="20"/>
          <w:szCs w:val="20"/>
          <w:lang w:val="uz-Cyrl-UZ" w:eastAsia="ru-RU"/>
        </w:rPr>
        <w:t xml:space="preserve"> ............................  116–120 </w:t>
      </w:r>
    </w:p>
    <w:p w14:paraId="099C7556" w14:textId="38EABBD7" w:rsidR="00356302" w:rsidRPr="002A3C15" w:rsidRDefault="00197C61"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Раҳбарият</w:t>
      </w:r>
      <w:r w:rsidR="00AF285E" w:rsidRPr="00AF285E">
        <w:rPr>
          <w:rFonts w:ascii="Times New Roman" w:eastAsia="Times New Roman" w:hAnsi="Times New Roman" w:cs="Times New Roman"/>
          <w:sz w:val="20"/>
          <w:szCs w:val="20"/>
          <w:lang w:val="uz-Cyrl-UZ" w:eastAsia="ru-RU"/>
        </w:rPr>
        <w:t xml:space="preserve"> моделдан фойдаланиб ҳаққоний қийматларни баҳолаганда аудитни кўриб чиқиш масалалари</w:t>
      </w:r>
      <w:r w:rsidR="00356302" w:rsidRPr="002A3C15">
        <w:rPr>
          <w:rFonts w:ascii="Times New Roman" w:eastAsia="Times New Roman" w:hAnsi="Times New Roman" w:cs="Times New Roman"/>
          <w:sz w:val="20"/>
          <w:szCs w:val="20"/>
          <w:lang w:val="uz-Cyrl-UZ" w:eastAsia="ru-RU"/>
        </w:rPr>
        <w:t xml:space="preserve"> .............  121–132 </w:t>
      </w:r>
    </w:p>
    <w:p w14:paraId="524E0EA7" w14:textId="29F3F24C" w:rsidR="00356302" w:rsidRPr="002A3C15" w:rsidRDefault="00197C61"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Раҳбарият</w:t>
      </w:r>
      <w:r w:rsidR="00AF285E" w:rsidRPr="00AF285E">
        <w:rPr>
          <w:rFonts w:ascii="Times New Roman" w:eastAsia="Times New Roman" w:hAnsi="Times New Roman" w:cs="Times New Roman"/>
          <w:sz w:val="20"/>
          <w:szCs w:val="20"/>
          <w:lang w:val="uz-Cyrl-UZ" w:eastAsia="ru-RU"/>
        </w:rPr>
        <w:t xml:space="preserve"> томонидан қўлланилган тахминлар асослилигини баҳолаш</w:t>
      </w:r>
      <w:r w:rsidR="00356302" w:rsidRPr="002A3C15">
        <w:rPr>
          <w:rFonts w:ascii="Times New Roman" w:eastAsia="Times New Roman" w:hAnsi="Times New Roman" w:cs="Times New Roman"/>
          <w:sz w:val="20"/>
          <w:szCs w:val="20"/>
          <w:lang w:val="uz-Cyrl-UZ" w:eastAsia="ru-RU"/>
        </w:rPr>
        <w:t xml:space="preserve"> .........</w:t>
      </w:r>
      <w:r w:rsidR="00E31396" w:rsidRPr="002A3C15">
        <w:rPr>
          <w:rFonts w:ascii="Times New Roman" w:eastAsia="Times New Roman" w:hAnsi="Times New Roman" w:cs="Times New Roman"/>
          <w:sz w:val="20"/>
          <w:szCs w:val="20"/>
          <w:lang w:val="uz-Cyrl-UZ" w:eastAsia="ru-RU"/>
        </w:rPr>
        <w:t>..............................................................</w:t>
      </w:r>
      <w:r w:rsidR="00356302" w:rsidRPr="002A3C15">
        <w:rPr>
          <w:rFonts w:ascii="Times New Roman" w:eastAsia="Times New Roman" w:hAnsi="Times New Roman" w:cs="Times New Roman"/>
          <w:sz w:val="20"/>
          <w:szCs w:val="20"/>
          <w:lang w:val="uz-Cyrl-UZ" w:eastAsia="ru-RU"/>
        </w:rPr>
        <w:t xml:space="preserve">  129–132 </w:t>
      </w:r>
    </w:p>
    <w:p w14:paraId="1794EF2B" w14:textId="233BC351" w:rsidR="00356302" w:rsidRPr="002A3C15" w:rsidRDefault="00AF285E"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AF285E">
        <w:rPr>
          <w:rFonts w:ascii="Times New Roman" w:eastAsia="Times New Roman" w:hAnsi="Times New Roman" w:cs="Times New Roman"/>
          <w:sz w:val="20"/>
          <w:szCs w:val="20"/>
          <w:lang w:val="uz-Cyrl-UZ" w:eastAsia="ru-RU"/>
        </w:rPr>
        <w:t xml:space="preserve">Ташкилот томонидан </w:t>
      </w:r>
      <w:r w:rsidR="00197C61">
        <w:rPr>
          <w:rFonts w:ascii="Times New Roman" w:eastAsia="Times New Roman" w:hAnsi="Times New Roman" w:cs="Times New Roman"/>
          <w:sz w:val="20"/>
          <w:szCs w:val="20"/>
          <w:lang w:val="uz-Cyrl-UZ" w:eastAsia="ru-RU"/>
        </w:rPr>
        <w:t>раҳбарият</w:t>
      </w:r>
      <w:r w:rsidRPr="00AF285E">
        <w:rPr>
          <w:rFonts w:ascii="Times New Roman" w:eastAsia="Times New Roman" w:hAnsi="Times New Roman" w:cs="Times New Roman"/>
          <w:sz w:val="20"/>
          <w:szCs w:val="20"/>
          <w:lang w:val="uz-Cyrl-UZ" w:eastAsia="ru-RU"/>
        </w:rPr>
        <w:t xml:space="preserve"> эксперти фойдаланилганда аудитни кўриб чиқиш масалалари</w:t>
      </w:r>
      <w:r w:rsidR="00356302" w:rsidRPr="002A3C15">
        <w:rPr>
          <w:rFonts w:ascii="Times New Roman" w:eastAsia="Times New Roman" w:hAnsi="Times New Roman" w:cs="Times New Roman"/>
          <w:sz w:val="20"/>
          <w:szCs w:val="20"/>
          <w:lang w:val="uz-Cyrl-UZ" w:eastAsia="ru-RU"/>
        </w:rPr>
        <w:t xml:space="preserve"> </w:t>
      </w:r>
      <w:r w:rsidRPr="00FC72B4">
        <w:rPr>
          <w:rFonts w:ascii="Times New Roman" w:eastAsia="Times New Roman" w:hAnsi="Times New Roman" w:cs="Times New Roman"/>
          <w:sz w:val="20"/>
          <w:szCs w:val="20"/>
          <w:lang w:val="uz-Cyrl-UZ" w:eastAsia="ru-RU"/>
        </w:rPr>
        <w:t xml:space="preserve"> </w:t>
      </w:r>
      <w:r w:rsidR="00356302" w:rsidRPr="002A3C15">
        <w:rPr>
          <w:rFonts w:ascii="Times New Roman" w:eastAsia="Times New Roman" w:hAnsi="Times New Roman" w:cs="Times New Roman"/>
          <w:sz w:val="20"/>
          <w:szCs w:val="20"/>
          <w:lang w:val="uz-Cyrl-UZ" w:eastAsia="ru-RU"/>
        </w:rPr>
        <w:t xml:space="preserve">.............................  133–135 </w:t>
      </w:r>
    </w:p>
    <w:p w14:paraId="47A7F792" w14:textId="77777777" w:rsidR="00356302" w:rsidRPr="002A3C15" w:rsidRDefault="00AF285E"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AF285E">
        <w:rPr>
          <w:rFonts w:ascii="Times New Roman" w:eastAsia="Times New Roman" w:hAnsi="Times New Roman" w:cs="Times New Roman"/>
          <w:sz w:val="20"/>
          <w:szCs w:val="20"/>
          <w:lang w:val="uz-Cyrl-UZ" w:eastAsia="ru-RU"/>
        </w:rPr>
        <w:t>Нуқта баҳоси ёки баҳолаш оралиғини ишлаб чиқиш</w:t>
      </w:r>
      <w:r w:rsidR="00356302" w:rsidRPr="002A3C15">
        <w:rPr>
          <w:rFonts w:ascii="Times New Roman" w:eastAsia="Times New Roman" w:hAnsi="Times New Roman" w:cs="Times New Roman"/>
          <w:sz w:val="20"/>
          <w:szCs w:val="20"/>
          <w:lang w:val="uz-Cyrl-UZ" w:eastAsia="ru-RU"/>
        </w:rPr>
        <w:t xml:space="preserve"> .......................................................................................................  136–137 </w:t>
      </w:r>
    </w:p>
    <w:p w14:paraId="11D189AA" w14:textId="77777777" w:rsidR="00356302" w:rsidRPr="002A3C15" w:rsidRDefault="00AF285E"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AF285E">
        <w:rPr>
          <w:rFonts w:ascii="Times New Roman" w:eastAsia="Times New Roman" w:hAnsi="Times New Roman" w:cs="Times New Roman"/>
          <w:sz w:val="20"/>
          <w:szCs w:val="20"/>
          <w:lang w:val="uz-Cyrl-UZ" w:eastAsia="ru-RU"/>
        </w:rPr>
        <w:t>Молиявий инструментларни тақдим этиш ва ёритиб бериш</w:t>
      </w:r>
      <w:r w:rsidR="00356302" w:rsidRPr="002A3C15">
        <w:rPr>
          <w:rFonts w:ascii="Times New Roman" w:eastAsia="Times New Roman" w:hAnsi="Times New Roman" w:cs="Times New Roman"/>
          <w:sz w:val="20"/>
          <w:szCs w:val="20"/>
          <w:lang w:val="uz-Cyrl-UZ" w:eastAsia="ru-RU"/>
        </w:rPr>
        <w:t xml:space="preserve">  ..................................................................................................  138–141 </w:t>
      </w:r>
    </w:p>
    <w:p w14:paraId="2E9AE845" w14:textId="77777777" w:rsidR="00356302" w:rsidRPr="002A3C15" w:rsidRDefault="00AF285E"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AF285E">
        <w:rPr>
          <w:rFonts w:ascii="Times New Roman" w:eastAsia="Times New Roman" w:hAnsi="Times New Roman" w:cs="Times New Roman"/>
          <w:sz w:val="20"/>
          <w:szCs w:val="20"/>
          <w:lang w:val="uz-Cyrl-UZ" w:eastAsia="ru-RU"/>
        </w:rPr>
        <w:t>Молиявий инструментларни тақдим этиш ва ёритиб беришга оид тартиб таомиллар</w:t>
      </w:r>
      <w:r w:rsidR="00356302" w:rsidRPr="002A3C15">
        <w:rPr>
          <w:rFonts w:ascii="Times New Roman" w:eastAsia="Times New Roman" w:hAnsi="Times New Roman" w:cs="Times New Roman"/>
          <w:sz w:val="20"/>
          <w:szCs w:val="20"/>
          <w:lang w:val="uz-Cyrl-UZ" w:eastAsia="ru-RU"/>
        </w:rPr>
        <w:t xml:space="preserve">  ...............................................  140–141 </w:t>
      </w:r>
    </w:p>
    <w:p w14:paraId="07CD6AAC" w14:textId="77777777" w:rsidR="00356302" w:rsidRPr="002A3C15" w:rsidRDefault="00AF285E"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AF285E">
        <w:rPr>
          <w:rFonts w:ascii="Times New Roman" w:eastAsia="Times New Roman" w:hAnsi="Times New Roman" w:cs="Times New Roman"/>
          <w:sz w:val="20"/>
          <w:szCs w:val="20"/>
          <w:lang w:val="uz-Cyrl-UZ" w:eastAsia="ru-RU"/>
        </w:rPr>
        <w:t>Бошқа тегишли аудит мулоҳазалари</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142–145 </w:t>
      </w:r>
    </w:p>
    <w:p w14:paraId="6E820686" w14:textId="77777777" w:rsidR="00356302" w:rsidRPr="002A3C15" w:rsidRDefault="00AF285E"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AF285E">
        <w:rPr>
          <w:rFonts w:ascii="Times New Roman" w:eastAsia="Times New Roman" w:hAnsi="Times New Roman" w:cs="Times New Roman"/>
          <w:sz w:val="20"/>
          <w:szCs w:val="20"/>
          <w:lang w:val="uz-Cyrl-UZ" w:eastAsia="ru-RU"/>
        </w:rPr>
        <w:t>Ёзма баёнотлар</w:t>
      </w:r>
      <w:r w:rsidR="00356302" w:rsidRPr="002A3C15">
        <w:rPr>
          <w:rFonts w:ascii="Times New Roman" w:eastAsia="Times New Roman" w:hAnsi="Times New Roman" w:cs="Times New Roman"/>
          <w:sz w:val="20"/>
          <w:szCs w:val="20"/>
          <w:lang w:val="uz-Cyrl-UZ" w:eastAsia="ru-RU"/>
        </w:rPr>
        <w:t xml:space="preserve">  ....................................................................................................</w:t>
      </w:r>
      <w:r w:rsidR="00E31396" w:rsidRPr="002A3C15">
        <w:rPr>
          <w:rFonts w:ascii="Times New Roman" w:eastAsia="Times New Roman" w:hAnsi="Times New Roman" w:cs="Times New Roman"/>
          <w:sz w:val="20"/>
          <w:szCs w:val="20"/>
          <w:lang w:val="uz-Cyrl-UZ" w:eastAsia="ru-RU"/>
        </w:rPr>
        <w:t>..............................................................</w:t>
      </w:r>
      <w:r w:rsidR="00356302" w:rsidRPr="002A3C15">
        <w:rPr>
          <w:rFonts w:ascii="Times New Roman" w:eastAsia="Times New Roman" w:hAnsi="Times New Roman" w:cs="Times New Roman"/>
          <w:sz w:val="20"/>
          <w:szCs w:val="20"/>
          <w:lang w:val="uz-Cyrl-UZ" w:eastAsia="ru-RU"/>
        </w:rPr>
        <w:t xml:space="preserve">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142 </w:t>
      </w:r>
    </w:p>
    <w:p w14:paraId="0D412BCF" w14:textId="77777777" w:rsidR="00356302" w:rsidRPr="002A3C15" w:rsidRDefault="00AF285E"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AF285E">
        <w:rPr>
          <w:rFonts w:ascii="Times New Roman" w:eastAsia="Times New Roman" w:hAnsi="Times New Roman" w:cs="Times New Roman"/>
          <w:sz w:val="20"/>
          <w:szCs w:val="20"/>
          <w:lang w:val="uz-Cyrl-UZ" w:eastAsia="ru-RU"/>
        </w:rPr>
        <w:t>Бошқарув учун масъул бўлган шахслар  ва бошқалар билан мулоқот қилиш</w:t>
      </w:r>
      <w:r w:rsidR="00356302" w:rsidRPr="002A3C15">
        <w:rPr>
          <w:rFonts w:ascii="Times New Roman" w:eastAsia="Times New Roman" w:hAnsi="Times New Roman" w:cs="Times New Roman"/>
          <w:sz w:val="20"/>
          <w:szCs w:val="20"/>
          <w:lang w:val="uz-Cyrl-UZ" w:eastAsia="ru-RU"/>
        </w:rPr>
        <w:t xml:space="preserve">  .............................................................  143–145 </w:t>
      </w:r>
    </w:p>
    <w:p w14:paraId="183A51AF" w14:textId="77777777" w:rsidR="00356302" w:rsidRPr="002A3C15" w:rsidRDefault="00465D6A" w:rsidP="00FC72B4">
      <w:pP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sidRPr="00465D6A">
        <w:rPr>
          <w:rFonts w:ascii="Times New Roman" w:eastAsia="Times New Roman" w:hAnsi="Times New Roman" w:cs="Times New Roman"/>
          <w:sz w:val="20"/>
          <w:szCs w:val="20"/>
          <w:lang w:val="uz-Cyrl-UZ" w:eastAsia="ru-RU"/>
        </w:rPr>
        <w:t>Регуляторлар ва бошқалар билан мулоқот</w:t>
      </w:r>
      <w:r w:rsidR="00356302" w:rsidRPr="002A3C15">
        <w:rPr>
          <w:rFonts w:ascii="Times New Roman" w:eastAsia="Times New Roman" w:hAnsi="Times New Roman" w:cs="Times New Roman"/>
          <w:sz w:val="20"/>
          <w:szCs w:val="20"/>
          <w:lang w:val="uz-Cyrl-UZ" w:eastAsia="ru-RU"/>
        </w:rPr>
        <w:t xml:space="preserve">  ..................................................................................................  </w:t>
      </w:r>
      <w:r w:rsidR="00E31396">
        <w:rPr>
          <w:rFonts w:ascii="Times New Roman" w:eastAsia="Times New Roman" w:hAnsi="Times New Roman" w:cs="Times New Roman"/>
          <w:sz w:val="20"/>
          <w:szCs w:val="20"/>
          <w:lang w:val="uz-Cyrl-UZ" w:eastAsia="ru-RU"/>
        </w:rPr>
        <w:tab/>
      </w:r>
      <w:r w:rsidR="00356302" w:rsidRPr="002A3C15">
        <w:rPr>
          <w:rFonts w:ascii="Times New Roman" w:eastAsia="Times New Roman" w:hAnsi="Times New Roman" w:cs="Times New Roman"/>
          <w:sz w:val="20"/>
          <w:szCs w:val="20"/>
          <w:lang w:val="uz-Cyrl-UZ" w:eastAsia="ru-RU"/>
        </w:rPr>
        <w:t xml:space="preserve">145 </w:t>
      </w:r>
    </w:p>
    <w:p w14:paraId="105C63DE" w14:textId="77777777" w:rsidR="00356302" w:rsidRPr="002A3C15" w:rsidRDefault="00465D6A" w:rsidP="00FC72B4">
      <w:pPr>
        <w:pBdr>
          <w:bottom w:val="single" w:sz="4" w:space="1" w:color="auto"/>
        </w:pBdr>
        <w:tabs>
          <w:tab w:val="right" w:pos="10773"/>
        </w:tabs>
        <w:spacing w:after="0" w:line="360" w:lineRule="auto"/>
        <w:ind w:left="567"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Илова</w:t>
      </w:r>
      <w:r w:rsidR="00356302" w:rsidRPr="002A3C15">
        <w:rPr>
          <w:rFonts w:ascii="Times New Roman" w:eastAsia="Times New Roman" w:hAnsi="Times New Roman" w:cs="Times New Roman"/>
          <w:sz w:val="20"/>
          <w:szCs w:val="20"/>
          <w:lang w:val="uz-Cyrl-UZ" w:eastAsia="ru-RU"/>
        </w:rPr>
        <w:t xml:space="preserve">: </w:t>
      </w:r>
      <w:r w:rsidRPr="00465D6A">
        <w:rPr>
          <w:rFonts w:ascii="Times New Roman" w:eastAsia="Times New Roman" w:hAnsi="Times New Roman" w:cs="Times New Roman"/>
          <w:sz w:val="20"/>
          <w:szCs w:val="20"/>
          <w:lang w:val="uz-Cyrl-UZ" w:eastAsia="ru-RU"/>
        </w:rPr>
        <w:t>Молиявий инструментларга оид назорат мисоллари</w:t>
      </w:r>
    </w:p>
    <w:p w14:paraId="43700574" w14:textId="68ED87D0" w:rsidR="00356302" w:rsidRPr="002A3C15" w:rsidRDefault="00356302" w:rsidP="00667DD3">
      <w:pPr>
        <w:pBdr>
          <w:top w:val="single" w:sz="4" w:space="1" w:color="auto"/>
          <w:left w:val="single" w:sz="4" w:space="4" w:color="auto"/>
          <w:bottom w:val="single" w:sz="4" w:space="1" w:color="auto"/>
          <w:right w:val="single" w:sz="4" w:space="4" w:color="auto"/>
        </w:pBdr>
        <w:spacing w:before="240" w:after="0" w:line="240" w:lineRule="auto"/>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1000-сон Халқаро аудит амалиёти изоҳи (ХААИ), </w:t>
      </w:r>
      <w:r w:rsidRPr="002A3C15">
        <w:rPr>
          <w:rFonts w:ascii="Times New Roman" w:eastAsia="Times New Roman" w:hAnsi="Times New Roman" w:cs="Times New Roman"/>
          <w:i/>
          <w:iCs/>
          <w:sz w:val="20"/>
          <w:szCs w:val="20"/>
          <w:lang w:val="uz-Cyrl-UZ" w:eastAsia="ru-RU"/>
        </w:rPr>
        <w:t xml:space="preserve">“Молиявий инструментларни аудит қилишда алоҳида эътибор қаратиладиган </w:t>
      </w:r>
      <w:r w:rsidR="00197C61">
        <w:rPr>
          <w:rFonts w:ascii="Times New Roman" w:eastAsia="Times New Roman" w:hAnsi="Times New Roman" w:cs="Times New Roman"/>
          <w:i/>
          <w:iCs/>
          <w:sz w:val="20"/>
          <w:szCs w:val="20"/>
          <w:lang w:val="uz-Cyrl-UZ" w:eastAsia="ru-RU"/>
        </w:rPr>
        <w:t>жиҳатлар</w:t>
      </w:r>
      <w:r w:rsidRPr="002A3C15">
        <w:rPr>
          <w:rFonts w:ascii="Times New Roman" w:eastAsia="Times New Roman" w:hAnsi="Times New Roman" w:cs="Times New Roman"/>
          <w:i/>
          <w:iCs/>
          <w:sz w:val="20"/>
          <w:szCs w:val="20"/>
          <w:lang w:val="uz-Cyrl-UZ" w:eastAsia="ru-RU"/>
        </w:rPr>
        <w:t>”</w:t>
      </w:r>
      <w:r w:rsidRPr="002A3C15">
        <w:rPr>
          <w:rFonts w:ascii="Times New Roman" w:eastAsia="Times New Roman" w:hAnsi="Times New Roman" w:cs="Times New Roman"/>
          <w:sz w:val="20"/>
          <w:szCs w:val="20"/>
          <w:lang w:val="uz-Cyrl-UZ" w:eastAsia="ru-RU"/>
        </w:rPr>
        <w:t xml:space="preserve">, </w:t>
      </w:r>
      <w:r w:rsidRPr="002A3C15">
        <w:rPr>
          <w:rFonts w:ascii="Times New Roman" w:eastAsia="Times New Roman" w:hAnsi="Times New Roman" w:cs="Times New Roman"/>
          <w:i/>
          <w:iCs/>
          <w:sz w:val="20"/>
          <w:szCs w:val="20"/>
          <w:lang w:val="uz-Cyrl-UZ" w:eastAsia="ru-RU"/>
        </w:rPr>
        <w:t>“Халқаро сифат бошқаруви, аудит, таҳлилий текширув, бошқа ишонч ва турдош хизматлар баёнотлари муқаддимаси”</w:t>
      </w:r>
      <w:r w:rsidRPr="002A3C15">
        <w:rPr>
          <w:rFonts w:ascii="Times New Roman" w:eastAsia="Times New Roman" w:hAnsi="Times New Roman" w:cs="Times New Roman"/>
          <w:sz w:val="20"/>
          <w:szCs w:val="20"/>
          <w:lang w:val="uz-Cyrl-UZ" w:eastAsia="ru-RU"/>
        </w:rPr>
        <w:t xml:space="preserve"> билан бирга ўқилиши лозим. ХААИлар аудиторларга Аудитнинг халқаро стандартида (АХС) келтирилган талаблардан ташқари қўшимча талаблар қўймайди ва уларнинг аудитга тегишли барча АХСларга риоя қилиш мажбуриятини ўзгартирмайди. ХААИлар аудиторларга амалий ёрдам беради. Улар миллий стандартлар учун масъул бўлганлар томонидан тарқатилиши ёки мос келувчи миллий материални ишлаб чиқишда фойдаланилиши учун мўлжалланган. Улар, шунингдек, компаниялар ўзларининг ўқув дастурлари ва ички йўриқномаларини ишлаб чиқишда фойдаланиши мумкин бўлган материалларни ҳам тақдим этади.</w:t>
      </w:r>
    </w:p>
    <w:p w14:paraId="3B8E09C2" w14:textId="77777777" w:rsidR="00667DD3" w:rsidRPr="002A3C15" w:rsidRDefault="00667DD3" w:rsidP="00667DD3">
      <w:pPr>
        <w:spacing w:before="240" w:after="0" w:line="240" w:lineRule="auto"/>
        <w:jc w:val="both"/>
        <w:rPr>
          <w:rFonts w:ascii="Times New Roman" w:eastAsia="Times New Roman" w:hAnsi="Times New Roman" w:cs="Times New Roman"/>
          <w:sz w:val="20"/>
          <w:szCs w:val="20"/>
          <w:lang w:val="uz-Cyrl-UZ" w:eastAsia="ru-RU"/>
        </w:rPr>
        <w:sectPr w:rsidR="00667DD3" w:rsidRPr="002A3C15" w:rsidSect="00BD66D3">
          <w:pgSz w:w="12240" w:h="15840"/>
          <w:pgMar w:top="709" w:right="616" w:bottom="1440" w:left="851" w:header="720" w:footer="720" w:gutter="0"/>
          <w:cols w:space="720"/>
          <w:docGrid w:linePitch="360"/>
        </w:sectPr>
      </w:pPr>
    </w:p>
    <w:p w14:paraId="5319306A" w14:textId="77777777" w:rsidR="00356302" w:rsidRPr="00473902" w:rsidRDefault="00356302" w:rsidP="00667DD3">
      <w:pPr>
        <w:pBdr>
          <w:top w:val="single" w:sz="4" w:space="1" w:color="auto"/>
          <w:left w:val="single" w:sz="4" w:space="4" w:color="auto"/>
          <w:bottom w:val="single" w:sz="4" w:space="1" w:color="auto"/>
          <w:right w:val="single" w:sz="4" w:space="4" w:color="auto"/>
        </w:pBdr>
        <w:spacing w:line="240" w:lineRule="auto"/>
        <w:ind w:left="142" w:right="141"/>
        <w:jc w:val="both"/>
        <w:rPr>
          <w:rFonts w:ascii="Times New Roman" w:eastAsia="Times New Roman" w:hAnsi="Times New Roman" w:cs="Times New Roman"/>
          <w:b/>
          <w:bCs/>
          <w:sz w:val="20"/>
          <w:szCs w:val="20"/>
          <w:lang w:val="uz-Cyrl-UZ" w:eastAsia="ru-RU"/>
        </w:rPr>
      </w:pPr>
      <w:r w:rsidRPr="00473902">
        <w:rPr>
          <w:rFonts w:ascii="Times New Roman" w:eastAsia="Times New Roman" w:hAnsi="Times New Roman" w:cs="Times New Roman"/>
          <w:b/>
          <w:bCs/>
          <w:sz w:val="20"/>
          <w:szCs w:val="20"/>
          <w:lang w:val="uz-Cyrl-UZ" w:eastAsia="ru-RU"/>
        </w:rPr>
        <w:lastRenderedPageBreak/>
        <w:t>1000-сон ХААИ 540-сон АХС (Қайта таҳрирланган) ўзгаришларига мос равишда янгиланмаган.</w:t>
      </w:r>
      <w:r w:rsidR="00667DD3" w:rsidRPr="00473902">
        <w:rPr>
          <w:rFonts w:ascii="Times New Roman" w:eastAsia="Times New Roman" w:hAnsi="Times New Roman" w:cs="Times New Roman"/>
          <w:b/>
          <w:bCs/>
          <w:sz w:val="20"/>
          <w:szCs w:val="20"/>
          <w:lang w:val="uz-Cyrl-UZ" w:eastAsia="ru-RU"/>
        </w:rPr>
        <w:t xml:space="preserve"> </w:t>
      </w:r>
      <w:r w:rsidRPr="00473902">
        <w:rPr>
          <w:rFonts w:ascii="Times New Roman" w:eastAsia="Times New Roman" w:hAnsi="Times New Roman" w:cs="Times New Roman"/>
          <w:b/>
          <w:bCs/>
          <w:sz w:val="20"/>
          <w:szCs w:val="20"/>
          <w:lang w:val="uz-Cyrl-UZ" w:eastAsia="ru-RU"/>
        </w:rPr>
        <w:t>Шунинг учун, 1000-сон ХААИдаги барча 540-сон АХСга ҳаволалар 2018 йилги ХАИСК қўлланмасида тақдим этилган 540-сон АХСга тегишли.</w:t>
      </w:r>
    </w:p>
    <w:p w14:paraId="086343A7" w14:textId="77777777" w:rsidR="00356302" w:rsidRPr="00473902" w:rsidRDefault="00356302" w:rsidP="00667DD3">
      <w:pPr>
        <w:spacing w:line="240" w:lineRule="auto"/>
        <w:jc w:val="both"/>
        <w:rPr>
          <w:rFonts w:ascii="Times New Roman" w:eastAsia="Times New Roman" w:hAnsi="Times New Roman" w:cs="Times New Roman"/>
          <w:b/>
          <w:bCs/>
          <w:sz w:val="24"/>
          <w:szCs w:val="24"/>
          <w:lang w:val="uz-Cyrl-UZ" w:eastAsia="ru-RU"/>
        </w:rPr>
      </w:pPr>
      <w:r w:rsidRPr="00473902">
        <w:rPr>
          <w:rFonts w:ascii="Times New Roman" w:eastAsia="Times New Roman" w:hAnsi="Times New Roman" w:cs="Times New Roman"/>
          <w:b/>
          <w:bCs/>
          <w:sz w:val="24"/>
          <w:szCs w:val="24"/>
          <w:lang w:val="uz-Cyrl-UZ" w:eastAsia="ru-RU"/>
        </w:rPr>
        <w:t>Кириш</w:t>
      </w:r>
    </w:p>
    <w:p w14:paraId="63271BC8" w14:textId="77777777" w:rsidR="00356302" w:rsidRPr="002A3C15" w:rsidRDefault="00356302" w:rsidP="00667DD3">
      <w:pPr>
        <w:spacing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 </w:t>
      </w:r>
      <w:r w:rsidR="00667DD3"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Молиявий инструментлар молиявий ва номолиявий ташкилотлар томонидан ҳар хил мақсадларда, ҳар хил ўлчамдаги ташкилотлар томонидан фойдаланилиши мумкин. Баъзи ташкилотлар катта миқдорда активларга ва операциялар ҳажмига эга бўлса, бошқа ташкилотлар фақатгина бир неча молиявий инструментлар билан операциялар ўтказиши мумкин. Баъзи ташкилотлар молиявий инструментларда позицияларни эгаллаб, рискларни ўз зиммасига олиш ва ундан фойда кўришлари мумкин, бошқа ташкилотлар эса айрим рискларни хежлаш ёки таъсирларни бошқариш орқали камайтириш учун молиявий инструментлардан фойдаланишлари мумкин. Ушбу Халқаро аудит амалиёти изоҳи (ХААИ) барча келтирилган ҳолатларга тегишли.</w:t>
      </w:r>
    </w:p>
    <w:p w14:paraId="6E61B7BF" w14:textId="77777777" w:rsidR="00667DD3" w:rsidRPr="002A3C15" w:rsidRDefault="00356302" w:rsidP="00667DD3">
      <w:pPr>
        <w:spacing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2. </w:t>
      </w:r>
      <w:r w:rsidR="00667DD3"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Қуйидаги Аудитнинг халқаро стандартлари (АХС) молиявий инструментларнинг аудити учун айниқса муҳимдир: </w:t>
      </w:r>
    </w:p>
    <w:p w14:paraId="35D31066" w14:textId="0E14D552" w:rsidR="00667DD3" w:rsidRPr="002A3C15" w:rsidRDefault="00356302" w:rsidP="00667DD3">
      <w:pPr>
        <w:spacing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(a) </w:t>
      </w:r>
      <w:r w:rsidR="00667DD3"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540-сон АХС</w:t>
      </w:r>
      <w:r w:rsidRPr="002A3C15">
        <w:rPr>
          <w:rStyle w:val="affa"/>
          <w:rFonts w:ascii="Times New Roman" w:hAnsi="Times New Roman" w:cs="Times New Roman"/>
        </w:rPr>
        <w:footnoteReference w:id="1"/>
      </w:r>
      <w:r w:rsidRPr="002A3C15">
        <w:rPr>
          <w:rFonts w:ascii="Times New Roman" w:eastAsia="Times New Roman" w:hAnsi="Times New Roman" w:cs="Times New Roman"/>
          <w:sz w:val="20"/>
          <w:szCs w:val="20"/>
          <w:lang w:val="uz-Cyrl-UZ" w:eastAsia="ru-RU"/>
        </w:rPr>
        <w:t xml:space="preserve"> аудиторнинг ҳисоб </w:t>
      </w:r>
      <w:r w:rsidR="00390B0F">
        <w:rPr>
          <w:rFonts w:ascii="Times New Roman" w:eastAsia="Times New Roman" w:hAnsi="Times New Roman" w:cs="Times New Roman"/>
          <w:sz w:val="20"/>
          <w:szCs w:val="20"/>
          <w:lang w:val="uz-Cyrl-UZ" w:eastAsia="ru-RU"/>
        </w:rPr>
        <w:t>баҳолари</w:t>
      </w:r>
      <w:r w:rsidRPr="002A3C15">
        <w:rPr>
          <w:rFonts w:ascii="Times New Roman" w:eastAsia="Times New Roman" w:hAnsi="Times New Roman" w:cs="Times New Roman"/>
          <w:sz w:val="20"/>
          <w:szCs w:val="20"/>
          <w:lang w:val="uz-Cyrl-UZ" w:eastAsia="ru-RU"/>
        </w:rPr>
        <w:t xml:space="preserve"> билан боғлиқ жавобгарликларини, шу жумладан ҳаққоний қийматда баҳоланган молиявий инструментларга оид ҳисоб баҳоларини текшириш билан боғлиқ жавобгарликларини кўриб чиқади; </w:t>
      </w:r>
    </w:p>
    <w:p w14:paraId="7D28F630" w14:textId="77777777" w:rsidR="00667DD3" w:rsidRPr="002A3C15" w:rsidRDefault="00356302" w:rsidP="00667DD3">
      <w:pPr>
        <w:spacing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(b) </w:t>
      </w:r>
      <w:r w:rsidR="00667DD3"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315-сон АХС (2019 йилда қайта таҳрирланган)</w:t>
      </w:r>
      <w:r w:rsidRPr="002A3C15">
        <w:rPr>
          <w:rStyle w:val="affa"/>
          <w:rFonts w:ascii="Times New Roman" w:hAnsi="Times New Roman" w:cs="Times New Roman"/>
        </w:rPr>
        <w:footnoteReference w:id="2"/>
      </w:r>
      <w:r w:rsidRPr="002A3C15">
        <w:rPr>
          <w:rFonts w:ascii="Times New Roman" w:eastAsia="Times New Roman" w:hAnsi="Times New Roman" w:cs="Times New Roman"/>
          <w:sz w:val="20"/>
          <w:szCs w:val="20"/>
          <w:lang w:val="uz-Cyrl-UZ" w:eastAsia="ru-RU"/>
        </w:rPr>
        <w:t xml:space="preserve"> ва 330-сон АХС</w:t>
      </w:r>
      <w:r w:rsidRPr="002A3C15">
        <w:rPr>
          <w:rStyle w:val="affa"/>
          <w:rFonts w:ascii="Times New Roman" w:hAnsi="Times New Roman" w:cs="Times New Roman"/>
        </w:rPr>
        <w:footnoteReference w:id="3"/>
      </w:r>
      <w:r w:rsidRPr="002A3C15">
        <w:rPr>
          <w:rFonts w:ascii="Times New Roman" w:eastAsia="Times New Roman" w:hAnsi="Times New Roman" w:cs="Times New Roman"/>
          <w:sz w:val="20"/>
          <w:szCs w:val="20"/>
          <w:lang w:val="uz-Cyrl-UZ" w:eastAsia="ru-RU"/>
        </w:rPr>
        <w:t xml:space="preserve"> муҳим бузиб кўрсатиш рискларини аниқлаш ва баҳолаш ҳамда ушбу рискларга жавоб бериш билан шуғулланади; ва </w:t>
      </w:r>
    </w:p>
    <w:p w14:paraId="2779872D" w14:textId="77777777" w:rsidR="00356302" w:rsidRPr="002A3C15" w:rsidRDefault="00356302" w:rsidP="00667DD3">
      <w:pPr>
        <w:spacing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(c) </w:t>
      </w:r>
      <w:r w:rsidR="00667DD3"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500-сон</w:t>
      </w:r>
      <w:r w:rsidRPr="002A3C15">
        <w:rPr>
          <w:rStyle w:val="affa"/>
          <w:rFonts w:ascii="Times New Roman" w:hAnsi="Times New Roman" w:cs="Times New Roman"/>
        </w:rPr>
        <w:footnoteReference w:id="4"/>
      </w:r>
      <w:r w:rsidRPr="002A3C15">
        <w:rPr>
          <w:rFonts w:ascii="Times New Roman" w:eastAsia="Times New Roman" w:hAnsi="Times New Roman" w:cs="Times New Roman"/>
          <w:sz w:val="20"/>
          <w:szCs w:val="20"/>
          <w:lang w:val="uz-Cyrl-UZ" w:eastAsia="ru-RU"/>
        </w:rPr>
        <w:t xml:space="preserve"> АХС аудит далилларини нималар ташкил этишини тушунтиради ва аудиторнинг етарли ва муносиб аудит далилларини олиш учун аудиторлик тартиб-таомилларини ишлаб чиқиш ва бажариш бўйича жавобгарилигини кўриб чиқади, шу асосда аудиторнинг фикрини асослаш учун тегишли хулосалар чиқариш мумкин бўлади.</w:t>
      </w:r>
    </w:p>
    <w:p w14:paraId="7C438703" w14:textId="77777777" w:rsidR="00667DD3" w:rsidRPr="002A3C15" w:rsidRDefault="00356302" w:rsidP="00667DD3">
      <w:pPr>
        <w:spacing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3. </w:t>
      </w:r>
      <w:r w:rsidR="00667DD3"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Ушбу ХААИнинг мақсади қуйидагиларни таъминлашдан иборат: </w:t>
      </w:r>
    </w:p>
    <w:p w14:paraId="459F6ABC" w14:textId="77777777" w:rsidR="00667DD3" w:rsidRPr="002A3C15" w:rsidRDefault="00356302" w:rsidP="00667DD3">
      <w:pPr>
        <w:spacing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(a) </w:t>
      </w:r>
      <w:r w:rsidR="00667DD3"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молиявий инструментлар ҳақидаги маълумот (I бўлим); ва </w:t>
      </w:r>
    </w:p>
    <w:p w14:paraId="0FCE96D3" w14:textId="77777777" w:rsidR="00667DD3" w:rsidRPr="002A3C15" w:rsidRDefault="00356302" w:rsidP="00667DD3">
      <w:pPr>
        <w:spacing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(b) </w:t>
      </w:r>
      <w:r w:rsidR="00667DD3"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молиявий инструментларга оид аудит масалаларини муҳокама қилиш (II бўлим). </w:t>
      </w:r>
    </w:p>
    <w:p w14:paraId="037CDF0B" w14:textId="77777777" w:rsidR="00356302" w:rsidRPr="002A3C15" w:rsidRDefault="00356302" w:rsidP="00667DD3">
      <w:pPr>
        <w:spacing w:line="240" w:lineRule="auto"/>
        <w:ind w:left="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ХААИлар аудиторларга амалий ёрдам беради. Улар миллий стандартлар учун масъул бўлганлар томонидан тарқатилиши ёки мос келувчи миллий материални ишлаб чиқишда фойдаланилиши учун мўлжалланган. Улар, шунингдек, компаниялар ўзларининг ўқув дастурлари ва ички йўриқномаларини ишлаб чиқишда фойдаланиши мумкин бўлган материалларни ҳам тақдим этадилар.</w:t>
      </w:r>
    </w:p>
    <w:p w14:paraId="688559EC" w14:textId="7CFBFA53" w:rsidR="00356302" w:rsidRPr="002A3C15" w:rsidRDefault="00356302" w:rsidP="00667DD3">
      <w:pPr>
        <w:spacing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4. </w:t>
      </w:r>
      <w:r w:rsidR="00667DD3"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Ушбу ХААИ барча кўламдаги ташкилотлар учун долзарбдир, чунки барча ташкилотлар молиявий инструментлардан фойдаланганда </w:t>
      </w:r>
      <w:r w:rsidR="00197C61">
        <w:rPr>
          <w:rFonts w:ascii="Times New Roman" w:eastAsia="Times New Roman" w:hAnsi="Times New Roman" w:cs="Times New Roman"/>
          <w:sz w:val="20"/>
          <w:szCs w:val="20"/>
          <w:lang w:val="uz-Cyrl-UZ" w:eastAsia="ru-RU"/>
        </w:rPr>
        <w:t>муҳим</w:t>
      </w:r>
      <w:r w:rsidRPr="002A3C15">
        <w:rPr>
          <w:rFonts w:ascii="Times New Roman" w:eastAsia="Times New Roman" w:hAnsi="Times New Roman" w:cs="Times New Roman"/>
          <w:sz w:val="20"/>
          <w:szCs w:val="20"/>
          <w:lang w:val="uz-Cyrl-UZ" w:eastAsia="ru-RU"/>
        </w:rPr>
        <w:t xml:space="preserve"> бузиб кўрсатиш рискига дуч келиши мумкин.</w:t>
      </w:r>
    </w:p>
    <w:p w14:paraId="5ED7A406" w14:textId="77777777" w:rsidR="00667DD3" w:rsidRPr="002A3C15" w:rsidRDefault="00356302" w:rsidP="00667DD3">
      <w:pPr>
        <w:spacing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5. </w:t>
      </w:r>
      <w:r w:rsidR="00667DD3"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Ушбу ХААИдаги баҳолаш бўйича кўрсатмалар</w:t>
      </w:r>
      <w:r w:rsidRPr="002A3C15">
        <w:rPr>
          <w:rStyle w:val="affa"/>
          <w:rFonts w:ascii="Times New Roman" w:hAnsi="Times New Roman" w:cs="Times New Roman"/>
        </w:rPr>
        <w:footnoteReference w:id="5"/>
      </w:r>
      <w:r w:rsidRPr="002A3C15">
        <w:rPr>
          <w:rFonts w:ascii="Times New Roman" w:eastAsia="Times New Roman" w:hAnsi="Times New Roman" w:cs="Times New Roman"/>
          <w:sz w:val="20"/>
          <w:szCs w:val="20"/>
          <w:lang w:val="uz-Cyrl-UZ" w:eastAsia="ru-RU"/>
        </w:rPr>
        <w:t xml:space="preserve"> ҳаққоний қийматда баҳоланган ёки ёритиб берилган молиявий инструментлар учун кўпроқ долзарб бўлиши мумкин, баҳолашдан ташқари соҳалар бўйича кўрсатмалар эса ҳаққоний қийматда ёки амортизацияланган қийматда баҳоланган молиявий инструментларга бирдек тааллуқлидир. Ушбу ХААИ молиявий активлар ва молиявий мажбуриятларга ҳам татбиқ этилади. Бу ХААИ қуйидаги инструментлар билан ишламайди: </w:t>
      </w:r>
    </w:p>
    <w:p w14:paraId="11BC6C99" w14:textId="77777777" w:rsidR="00667DD3" w:rsidRPr="002A3C15" w:rsidRDefault="00356302" w:rsidP="00667DD3">
      <w:pPr>
        <w:spacing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(a) </w:t>
      </w:r>
      <w:r w:rsidR="00667DD3"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энг оддий молиявий инструментлар, масалан, пул маблағлари, оддий қарзлар, савдо дебиторлик қарзлари ва савдо кредиторлик қарзлари; </w:t>
      </w:r>
    </w:p>
    <w:p w14:paraId="049EEB13" w14:textId="77777777" w:rsidR="00667DD3" w:rsidRPr="002A3C15" w:rsidRDefault="00356302" w:rsidP="00667DD3">
      <w:pPr>
        <w:spacing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(b) </w:t>
      </w:r>
      <w:r w:rsidR="00667DD3"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листингга кирмайдиган акциявий инструментларга инвестициялар; ёки </w:t>
      </w:r>
    </w:p>
    <w:p w14:paraId="5FACE1EF" w14:textId="77777777" w:rsidR="00356302" w:rsidRPr="002A3C15" w:rsidRDefault="00356302" w:rsidP="00667DD3">
      <w:pPr>
        <w:spacing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(c) </w:t>
      </w:r>
      <w:r w:rsidR="00667DD3"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суғурта шартномалари.</w:t>
      </w:r>
    </w:p>
    <w:p w14:paraId="06648A36" w14:textId="77777777" w:rsidR="00356302" w:rsidRPr="002A3C15" w:rsidRDefault="00356302" w:rsidP="00667DD3">
      <w:pPr>
        <w:spacing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6. </w:t>
      </w:r>
      <w:r w:rsidR="00667DD3"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Шунингдек, бу ХААИ молиявий инструментларга тегишли аниқ бухгалтерия масалалари билан шуғулланмайди, масалан, хеж ҳисоби, дастлабки тан олишда фойда ёки зарар (кўпинча "1-кун" фойда ёки зарар деб аталади), ўзаро қоплаш, рискни ўтказиш ёки заифлаштириш, шу жумладан қарз йўқотишларини таъминлаш. Гарчи бу мавзулар молиявий инструментлар бўйича ташкилотнинг бухгалтерия ҳисобига тааллуқли бўлиши мумкин бўлса-да, </w:t>
      </w:r>
      <w:r w:rsidRPr="002A3C15">
        <w:rPr>
          <w:rFonts w:ascii="Times New Roman" w:eastAsia="Times New Roman" w:hAnsi="Times New Roman" w:cs="Times New Roman"/>
          <w:sz w:val="20"/>
          <w:szCs w:val="20"/>
          <w:lang w:val="uz-Cyrl-UZ" w:eastAsia="ru-RU"/>
        </w:rPr>
        <w:lastRenderedPageBreak/>
        <w:t>аудиторнинг муайян бухгалтерия талабларини қандай ҳал қилиш бўйича кўриб чиқиши ҳақидаги муҳокама ушбу ХААИ доирасидан ташқарида.</w:t>
      </w:r>
    </w:p>
    <w:p w14:paraId="5A16DACF" w14:textId="77777777" w:rsidR="00356302" w:rsidRPr="002A3C15" w:rsidRDefault="00356302" w:rsidP="002A3C15">
      <w:pPr>
        <w:spacing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7. </w:t>
      </w:r>
      <w:r w:rsidR="00667DD3"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АХСларга мувофиқ аудит ўтказиш, бошқарув ва зарур бўлганда, бошқарув учун масъул бўлган шахслар муайян жавобгарликларни тан олганлиги асосида амалга оширилади. Бундай жавобгарликлар ҳаққоний қийматни баҳолашни ўз ичига олади. Ушбу ХААИ бошқарув ёки бошқарув учун масъул шахсларга жавобгарлик юкламайди ва уларнинг жавобгарлигини тартибга солувчи қонун ва қоидаларни ўзгартирмайди.</w:t>
      </w:r>
    </w:p>
    <w:p w14:paraId="39D522F2" w14:textId="77777777" w:rsidR="00356302" w:rsidRPr="002A3C15" w:rsidRDefault="00356302" w:rsidP="002A3C15">
      <w:pPr>
        <w:spacing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8. </w:t>
      </w:r>
      <w:r w:rsidR="00667DD3"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Ушбу ХААИ умумий мақсадли ҳаққоний тақдимот молиявий ҳисобот бериш асослари доирасида ёзилган, аммо зарур бўлган ҳолларда махсус мақсадли молиявий ҳисобот бериш асослари каби бошқа молиявий ҳисобот бериш асослари ҳам фойдали бўлиши мумкин.</w:t>
      </w:r>
      <w:r w:rsidR="00667DD3" w:rsidRPr="002A3C15">
        <w:rPr>
          <w:rFonts w:ascii="Times New Roman" w:eastAsia="Times New Roman" w:hAnsi="Times New Roman" w:cs="Times New Roman"/>
          <w:sz w:val="20"/>
          <w:szCs w:val="20"/>
          <w:lang w:val="uz-Cyrl-UZ" w:eastAsia="ru-RU"/>
        </w:rPr>
        <w:t xml:space="preserve"> </w:t>
      </w:r>
    </w:p>
    <w:p w14:paraId="40AA7F65" w14:textId="77777777" w:rsidR="00356302" w:rsidRPr="002A3C15" w:rsidRDefault="00356302" w:rsidP="002A3C15">
      <w:pPr>
        <w:spacing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9. </w:t>
      </w:r>
      <w:r w:rsidR="00667DD3"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Ушбу ХААИ баҳолаш, тақдимот ва маълумотларни ёритиб бериш тасдиқларига эътибор қаратади, аммо шунингдек, тўлиқлик, аниқлик, мавжудлик ва ҳуқуқлар ва мажбуриятлар каби масалаларни ҳам камроқ тафсилот билан қамраб олади.</w:t>
      </w:r>
    </w:p>
    <w:p w14:paraId="67E62B97" w14:textId="77777777" w:rsidR="00356302" w:rsidRPr="002A3C15" w:rsidRDefault="00356302" w:rsidP="002A3C15">
      <w:pPr>
        <w:spacing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10. </w:t>
      </w:r>
      <w:r w:rsidR="00667DD3"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Молиявий инструментлар баҳолаш ноаниқлигига дучор бўлади, бу 540-сон АХС да "ҳисоб баҳоси ва унга тегишли маълумотларни ёритиб беришни баҳолашдаги ажралмас аниқликнинг етишмаслигига дучор бўлиши</w:t>
      </w:r>
      <w:r w:rsidRPr="002A3C15">
        <w:rPr>
          <w:rStyle w:val="affa"/>
          <w:rFonts w:ascii="Times New Roman" w:hAnsi="Times New Roman" w:cs="Times New Roman"/>
        </w:rPr>
        <w:footnoteReference w:id="6"/>
      </w:r>
      <w:r w:rsidRPr="002A3C15">
        <w:rPr>
          <w:rFonts w:ascii="Times New Roman" w:eastAsia="Times New Roman" w:hAnsi="Times New Roman" w:cs="Times New Roman"/>
          <w:sz w:val="20"/>
          <w:szCs w:val="20"/>
          <w:lang w:val="uz-Cyrl-UZ" w:eastAsia="ru-RU"/>
        </w:rPr>
        <w:t>" сифатида таърифланган. Баҳолашнинг ноаниқлиги молиявий инструментларнинг мураккаблиги ва бошқа омиллар билан таъсирланади. Молиявий инструментларни баҳолашни қўллаб-қувватлаш учун мавжуд маълумотларнинг характери ва ишончлилиги жуда турлича бўлиб, бу уларни баҳолаш билан боғлиқ ноаниқликка таъсир қилади. Ушбу ХААИ "баҳолаш ноаниқлиги" атамасини ҳаққоний қиймат баҳолари билан боғлиқ баҳолаш ноаниқлигини англатиш учун қўллайди.</w:t>
      </w:r>
    </w:p>
    <w:p w14:paraId="04234143" w14:textId="77777777" w:rsidR="00356302" w:rsidRPr="00BD66D3" w:rsidRDefault="00356302" w:rsidP="002A3C15">
      <w:pPr>
        <w:spacing w:line="240" w:lineRule="auto"/>
        <w:jc w:val="both"/>
        <w:rPr>
          <w:rFonts w:ascii="Times New Roman" w:eastAsia="Times New Roman" w:hAnsi="Times New Roman" w:cs="Times New Roman"/>
          <w:b/>
          <w:bCs/>
          <w:sz w:val="24"/>
          <w:szCs w:val="24"/>
          <w:lang w:val="uz-Cyrl-UZ" w:eastAsia="ru-RU"/>
        </w:rPr>
      </w:pPr>
      <w:r w:rsidRPr="00BD66D3">
        <w:rPr>
          <w:rFonts w:ascii="Times New Roman" w:eastAsia="Times New Roman" w:hAnsi="Times New Roman" w:cs="Times New Roman"/>
          <w:b/>
          <w:bCs/>
          <w:sz w:val="24"/>
          <w:szCs w:val="24"/>
          <w:lang w:val="uz-Cyrl-UZ" w:eastAsia="ru-RU"/>
        </w:rPr>
        <w:t>I бўлим — Молиявий инструментлар ҳақидаги умумий маълумотлар</w:t>
      </w:r>
    </w:p>
    <w:p w14:paraId="578B4F0D" w14:textId="77777777" w:rsidR="00356302" w:rsidRPr="002A3C15" w:rsidRDefault="00356302" w:rsidP="002A3C15">
      <w:pPr>
        <w:spacing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11. </w:t>
      </w:r>
      <w:r w:rsidR="00667DD3"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Молиявий ҳисобот бериш асослари ўртасида молиявий инструментларнинг турли таърифлари мавжуд бўлиши мумкин. Масалан, Молиявий ҳисоботнинг халқаро стандартлари (МҲХС) молиявий инструментни бир ташкилотнинг молиявий активини ва бошқа ташкилотнинг молиявий мажбурияти ёки капитал инструментларини вужудга келтирувчи ҳар қандай шартнома сифатида таърифлайди</w:t>
      </w:r>
      <w:r w:rsidRPr="002A3C15">
        <w:rPr>
          <w:rStyle w:val="affa"/>
          <w:rFonts w:ascii="Times New Roman" w:hAnsi="Times New Roman" w:cs="Times New Roman"/>
        </w:rPr>
        <w:footnoteReference w:id="7"/>
      </w:r>
      <w:r w:rsidRPr="002A3C15">
        <w:rPr>
          <w:rFonts w:ascii="Times New Roman" w:eastAsia="Times New Roman" w:hAnsi="Times New Roman" w:cs="Times New Roman"/>
          <w:sz w:val="20"/>
          <w:szCs w:val="20"/>
          <w:lang w:val="uz-Cyrl-UZ" w:eastAsia="ru-RU"/>
        </w:rPr>
        <w:t>. Молиявий инструментлар пул маблағлари, бошқа ташкилотнинг капитал улуши, пул маблағларини олиш ёки етказиб бериш ёки молиявий активлар ёки мажбуриятларни айрибошлаш бўйича шартномавий ҳуқуқ ёки мажбурият, ташкилотнинг ўз капитал инструментларида ҳал қилинадиган айрим шартномалар, номолиявий элементлар бўйича айрим шартномалар ёки суғуртачилар томонидан чиқарилган ва анъанавий суғурта шартномаси таърифига жавоб бермайдиган айрим суғурта шартномалари бўлиши мумкин. Бу таъриф оддий қарзлар ва омонатлардан тортиб, мураккаб деривативлар, тузилган маҳсулотлар ва айрим товар шартномаларигача бўлган молиявий инструментларнинг кенг доирасини ўз ичига олади.</w:t>
      </w:r>
    </w:p>
    <w:p w14:paraId="166489E8" w14:textId="77777777" w:rsidR="00667DD3" w:rsidRPr="002A3C15" w:rsidRDefault="00356302" w:rsidP="002A3C15">
      <w:pPr>
        <w:spacing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12. </w:t>
      </w:r>
      <w:r w:rsidR="00667DD3"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Молиявий инструментлар мураккаблик даражаси бўйича турлича бўлади, гарчи молиявий инструментнинг мураккаблиги турли манбалардан келиб чиқиши мумкин, масалан:</w:t>
      </w:r>
    </w:p>
    <w:p w14:paraId="2A0B3724" w14:textId="77777777" w:rsidR="00667DD3" w:rsidRPr="002A3C15" w:rsidRDefault="00667DD3" w:rsidP="00163EBB">
      <w:pPr>
        <w:pStyle w:val="ae"/>
        <w:numPr>
          <w:ilvl w:val="0"/>
          <w:numId w:val="7"/>
        </w:numPr>
        <w:spacing w:line="240" w:lineRule="auto"/>
        <w:ind w:left="993"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Жуда </w:t>
      </w:r>
      <w:r w:rsidR="00356302" w:rsidRPr="002A3C15">
        <w:rPr>
          <w:rFonts w:ascii="Times New Roman" w:eastAsia="Times New Roman" w:hAnsi="Times New Roman" w:cs="Times New Roman"/>
          <w:sz w:val="20"/>
          <w:szCs w:val="20"/>
          <w:lang w:val="uz-Cyrl-UZ" w:eastAsia="ru-RU"/>
        </w:rPr>
        <w:t xml:space="preserve">катта ҳажмдаги алоҳида пул оқимлари, бунда бир жинсликнинг йўқлиги ҳар бир ёки кўп сонли гуруҳланган пул оқимларини, масалан, кредит рискини баҳолаш учун таҳлил қилишни талаб қилади (масалан, гаровга қўйилган қарз мажбуриятлари (CDO)). </w:t>
      </w:r>
    </w:p>
    <w:p w14:paraId="0B4F19DA" w14:textId="77777777" w:rsidR="00667DD3" w:rsidRPr="002A3C15" w:rsidRDefault="00356302" w:rsidP="00163EBB">
      <w:pPr>
        <w:pStyle w:val="ae"/>
        <w:numPr>
          <w:ilvl w:val="0"/>
          <w:numId w:val="7"/>
        </w:numPr>
        <w:spacing w:before="240" w:line="240" w:lineRule="auto"/>
        <w:ind w:left="993"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Пул оқимларини аниқлаш учун мураккаб формулалар. </w:t>
      </w:r>
    </w:p>
    <w:p w14:paraId="749F7564" w14:textId="77777777" w:rsidR="00667DD3" w:rsidRPr="002A3C15" w:rsidRDefault="00356302" w:rsidP="00163EBB">
      <w:pPr>
        <w:pStyle w:val="ae"/>
        <w:numPr>
          <w:ilvl w:val="0"/>
          <w:numId w:val="7"/>
        </w:numPr>
        <w:spacing w:before="240" w:line="240" w:lineRule="auto"/>
        <w:ind w:left="993"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Келажакдаги пул оқимларининг ноаниқлиги ёки ўзгарувчанлиги, масалан, кредит риски, опцион шартномалари ёки узоқ муддатли шартнома шартларига эга молиявий инструментлардан келиб чиқадиган ҳолатлар. </w:t>
      </w:r>
    </w:p>
    <w:p w14:paraId="24677C2F" w14:textId="77777777" w:rsidR="00356302" w:rsidRPr="002A3C15" w:rsidRDefault="00356302" w:rsidP="002A3C15">
      <w:pPr>
        <w:spacing w:line="240" w:lineRule="auto"/>
        <w:ind w:left="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Бозор шароитларининг ўзгаришига пул оқимларининг ўзгарувчанлиги қанча юқори бўлса, молиявий инструментнинг ҳаққоний қийматини баҳолаш шунча мураккаб ва ноаниқ бўлади. Бундан ташқари, баъзида оддий ҳолларда нисбатан осон баҳоланадиган молиявий инструментлар маълум ҳолатлар туфайли мураккаб ҳолга келади, масалан, бозор нофаол ҳолга келган инструментлар ёки узоқ муддатли шартнома шартларига эга инструментлар. Деривативлар ва структуравий маҳсулотлар алоҳида молиявий инструментларнинг комбинацияси бўлганда янада мураккаблашади. Бундан ташқари, маълум молиявий ҳисобот стандартлари ёки маълум бозор шароитларида молиявий инструментларнинг ҳисоб-китоби мураккаб бўлиши мумкин.</w:t>
      </w:r>
    </w:p>
    <w:p w14:paraId="3113DE7B" w14:textId="3368E26A" w:rsidR="00356302" w:rsidRPr="002A3C15" w:rsidRDefault="00356302" w:rsidP="002A3C15">
      <w:pPr>
        <w:spacing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13. </w:t>
      </w:r>
      <w:r w:rsidR="00667DD3"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Яна бир мураккаблик манбаи бу молиявий инструментларнинг ҳажми ёки савдо қилинишидир. "Оддий </w:t>
      </w:r>
      <w:r w:rsidR="00390B0F">
        <w:rPr>
          <w:rFonts w:ascii="Times New Roman" w:eastAsia="Times New Roman" w:hAnsi="Times New Roman" w:cs="Times New Roman"/>
          <w:sz w:val="20"/>
          <w:szCs w:val="20"/>
          <w:lang w:val="uz-Cyrl-UZ" w:eastAsia="ru-RU"/>
        </w:rPr>
        <w:t>стандарт</w:t>
      </w:r>
      <w:r w:rsidRPr="002A3C15">
        <w:rPr>
          <w:rFonts w:ascii="Times New Roman" w:eastAsia="Times New Roman" w:hAnsi="Times New Roman" w:cs="Times New Roman"/>
          <w:sz w:val="20"/>
          <w:szCs w:val="20"/>
          <w:lang w:val="uz-Cyrl-UZ" w:eastAsia="ru-RU"/>
        </w:rPr>
        <w:t>" фоиз ставкаларини алмаштириш мураккаб бўлмаслиги мумкин, аммо уларнинг катта миқдорини ушлаб турган ташкилот ушбу инструментларни аниқлаш, баҳолаш ва улар билан операциялар ўтказиш учун мураккаб ахборот тизимидан фойдаланиши мумкин.</w:t>
      </w:r>
    </w:p>
    <w:p w14:paraId="624AF27E" w14:textId="77777777" w:rsidR="00356302" w:rsidRPr="00BD66D3" w:rsidRDefault="00356302" w:rsidP="002A3C15">
      <w:pPr>
        <w:spacing w:line="240" w:lineRule="auto"/>
        <w:jc w:val="both"/>
        <w:rPr>
          <w:rFonts w:ascii="Times New Roman" w:eastAsia="Times New Roman" w:hAnsi="Times New Roman" w:cs="Times New Roman"/>
          <w:b/>
          <w:bCs/>
          <w:sz w:val="20"/>
          <w:szCs w:val="20"/>
          <w:lang w:val="uz-Cyrl-UZ" w:eastAsia="ru-RU"/>
        </w:rPr>
      </w:pPr>
      <w:r w:rsidRPr="00BD66D3">
        <w:rPr>
          <w:rFonts w:ascii="Times New Roman" w:eastAsia="Times New Roman" w:hAnsi="Times New Roman" w:cs="Times New Roman"/>
          <w:b/>
          <w:bCs/>
          <w:sz w:val="20"/>
          <w:szCs w:val="20"/>
          <w:lang w:val="uz-Cyrl-UZ" w:eastAsia="ru-RU"/>
        </w:rPr>
        <w:t>Молиявий инструментлардан фойдаланиш мақсади ва рисклари</w:t>
      </w:r>
    </w:p>
    <w:p w14:paraId="7045B57F" w14:textId="77777777" w:rsidR="002A3C15" w:rsidRPr="002A3C15" w:rsidRDefault="00356302" w:rsidP="002A3C15">
      <w:pPr>
        <w:spacing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lastRenderedPageBreak/>
        <w:t xml:space="preserve">14. </w:t>
      </w:r>
      <w:r w:rsidR="002A3C15"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Молиявий инструментлар қуйидаги мақсадларда фойдаланилади: </w:t>
      </w:r>
    </w:p>
    <w:p w14:paraId="3D50AE4A" w14:textId="77777777" w:rsidR="002A3C15" w:rsidRPr="002A3C15" w:rsidRDefault="00356302" w:rsidP="00163EBB">
      <w:pPr>
        <w:pStyle w:val="ae"/>
        <w:numPr>
          <w:ilvl w:val="0"/>
          <w:numId w:val="8"/>
        </w:numPr>
        <w:spacing w:line="240" w:lineRule="auto"/>
        <w:ind w:left="993"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Хежлаш мақсадлари (яъни, бирор ташкилот дуч келадиган мавжуд риск профилини ўзгартириш). Бу қуйидагиларни ўз ичига олади: </w:t>
      </w:r>
    </w:p>
    <w:p w14:paraId="5B3B2F1D" w14:textId="77777777" w:rsidR="002A3C15" w:rsidRPr="002A3C15" w:rsidRDefault="00356302" w:rsidP="00163EBB">
      <w:pPr>
        <w:pStyle w:val="ae"/>
        <w:numPr>
          <w:ilvl w:val="0"/>
          <w:numId w:val="9"/>
        </w:numPr>
        <w:spacing w:line="240" w:lineRule="auto"/>
        <w:ind w:left="1418" w:hanging="425"/>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Келажакдаги валюта курсини белгилаш учун валюта олдиндан сотиб олиш ёки сотиш; </w:t>
      </w:r>
    </w:p>
    <w:p w14:paraId="088B4A66" w14:textId="77777777" w:rsidR="002A3C15" w:rsidRPr="002A3C15" w:rsidRDefault="00356302" w:rsidP="00163EBB">
      <w:pPr>
        <w:pStyle w:val="ae"/>
        <w:numPr>
          <w:ilvl w:val="0"/>
          <w:numId w:val="9"/>
        </w:numPr>
        <w:spacing w:after="0" w:line="240" w:lineRule="auto"/>
        <w:ind w:left="1418" w:hanging="425"/>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Келажакдаги фоиз ставкаларини своплар орқали доимий ёки ўзгарувчан ставкаларга айлантириш; ва </w:t>
      </w:r>
    </w:p>
    <w:p w14:paraId="62B1DCE1" w14:textId="77777777" w:rsidR="002A3C15" w:rsidRPr="002A3C15" w:rsidRDefault="00356302" w:rsidP="00163EBB">
      <w:pPr>
        <w:pStyle w:val="ae"/>
        <w:numPr>
          <w:ilvl w:val="0"/>
          <w:numId w:val="9"/>
        </w:numPr>
        <w:spacing w:line="240" w:lineRule="auto"/>
        <w:ind w:left="1418" w:hanging="425"/>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Бирор бир нарх ўзгаришига қарши ҳимояни таъминлаш учун опцион шартномаларини харид қилиш, шу жумладан, ичида деривативлар мавжуд бўлиши мумкин бўлган шартномалар; </w:t>
      </w:r>
    </w:p>
    <w:p w14:paraId="5C739BEC" w14:textId="77777777" w:rsidR="002A3C15" w:rsidRPr="002A3C15" w:rsidRDefault="00356302" w:rsidP="00163EBB">
      <w:pPr>
        <w:pStyle w:val="ae"/>
        <w:numPr>
          <w:ilvl w:val="0"/>
          <w:numId w:val="8"/>
        </w:numPr>
        <w:spacing w:line="240" w:lineRule="auto"/>
        <w:ind w:left="993"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Савдо мақсадлари (масалан, бир ташкилотга қисқа муддатли бозор ҳаракатларидан фойда олиш учун риск позициясини олиш имконини бериш); ва </w:t>
      </w:r>
    </w:p>
    <w:p w14:paraId="5A31940F" w14:textId="77777777" w:rsidR="00356302" w:rsidRPr="002A3C15" w:rsidRDefault="00356302" w:rsidP="00163EBB">
      <w:pPr>
        <w:pStyle w:val="ae"/>
        <w:numPr>
          <w:ilvl w:val="0"/>
          <w:numId w:val="8"/>
        </w:numPr>
        <w:spacing w:after="0" w:line="240" w:lineRule="auto"/>
        <w:ind w:left="993"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Инвестиция мақсадлари (масалан, бир ташкилотга узоқ муддатли инвестиция даромадларидан фойдаланиш имконини бериш учун).</w:t>
      </w:r>
    </w:p>
    <w:p w14:paraId="3B09EFCC" w14:textId="77777777" w:rsidR="00356302" w:rsidRPr="002A3C15" w:rsidRDefault="00356302" w:rsidP="002A3C15">
      <w:pPr>
        <w:spacing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15. </w:t>
      </w:r>
      <w:r w:rsidR="002A3C15"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Молиявий инструментлардан фойдаланиш айрим бизнес рискларини, масалан, валюта курслари, фоиз ставкалари ва товар нархларидаги ўзгаришлар ёки ушбу рискларнинг комбинациясини камайтириши мумкин. Бошқа томондан, айрим молиявий инструментларнинг ўзига хос мураккабликлари ҳам рискнинг ошишига олиб келиши мумкин.</w:t>
      </w:r>
    </w:p>
    <w:p w14:paraId="0741319D" w14:textId="4725D231" w:rsidR="002A3C15" w:rsidRPr="002A3C15" w:rsidRDefault="00356302" w:rsidP="002A3C15">
      <w:pPr>
        <w:spacing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16. </w:t>
      </w:r>
      <w:r w:rsidR="002A3C15"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Бизнес риски ва </w:t>
      </w:r>
      <w:r w:rsidR="00197C61">
        <w:rPr>
          <w:rFonts w:ascii="Times New Roman" w:eastAsia="Times New Roman" w:hAnsi="Times New Roman" w:cs="Times New Roman"/>
          <w:sz w:val="20"/>
          <w:szCs w:val="20"/>
          <w:lang w:val="uz-Cyrl-UZ" w:eastAsia="ru-RU"/>
        </w:rPr>
        <w:t>муҳим</w:t>
      </w:r>
      <w:r w:rsidRPr="002A3C15">
        <w:rPr>
          <w:rFonts w:ascii="Times New Roman" w:eastAsia="Times New Roman" w:hAnsi="Times New Roman" w:cs="Times New Roman"/>
          <w:sz w:val="20"/>
          <w:szCs w:val="20"/>
          <w:lang w:val="uz-Cyrl-UZ" w:eastAsia="ru-RU"/>
        </w:rPr>
        <w:t xml:space="preserve"> бузиб кўрсатиш риски ошади, агар </w:t>
      </w:r>
      <w:r w:rsidR="00197C61">
        <w:rPr>
          <w:rFonts w:ascii="Times New Roman" w:eastAsia="Times New Roman" w:hAnsi="Times New Roman" w:cs="Times New Roman"/>
          <w:sz w:val="20"/>
          <w:szCs w:val="20"/>
          <w:lang w:val="uz-Cyrl-UZ" w:eastAsia="ru-RU"/>
        </w:rPr>
        <w:t>раҳбарият</w:t>
      </w:r>
      <w:r w:rsidRPr="002A3C15">
        <w:rPr>
          <w:rFonts w:ascii="Times New Roman" w:eastAsia="Times New Roman" w:hAnsi="Times New Roman" w:cs="Times New Roman"/>
          <w:sz w:val="20"/>
          <w:szCs w:val="20"/>
          <w:lang w:val="uz-Cyrl-UZ" w:eastAsia="ru-RU"/>
        </w:rPr>
        <w:t xml:space="preserve"> ва бошқарув учун масъул шахслар: </w:t>
      </w:r>
    </w:p>
    <w:p w14:paraId="6B1918F8" w14:textId="77777777" w:rsidR="002A3C15" w:rsidRPr="002A3C15" w:rsidRDefault="002A3C15" w:rsidP="00163EBB">
      <w:pPr>
        <w:pStyle w:val="ae"/>
        <w:numPr>
          <w:ilvl w:val="0"/>
          <w:numId w:val="10"/>
        </w:numPr>
        <w:spacing w:after="0" w:line="240" w:lineRule="auto"/>
        <w:ind w:left="993"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Молиявий </w:t>
      </w:r>
      <w:r w:rsidR="00356302" w:rsidRPr="002A3C15">
        <w:rPr>
          <w:rFonts w:ascii="Times New Roman" w:eastAsia="Times New Roman" w:hAnsi="Times New Roman" w:cs="Times New Roman"/>
          <w:sz w:val="20"/>
          <w:szCs w:val="20"/>
          <w:lang w:val="uz-Cyrl-UZ" w:eastAsia="ru-RU"/>
        </w:rPr>
        <w:t xml:space="preserve">инструментлардан фойдаланиш рискларини тўлиқ тушунмаса ва ушбу рискларни бошқариш учун етарли кўникма ва тажрибага эга бўлмаса; </w:t>
      </w:r>
    </w:p>
    <w:p w14:paraId="3CDFC021" w14:textId="77777777" w:rsidR="002A3C15" w:rsidRPr="002A3C15" w:rsidRDefault="002A3C15" w:rsidP="00163EBB">
      <w:pPr>
        <w:pStyle w:val="ae"/>
        <w:numPr>
          <w:ilvl w:val="0"/>
          <w:numId w:val="1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Уларни </w:t>
      </w:r>
      <w:r w:rsidR="00356302" w:rsidRPr="002A3C15">
        <w:rPr>
          <w:rFonts w:ascii="Times New Roman" w:eastAsia="Times New Roman" w:hAnsi="Times New Roman" w:cs="Times New Roman"/>
          <w:sz w:val="20"/>
          <w:szCs w:val="20"/>
          <w:lang w:val="uz-Cyrl-UZ" w:eastAsia="ru-RU"/>
        </w:rPr>
        <w:t xml:space="preserve">тегишли молиявий ҳисобот тайёрлаш асосига мувофиқ тўғри баҳолаш учун етарли малакага эга бўлмаса. </w:t>
      </w:r>
    </w:p>
    <w:p w14:paraId="6EDA8A54" w14:textId="77777777" w:rsidR="002A3C15" w:rsidRPr="002A3C15" w:rsidRDefault="00356302" w:rsidP="00163EBB">
      <w:pPr>
        <w:pStyle w:val="ae"/>
        <w:numPr>
          <w:ilvl w:val="0"/>
          <w:numId w:val="1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Молиявий инструмент фаолиятлари устидан етарли назорат чоралари мавжуд бўлмаса; ёки </w:t>
      </w:r>
    </w:p>
    <w:p w14:paraId="50F99846" w14:textId="77777777" w:rsidR="00356302" w:rsidRPr="002A3C15" w:rsidRDefault="002A3C15" w:rsidP="00163EBB">
      <w:pPr>
        <w:pStyle w:val="ae"/>
        <w:numPr>
          <w:ilvl w:val="0"/>
          <w:numId w:val="1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Рискларни </w:t>
      </w:r>
      <w:r w:rsidR="00356302" w:rsidRPr="002A3C15">
        <w:rPr>
          <w:rFonts w:ascii="Times New Roman" w:eastAsia="Times New Roman" w:hAnsi="Times New Roman" w:cs="Times New Roman"/>
          <w:sz w:val="20"/>
          <w:szCs w:val="20"/>
          <w:lang w:val="uz-Cyrl-UZ" w:eastAsia="ru-RU"/>
        </w:rPr>
        <w:t>нотўғри тарзда хежлаш ёки спекуляция қилиш амалга оширилса.</w:t>
      </w:r>
    </w:p>
    <w:p w14:paraId="125394AB" w14:textId="77777777" w:rsidR="00356302" w:rsidRPr="002A3C15" w:rsidRDefault="00356302" w:rsidP="002A3C1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17. </w:t>
      </w:r>
      <w:r w:rsidR="002A3C15"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Молиявий инструментда мавжуд бўлган рискларни тўлиқ тушунмаслик бошқарувнинг ушбу рискларни тўғри бошқариш қобилиятига бевосита таъсир кўрсатиши мумкин ва охир-оқибатда ташкилотнинг барқарорлигига таҳдид солиши мумкин.</w:t>
      </w:r>
    </w:p>
    <w:p w14:paraId="2B7B126E" w14:textId="77777777" w:rsidR="002A3C15" w:rsidRPr="002A3C15" w:rsidRDefault="00356302" w:rsidP="002A3C1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18. </w:t>
      </w:r>
      <w:r w:rsidR="002A3C15"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Молиявий инструментларга татбиқ этиладиган асосий риск турлари қуйида келтирилган. Ушбу рўйхат тўлиқ эмас ва бу рискларни тавсифлаш ёки алоҳида рискларнинг таркибий қисмларини таснифлаш учун турли атамалар қўлланилиши мумкин. </w:t>
      </w:r>
    </w:p>
    <w:p w14:paraId="2B7EC32E" w14:textId="77777777" w:rsidR="002A3C15" w:rsidRPr="002A3C15" w:rsidRDefault="00356302" w:rsidP="002A3C15">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(a) </w:t>
      </w:r>
      <w:r w:rsidR="002A3C15"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Кредит (ёки контрагент) риски - бу молиявий инструментнинг бир томони мажбуриятни бажармай, иккинчи томонга молиявий зарар келтириши риски бўлиб, кўпинча дефолт билан боғлиқ бўлади. Кредит рискига ҳисоб-китоб риски киради, бу эса битимнинг бир томони мижоз ёки қарши томондан ҳеч қандай компенсация олинмасдан ҳал қилиниши рискидир. </w:t>
      </w:r>
    </w:p>
    <w:p w14:paraId="39127E8C" w14:textId="77777777" w:rsidR="002A3C15" w:rsidRPr="002A3C15" w:rsidRDefault="00356302" w:rsidP="002A3C15">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(b) </w:t>
      </w:r>
      <w:r w:rsidR="002A3C15"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Бозор риски - бу молиявий инструментнинг ҳаққоний қиймати ёки келгуси пул оқимлари бозор нархларининг ўзгариши туфайли ўзгариб кетиши рискидир. Бозор риски мисолларига валюта риски, фоиз ставкалари риски, товар ва акция нархлари риски киради. </w:t>
      </w:r>
    </w:p>
    <w:p w14:paraId="158D9B9A" w14:textId="77777777" w:rsidR="002A3C15" w:rsidRPr="002A3C15" w:rsidRDefault="00356302" w:rsidP="002A3C15">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(c) </w:t>
      </w:r>
      <w:r w:rsidR="002A3C15"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Ликвидлик риски молиявий инструментни бозорда сотиб олиш ёки сотиш имконияти йўқлиги туфайли ўз вақтида ва муносиб нархда амалга оширолмаслик рискини ўз ичига олади. </w:t>
      </w:r>
    </w:p>
    <w:p w14:paraId="74971525" w14:textId="77777777" w:rsidR="002A3C15" w:rsidRPr="002A3C15" w:rsidRDefault="00356302" w:rsidP="002A3C15">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(d) </w:t>
      </w:r>
      <w:r w:rsidR="002A3C15"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Операцион риск молиявий инструментлар учун зарур бўлган махсус ишлов бериш билан боғлиқ. Операцион риск молиявий инструментнинг мураккаблиги ошган сари ортиши мумкин ва операцион рискни нотўғри бошқариш бошқа турдаги рискларни ҳам ошириши мумкин. Операцион риск қуйидагиларни ўз ичига олади: </w:t>
      </w:r>
    </w:p>
    <w:p w14:paraId="6313211A" w14:textId="77777777" w:rsidR="002A3C15" w:rsidRPr="002A3C15" w:rsidRDefault="00356302" w:rsidP="002A3C15">
      <w:pPr>
        <w:spacing w:before="240" w:after="0" w:line="240" w:lineRule="auto"/>
        <w:ind w:left="1701"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(i) </w:t>
      </w:r>
      <w:r w:rsidR="002A3C15"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тасдиқлаш ва таққослаш назорат воситалари етарли эмаслиги туфайли молиявий инструментларнинг тўлиқ ёки нотўғри ёзилиши риски; </w:t>
      </w:r>
    </w:p>
    <w:p w14:paraId="6FE9DB9A" w14:textId="77777777" w:rsidR="002A3C15" w:rsidRPr="002A3C15" w:rsidRDefault="00356302" w:rsidP="002A3C15">
      <w:pPr>
        <w:spacing w:before="240" w:after="0" w:line="240" w:lineRule="auto"/>
        <w:ind w:left="1701"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(ii) </w:t>
      </w:r>
      <w:r w:rsidR="002A3C15"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Операцияларнинг нотўғри ҳужжатлаштирилиши ва ушбу операцияларнинг етарли даражада назорат қилинмаслиги рисклари; </w:t>
      </w:r>
    </w:p>
    <w:p w14:paraId="799A9821" w14:textId="77777777" w:rsidR="002A3C15" w:rsidRPr="002A3C15" w:rsidRDefault="00356302" w:rsidP="002A3C15">
      <w:pPr>
        <w:spacing w:before="240" w:after="0" w:line="240" w:lineRule="auto"/>
        <w:ind w:left="1701"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(iii) </w:t>
      </w:r>
      <w:r w:rsidR="002A3C15"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операциялар нотўғри қайд этилган, қайта ишланган ёки риск бошқарилган ва шу сабабли умумий савдо иқтисодиётини акс эттирмайдиган риск; </w:t>
      </w:r>
    </w:p>
    <w:p w14:paraId="3ACB2D7D" w14:textId="77777777" w:rsidR="002A3C15" w:rsidRPr="002A3C15" w:rsidRDefault="00356302" w:rsidP="002A3C15">
      <w:pPr>
        <w:spacing w:before="240" w:after="0" w:line="240" w:lineRule="auto"/>
        <w:ind w:left="1701"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(iv) </w:t>
      </w:r>
      <w:r w:rsidR="002A3C15"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ходимлар томонидан баҳолаш усулларининг аниқлигига етарли даражада кўриб чиқмасдан ҳаддан ташқари ишониш риски мавжуд бўлиб, натижада операциялар нотўғри баҳоланади ёки уларнинг риски нотўғри баҳоланади; </w:t>
      </w:r>
    </w:p>
    <w:p w14:paraId="1F9CE5DC" w14:textId="77777777" w:rsidR="002A3C15" w:rsidRPr="002A3C15" w:rsidRDefault="00356302" w:rsidP="002A3C15">
      <w:pPr>
        <w:spacing w:before="240" w:after="0" w:line="240" w:lineRule="auto"/>
        <w:ind w:left="1701"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(v) </w:t>
      </w:r>
      <w:r w:rsidR="002A3C15"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молиявий инструментлардан фойдаланиш риски ташкилотнинг рискни бошқариш сиёсати ва тартибларига етарли даражада киритилмаганлиги; </w:t>
      </w:r>
    </w:p>
    <w:p w14:paraId="612AED68" w14:textId="77777777" w:rsidR="002A3C15" w:rsidRPr="002A3C15" w:rsidRDefault="00356302" w:rsidP="002A3C15">
      <w:pPr>
        <w:spacing w:before="240" w:after="0" w:line="240" w:lineRule="auto"/>
        <w:ind w:left="1701"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lastRenderedPageBreak/>
        <w:t xml:space="preserve">(vi) </w:t>
      </w:r>
      <w:r w:rsidR="002A3C15"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ички жараёнлар ва тизимларнинг етарли эмаслиги ёки муваффақиятсизлиги натижасида ёки ташқи ҳодисалардан келиб чиқадиган йўқотиш риски, шу жумладан ички ва ташқи манбалардан келиб чиқадиган фирибгарлик риски; </w:t>
      </w:r>
    </w:p>
    <w:p w14:paraId="46E2895F" w14:textId="77777777" w:rsidR="002A3C15" w:rsidRPr="002A3C15" w:rsidRDefault="00356302" w:rsidP="002A3C15">
      <w:pPr>
        <w:spacing w:before="240" w:after="0" w:line="240" w:lineRule="auto"/>
        <w:ind w:left="1701"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(vii) </w:t>
      </w:r>
      <w:r w:rsidR="002A3C15"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молиявий инструментларни баҳолаш учун қўлланиладиган баҳолаш усулларининг етарли ёки ўз вақтида техник хизмат кўрсатилмаслиги риски; ва </w:t>
      </w:r>
    </w:p>
    <w:p w14:paraId="7BBCCC23" w14:textId="77777777" w:rsidR="00356302" w:rsidRPr="002A3C15" w:rsidRDefault="00356302" w:rsidP="002A3C15">
      <w:pPr>
        <w:spacing w:before="240" w:after="0" w:line="240" w:lineRule="auto"/>
        <w:ind w:left="1701"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(viii) </w:t>
      </w:r>
      <w:r w:rsidR="002A3C15"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юридик риск, бу операциявий рискнинг бир қисми бўлиб, шартнома ёки унга боғлиқ неттинг (ўзаро ҳисоб китоб) келишувлари шартлари бўйича якуний фойдаланувчи ёки унинг контрагенти томонидан бажарилишини бекор қиладиган ёки бошқача тарзда олдини оладиган ҳуқуқий ёки меъёрий ҳаракатлар натижасида юзага келадиган йўқотишлар билан боғлиқ. Масалан, юридик риск шартнома учун етарли ёки нотўғри ҳужжатлаштиришдан, банкротликда неттинг келишувини амалга ошира олмасликдан, солиқ қонунларидаги салбий ўзгаришлардан ёки айрим турдаги молиявий инструментларга сармоя киритишни тақиқловчи қонунлардан келиб чиқиши мумкин.</w:t>
      </w:r>
    </w:p>
    <w:p w14:paraId="14F057A0" w14:textId="77777777" w:rsidR="002A3C15" w:rsidRPr="002A3C15" w:rsidRDefault="00356302" w:rsidP="002A3C1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19. </w:t>
      </w:r>
      <w:r w:rsidR="002A3C15" w:rsidRP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Молиявий инструментлардан фойдаланиш рисклари билан боғлиқ бошқа омиллар қуйидагиларни ўз ичига олади: </w:t>
      </w:r>
    </w:p>
    <w:p w14:paraId="635E40CE" w14:textId="65358E80" w:rsidR="002A3C15" w:rsidRPr="002A3C15" w:rsidRDefault="00356302" w:rsidP="00163EBB">
      <w:pPr>
        <w:pStyle w:val="ae"/>
        <w:numPr>
          <w:ilvl w:val="0"/>
          <w:numId w:val="1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Агар, масалан, молиявий фирибгарликни амалга ошириш имкониятига эга бўлган ходим ҳам молиявий инструментларни, ҳам уларни ҳисобга олиш жараёнларини тушунса, аммо </w:t>
      </w:r>
      <w:r w:rsidR="00197C61">
        <w:rPr>
          <w:rFonts w:ascii="Times New Roman" w:eastAsia="Times New Roman" w:hAnsi="Times New Roman" w:cs="Times New Roman"/>
          <w:sz w:val="20"/>
          <w:szCs w:val="20"/>
          <w:lang w:val="uz-Cyrl-UZ" w:eastAsia="ru-RU"/>
        </w:rPr>
        <w:t>раҳбарият</w:t>
      </w:r>
      <w:r w:rsidRPr="002A3C15">
        <w:rPr>
          <w:rFonts w:ascii="Times New Roman" w:eastAsia="Times New Roman" w:hAnsi="Times New Roman" w:cs="Times New Roman"/>
          <w:sz w:val="20"/>
          <w:szCs w:val="20"/>
          <w:lang w:val="uz-Cyrl-UZ" w:eastAsia="ru-RU"/>
        </w:rPr>
        <w:t xml:space="preserve"> ва бошқарув учун масъул бўлган шахслар  камроқ даражада тушунса, фирибгарлик риски ошиши мумкин. </w:t>
      </w:r>
    </w:p>
    <w:p w14:paraId="31E91B11" w14:textId="77777777" w:rsidR="002A3C15" w:rsidRPr="002A3C15" w:rsidRDefault="00356302" w:rsidP="00163EBB">
      <w:pPr>
        <w:pStyle w:val="ae"/>
        <w:numPr>
          <w:ilvl w:val="0"/>
          <w:numId w:val="1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Бош ҳисоб китоб келишувлари</w:t>
      </w:r>
      <w:r w:rsidRPr="002A3C15">
        <w:rPr>
          <w:rStyle w:val="affa"/>
          <w:rFonts w:ascii="Times New Roman" w:hAnsi="Times New Roman" w:cs="Times New Roman"/>
        </w:rPr>
        <w:footnoteReference w:id="8"/>
      </w:r>
      <w:r w:rsidRPr="002A3C15">
        <w:rPr>
          <w:rFonts w:ascii="Times New Roman" w:eastAsia="Times New Roman" w:hAnsi="Times New Roman" w:cs="Times New Roman"/>
          <w:sz w:val="20"/>
          <w:szCs w:val="20"/>
          <w:lang w:val="uz-Cyrl-UZ" w:eastAsia="ru-RU"/>
        </w:rPr>
        <w:t xml:space="preserve"> молиявий ҳисоботларда тўғри акс эттирилмаслиги риски. </w:t>
      </w:r>
    </w:p>
    <w:p w14:paraId="56C03B28" w14:textId="77777777" w:rsidR="00356302" w:rsidRPr="002A3C15" w:rsidRDefault="00356302" w:rsidP="00163EBB">
      <w:pPr>
        <w:pStyle w:val="ae"/>
        <w:numPr>
          <w:ilvl w:val="0"/>
          <w:numId w:val="1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Баъзи молиявий инструментлар ўз муддати давомида актив ёки мажбурият сифатида ўзгариши мумкин бўлган риск ва бундай ўзгариш тез содир бўлиши мумкин.</w:t>
      </w:r>
    </w:p>
    <w:p w14:paraId="27AA6186" w14:textId="77777777" w:rsidR="00356302" w:rsidRPr="002A3C15" w:rsidRDefault="00356302" w:rsidP="00667DD3">
      <w:pPr>
        <w:spacing w:before="240" w:after="0" w:line="240" w:lineRule="auto"/>
        <w:jc w:val="both"/>
        <w:rPr>
          <w:rFonts w:ascii="Times New Roman" w:eastAsia="Times New Roman" w:hAnsi="Times New Roman" w:cs="Times New Roman"/>
          <w:b/>
          <w:bCs/>
          <w:sz w:val="20"/>
          <w:szCs w:val="20"/>
          <w:lang w:val="uz-Cyrl-UZ" w:eastAsia="ru-RU"/>
        </w:rPr>
      </w:pPr>
      <w:r w:rsidRPr="002A3C15">
        <w:rPr>
          <w:rFonts w:ascii="Times New Roman" w:eastAsia="Times New Roman" w:hAnsi="Times New Roman" w:cs="Times New Roman"/>
          <w:b/>
          <w:bCs/>
          <w:sz w:val="20"/>
          <w:szCs w:val="20"/>
          <w:lang w:val="uz-Cyrl-UZ" w:eastAsia="ru-RU"/>
        </w:rPr>
        <w:t>Молиявий инструментларга оид назорат воситалари</w:t>
      </w:r>
    </w:p>
    <w:p w14:paraId="4E6C0C0C" w14:textId="77777777" w:rsidR="00356302" w:rsidRPr="002A3C15" w:rsidRDefault="00356302" w:rsidP="002A3C1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20. </w:t>
      </w:r>
      <w:r w:rsid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Ташкилотнинг молиявий инструментлардан фойдаланиш даражаси ва инструментларнинг мураккаблик даражаси ташкилотнинг ички назоратининг зарурий даражасини белгилайдиган муҳим омиллардир. Масалан, кичик ташкилотлар ўз мақсадларига эришиш учун камроқ тизимланган воситалар ва оддий жараёнлар ҳамда тартиб-таомиллардан фойдаланишлари мумкин.</w:t>
      </w:r>
    </w:p>
    <w:p w14:paraId="2217154F" w14:textId="0334CDD4" w:rsidR="002A3C15" w:rsidRDefault="00356302" w:rsidP="002A3C1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21. </w:t>
      </w:r>
      <w:r w:rsid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Кўпинча, бошқарув учун масъул бўлган шахсларнинг вазифаси молиявий инструментлардан фойдаланиш даражасини белгилаш, тасдиқлаш ва назорат қилиш бўлса, </w:t>
      </w:r>
      <w:r w:rsidR="00197C61">
        <w:rPr>
          <w:rFonts w:ascii="Times New Roman" w:eastAsia="Times New Roman" w:hAnsi="Times New Roman" w:cs="Times New Roman"/>
          <w:sz w:val="20"/>
          <w:szCs w:val="20"/>
          <w:lang w:val="uz-Cyrl-UZ" w:eastAsia="ru-RU"/>
        </w:rPr>
        <w:t>раҳбариятнинг</w:t>
      </w:r>
      <w:r w:rsidRPr="002A3C15">
        <w:rPr>
          <w:rFonts w:ascii="Times New Roman" w:eastAsia="Times New Roman" w:hAnsi="Times New Roman" w:cs="Times New Roman"/>
          <w:sz w:val="20"/>
          <w:szCs w:val="20"/>
          <w:lang w:val="uz-Cyrl-UZ" w:eastAsia="ru-RU"/>
        </w:rPr>
        <w:t xml:space="preserve"> вазифаси эса ушбу рискларга нисбатан ташкилотнинг таъсирини бошқариш ва кузатишдир. </w:t>
      </w:r>
      <w:r w:rsidR="00197C61">
        <w:rPr>
          <w:rFonts w:ascii="Times New Roman" w:eastAsia="Times New Roman" w:hAnsi="Times New Roman" w:cs="Times New Roman"/>
          <w:sz w:val="20"/>
          <w:szCs w:val="20"/>
          <w:lang w:val="uz-Cyrl-UZ" w:eastAsia="ru-RU"/>
        </w:rPr>
        <w:t>Раҳбарият</w:t>
      </w:r>
      <w:r w:rsidRPr="002A3C15">
        <w:rPr>
          <w:rFonts w:ascii="Times New Roman" w:eastAsia="Times New Roman" w:hAnsi="Times New Roman" w:cs="Times New Roman"/>
          <w:sz w:val="20"/>
          <w:szCs w:val="20"/>
          <w:lang w:val="uz-Cyrl-UZ" w:eastAsia="ru-RU"/>
        </w:rPr>
        <w:t xml:space="preserve"> ва зарур бўлганда, бошқарув учун масъул шахслар ҳам молиявий ҳисоботни тегишли молиявий ҳисобот тайёрлаш асосига мувофиқ тайёрлашни таъминлаш учун ички назорат тизимини ишлаб чиқиш ва амалга ошириш учун масъулдирлар. Ташкилотнинг молиявий инструментлар бўйича ички назорати самарали бўлиши эҳтимоли юқори бўлади, агар раҳбарият ва бошқарув учун масъул шахслар: </w:t>
      </w:r>
    </w:p>
    <w:p w14:paraId="6A992F38" w14:textId="77777777" w:rsidR="002A3C15" w:rsidRDefault="00356302" w:rsidP="002A3C15">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(a) </w:t>
      </w:r>
      <w:r w:rsidR="002A3C15">
        <w:rPr>
          <w:rFonts w:ascii="Times New Roman" w:eastAsia="Times New Roman" w:hAnsi="Times New Roman" w:cs="Times New Roman"/>
          <w:sz w:val="20"/>
          <w:szCs w:val="20"/>
          <w:lang w:val="uz-Cyrl-UZ" w:eastAsia="ru-RU"/>
        </w:rPr>
        <w:tab/>
      </w:r>
      <w:r w:rsidR="002A3C15" w:rsidRPr="002A3C15">
        <w:rPr>
          <w:rFonts w:ascii="Times New Roman" w:eastAsia="Times New Roman" w:hAnsi="Times New Roman" w:cs="Times New Roman"/>
          <w:sz w:val="20"/>
          <w:szCs w:val="20"/>
          <w:lang w:val="uz-Cyrl-UZ" w:eastAsia="ru-RU"/>
        </w:rPr>
        <w:t xml:space="preserve">Муносиб </w:t>
      </w:r>
      <w:r w:rsidRPr="002A3C15">
        <w:rPr>
          <w:rFonts w:ascii="Times New Roman" w:eastAsia="Times New Roman" w:hAnsi="Times New Roman" w:cs="Times New Roman"/>
          <w:sz w:val="20"/>
          <w:szCs w:val="20"/>
          <w:lang w:val="uz-Cyrl-UZ" w:eastAsia="ru-RU"/>
        </w:rPr>
        <w:t xml:space="preserve">назорат муҳитини яратиш, молиявий инструментлардан фойдаланишни назорат қилишда бошқарув учун масъул бўлган шахсларнинг фаол иштирокини таъминлаш, ваколат ва жавобгарликларни аниқ белгилаш билан мантиқий ташкилот тузилмасини яратиш ва мос инсон ресурслари сиёсати ва тартибларини жорий этиш. Хусусан, молиявий инструментлар фаолияти учун масъул бўлган шахсларнинг ҳаракат қилиш даражасига аниқ қоидалар лозим. Бундай қоидалар молиявий инструментлардан фойдаланишга оид ҳар қандай ҳуқуқий ёки меъёрий чекловларни ҳисобга олади. Масалан, айрим давлат сектори ташкилотлари деривативлардан фойдаланиб бизнес юритиш ваколатига эга бўлмаслиги мумкин; </w:t>
      </w:r>
    </w:p>
    <w:p w14:paraId="11B5680A" w14:textId="77777777" w:rsidR="002A3C15" w:rsidRDefault="00356302" w:rsidP="002A3C15">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(b) </w:t>
      </w:r>
      <w:r w:rsidR="002A3C15">
        <w:rPr>
          <w:rFonts w:ascii="Times New Roman" w:eastAsia="Times New Roman" w:hAnsi="Times New Roman" w:cs="Times New Roman"/>
          <w:sz w:val="20"/>
          <w:szCs w:val="20"/>
          <w:lang w:val="uz-Cyrl-UZ" w:eastAsia="ru-RU"/>
        </w:rPr>
        <w:tab/>
      </w:r>
      <w:r w:rsidR="002A3C15" w:rsidRPr="002A3C15">
        <w:rPr>
          <w:rFonts w:ascii="Times New Roman" w:eastAsia="Times New Roman" w:hAnsi="Times New Roman" w:cs="Times New Roman"/>
          <w:sz w:val="20"/>
          <w:szCs w:val="20"/>
          <w:lang w:val="uz-Cyrl-UZ" w:eastAsia="ru-RU"/>
        </w:rPr>
        <w:t xml:space="preserve">Ташкилотнинг </w:t>
      </w:r>
      <w:r w:rsidRPr="002A3C15">
        <w:rPr>
          <w:rFonts w:ascii="Times New Roman" w:eastAsia="Times New Roman" w:hAnsi="Times New Roman" w:cs="Times New Roman"/>
          <w:sz w:val="20"/>
          <w:szCs w:val="20"/>
          <w:lang w:val="uz-Cyrl-UZ" w:eastAsia="ru-RU"/>
        </w:rPr>
        <w:t xml:space="preserve">кўлами ва унинг молиявий инструментларининг мураккаблигига нисбатан рискни бошқариш жараёнини йўлга қўйиши (масалан, баъзи ташкилотларда расмий рискни бошқариш функцияси мавжуд бўлиши мумкин); </w:t>
      </w:r>
    </w:p>
    <w:p w14:paraId="7765024C" w14:textId="77777777" w:rsidR="002A3C15" w:rsidRDefault="00356302" w:rsidP="002A3C15">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(c) </w:t>
      </w:r>
      <w:r w:rsid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Бошқарув учун масъул бўлган шахсларга молиявий инструментлар фаолиятининг характери ва унга боғлиқ рискларни тушунишни таъминлайдиган, шу жумладан, операцияларнинг етарли даражада ҳужжатлаштирилишини ўз ичига олган ахборот тизимлари яратилган; </w:t>
      </w:r>
    </w:p>
    <w:p w14:paraId="7916266D" w14:textId="77777777" w:rsidR="002A3C15" w:rsidRDefault="00356302" w:rsidP="002A3C15">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(d) </w:t>
      </w:r>
      <w:r w:rsidR="002A3C1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Ички назорат тизимини ишлаб чиқиш, амалга ошириш ва ҳужжатлаштириш: </w:t>
      </w:r>
    </w:p>
    <w:p w14:paraId="61CD1783" w14:textId="77777777" w:rsidR="002A3C15" w:rsidRPr="002A3C15" w:rsidRDefault="002A3C15" w:rsidP="00163EBB">
      <w:pPr>
        <w:pStyle w:val="ae"/>
        <w:numPr>
          <w:ilvl w:val="0"/>
          <w:numId w:val="12"/>
        </w:numPr>
        <w:spacing w:before="240" w:after="0" w:line="240" w:lineRule="auto"/>
        <w:ind w:left="1560"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Молиявий </w:t>
      </w:r>
      <w:r w:rsidR="00356302" w:rsidRPr="002A3C15">
        <w:rPr>
          <w:rFonts w:ascii="Times New Roman" w:eastAsia="Times New Roman" w:hAnsi="Times New Roman" w:cs="Times New Roman"/>
          <w:sz w:val="20"/>
          <w:szCs w:val="20"/>
          <w:lang w:val="uz-Cyrl-UZ" w:eastAsia="ru-RU"/>
        </w:rPr>
        <w:t xml:space="preserve">воситалардан фойдаланиш ташкилотнинг рискни бошқариш сиёсати доирасида эканлигига асосли ишонч ҳосил қилиш; </w:t>
      </w:r>
    </w:p>
    <w:p w14:paraId="140BD66F" w14:textId="77777777" w:rsidR="002A3C15" w:rsidRPr="002A3C15" w:rsidRDefault="002A3C15" w:rsidP="00163EBB">
      <w:pPr>
        <w:pStyle w:val="ae"/>
        <w:numPr>
          <w:ilvl w:val="0"/>
          <w:numId w:val="12"/>
        </w:numPr>
        <w:spacing w:before="240" w:after="0" w:line="240" w:lineRule="auto"/>
        <w:ind w:left="1560"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Молиявий </w:t>
      </w:r>
      <w:r w:rsidR="00356302" w:rsidRPr="002A3C15">
        <w:rPr>
          <w:rFonts w:ascii="Times New Roman" w:eastAsia="Times New Roman" w:hAnsi="Times New Roman" w:cs="Times New Roman"/>
          <w:sz w:val="20"/>
          <w:szCs w:val="20"/>
          <w:lang w:val="uz-Cyrl-UZ" w:eastAsia="ru-RU"/>
        </w:rPr>
        <w:t xml:space="preserve">ҳисоботларда молиявий инструментларни тўғри тақдим этиш; </w:t>
      </w:r>
    </w:p>
    <w:p w14:paraId="252E0BA2" w14:textId="77777777" w:rsidR="002A3C15" w:rsidRPr="002A3C15" w:rsidRDefault="002A3C15" w:rsidP="00163EBB">
      <w:pPr>
        <w:pStyle w:val="ae"/>
        <w:numPr>
          <w:ilvl w:val="0"/>
          <w:numId w:val="12"/>
        </w:numPr>
        <w:spacing w:before="240" w:after="0" w:line="240" w:lineRule="auto"/>
        <w:ind w:left="1560"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lastRenderedPageBreak/>
        <w:t xml:space="preserve">Ташкилотнинг </w:t>
      </w:r>
      <w:r w:rsidR="00356302" w:rsidRPr="002A3C15">
        <w:rPr>
          <w:rFonts w:ascii="Times New Roman" w:eastAsia="Times New Roman" w:hAnsi="Times New Roman" w:cs="Times New Roman"/>
          <w:sz w:val="20"/>
          <w:szCs w:val="20"/>
          <w:lang w:val="uz-Cyrl-UZ" w:eastAsia="ru-RU"/>
        </w:rPr>
        <w:t xml:space="preserve">амалдаги қонун ва қоидаларга мувофиқлигини таъминлаш; ва </w:t>
      </w:r>
    </w:p>
    <w:p w14:paraId="72811F3D" w14:textId="77777777" w:rsidR="002A3C15" w:rsidRPr="002A3C15" w:rsidRDefault="00356302" w:rsidP="00163EBB">
      <w:pPr>
        <w:pStyle w:val="ae"/>
        <w:numPr>
          <w:ilvl w:val="0"/>
          <w:numId w:val="12"/>
        </w:numPr>
        <w:spacing w:before="240" w:after="0" w:line="240" w:lineRule="auto"/>
        <w:ind w:left="1560"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Рискни кузатиб бориш. </w:t>
      </w:r>
    </w:p>
    <w:p w14:paraId="5E985BBF" w14:textId="77777777" w:rsidR="002A3C15" w:rsidRDefault="00356302" w:rsidP="002A3C15">
      <w:pPr>
        <w:spacing w:before="240" w:after="0" w:line="240" w:lineRule="auto"/>
        <w:ind w:left="1134"/>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Иловада молиявий инструментлар билан юқори ҳажмдаги операцияларни амалга оширадиган ташкилотда мавжуд бўлиши мумкин бўлган назорат мисоллари келтирилган; ва </w:t>
      </w:r>
    </w:p>
    <w:p w14:paraId="1604A081" w14:textId="77777777" w:rsidR="00356302" w:rsidRPr="002A3C15" w:rsidRDefault="00356302" w:rsidP="002A3C15">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(е) </w:t>
      </w:r>
      <w:r w:rsidR="002A3C15">
        <w:rPr>
          <w:rFonts w:ascii="Times New Roman" w:eastAsia="Times New Roman" w:hAnsi="Times New Roman" w:cs="Times New Roman"/>
          <w:sz w:val="20"/>
          <w:szCs w:val="20"/>
          <w:lang w:val="uz-Cyrl-UZ" w:eastAsia="ru-RU"/>
        </w:rPr>
        <w:tab/>
      </w:r>
      <w:r w:rsidR="002A3C15" w:rsidRPr="002A3C15">
        <w:rPr>
          <w:rFonts w:ascii="Times New Roman" w:eastAsia="Times New Roman" w:hAnsi="Times New Roman" w:cs="Times New Roman"/>
          <w:sz w:val="20"/>
          <w:szCs w:val="20"/>
          <w:lang w:val="uz-Cyrl-UZ" w:eastAsia="ru-RU"/>
        </w:rPr>
        <w:t xml:space="preserve">Мавжуд </w:t>
      </w:r>
      <w:r w:rsidRPr="002A3C15">
        <w:rPr>
          <w:rFonts w:ascii="Times New Roman" w:eastAsia="Times New Roman" w:hAnsi="Times New Roman" w:cs="Times New Roman"/>
          <w:sz w:val="20"/>
          <w:szCs w:val="20"/>
          <w:lang w:val="uz-Cyrl-UZ" w:eastAsia="ru-RU"/>
        </w:rPr>
        <w:t>молиявий ҳисобот тайёрлаш асосига мувофиқ, баҳолаш сиёсатини ўз ичига олган тегишли ҳисоб сиёсатини ўрнатиш.</w:t>
      </w:r>
    </w:p>
    <w:p w14:paraId="4A8E40D7" w14:textId="77777777" w:rsidR="005C30D7" w:rsidRDefault="00356302" w:rsidP="00974E7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22. </w:t>
      </w:r>
      <w:r w:rsidR="00974E7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Ташкилотнинг молиявий инструментларига оид рискни бошқариш жараёнлари ва ички назоратнинг асосий элементлари қуйидагиларни ўз ичига олади: </w:t>
      </w:r>
    </w:p>
    <w:p w14:paraId="4E5A58FD" w14:textId="0874CE7A" w:rsidR="005C30D7" w:rsidRPr="00974E74" w:rsidRDefault="00974E74" w:rsidP="00163EBB">
      <w:pPr>
        <w:pStyle w:val="ae"/>
        <w:numPr>
          <w:ilvl w:val="0"/>
          <w:numId w:val="13"/>
        </w:numPr>
        <w:spacing w:before="240" w:after="0" w:line="240" w:lineRule="auto"/>
        <w:ind w:left="993" w:hanging="426"/>
        <w:jc w:val="both"/>
        <w:rPr>
          <w:rFonts w:ascii="Times New Roman" w:eastAsia="Times New Roman" w:hAnsi="Times New Roman" w:cs="Times New Roman"/>
          <w:sz w:val="20"/>
          <w:szCs w:val="20"/>
          <w:lang w:val="uz-Cyrl-UZ" w:eastAsia="ru-RU"/>
        </w:rPr>
      </w:pPr>
      <w:r w:rsidRPr="00974E74">
        <w:rPr>
          <w:rFonts w:ascii="Times New Roman" w:eastAsia="Times New Roman" w:hAnsi="Times New Roman" w:cs="Times New Roman"/>
          <w:sz w:val="20"/>
          <w:szCs w:val="20"/>
          <w:lang w:val="uz-Cyrl-UZ" w:eastAsia="ru-RU"/>
        </w:rPr>
        <w:t xml:space="preserve">Молиявий </w:t>
      </w:r>
      <w:r w:rsidR="00356302" w:rsidRPr="00974E74">
        <w:rPr>
          <w:rFonts w:ascii="Times New Roman" w:eastAsia="Times New Roman" w:hAnsi="Times New Roman" w:cs="Times New Roman"/>
          <w:sz w:val="20"/>
          <w:szCs w:val="20"/>
          <w:lang w:val="uz-Cyrl-UZ" w:eastAsia="ru-RU"/>
        </w:rPr>
        <w:t>инструментлар билан операциялар ўтказишда ташкилот қабул қилишга тайёр бўлган риск даражасини аниқлаш (бу "</w:t>
      </w:r>
      <w:r w:rsidR="00197C61">
        <w:rPr>
          <w:rFonts w:ascii="Times New Roman" w:eastAsia="Times New Roman" w:hAnsi="Times New Roman" w:cs="Times New Roman"/>
          <w:sz w:val="20"/>
          <w:szCs w:val="20"/>
          <w:lang w:val="uz-Cyrl-UZ" w:eastAsia="ru-RU"/>
        </w:rPr>
        <w:t>рискка</w:t>
      </w:r>
      <w:r w:rsidR="00356302" w:rsidRPr="00974E74">
        <w:rPr>
          <w:rFonts w:ascii="Times New Roman" w:eastAsia="Times New Roman" w:hAnsi="Times New Roman" w:cs="Times New Roman"/>
          <w:sz w:val="20"/>
          <w:szCs w:val="20"/>
          <w:lang w:val="uz-Cyrl-UZ" w:eastAsia="ru-RU"/>
        </w:rPr>
        <w:t xml:space="preserve"> мойиллик" деб аталиши мумкин), молиявий инструментларга сармоя киритиш сиёсати ва молиявий инструментлар фаолияти амалга ошириладиган назорат тизимини белгилаш; </w:t>
      </w:r>
    </w:p>
    <w:p w14:paraId="7B14B66D" w14:textId="77777777" w:rsidR="005C30D7" w:rsidRPr="00974E74" w:rsidRDefault="00356302" w:rsidP="00163EBB">
      <w:pPr>
        <w:pStyle w:val="ae"/>
        <w:numPr>
          <w:ilvl w:val="0"/>
          <w:numId w:val="13"/>
        </w:numPr>
        <w:spacing w:before="240" w:after="0" w:line="240" w:lineRule="auto"/>
        <w:ind w:left="993" w:hanging="426"/>
        <w:jc w:val="both"/>
        <w:rPr>
          <w:rFonts w:ascii="Times New Roman" w:eastAsia="Times New Roman" w:hAnsi="Times New Roman" w:cs="Times New Roman"/>
          <w:sz w:val="20"/>
          <w:szCs w:val="20"/>
          <w:lang w:val="uz-Cyrl-UZ" w:eastAsia="ru-RU"/>
        </w:rPr>
      </w:pPr>
      <w:r w:rsidRPr="00974E74">
        <w:rPr>
          <w:rFonts w:ascii="Times New Roman" w:eastAsia="Times New Roman" w:hAnsi="Times New Roman" w:cs="Times New Roman"/>
          <w:sz w:val="20"/>
          <w:szCs w:val="20"/>
          <w:lang w:val="uz-Cyrl-UZ" w:eastAsia="ru-RU"/>
        </w:rPr>
        <w:t xml:space="preserve">Янги турдаги молиявий инструментлар операцияларини ҳужжатлаштириш ва авторизация қилиш жараёнларини ўрнатиш, бу инструментлар билан боғлиқ бўлган бухгалтерия, меъёрий, ҳуқуқий, молиявий ва операцион рискларни ҳисобга олиш; </w:t>
      </w:r>
    </w:p>
    <w:p w14:paraId="64A76F9A" w14:textId="77777777" w:rsidR="005C30D7" w:rsidRPr="00974E74" w:rsidRDefault="00356302" w:rsidP="00163EBB">
      <w:pPr>
        <w:pStyle w:val="ae"/>
        <w:numPr>
          <w:ilvl w:val="0"/>
          <w:numId w:val="13"/>
        </w:numPr>
        <w:spacing w:before="240" w:after="0" w:line="240" w:lineRule="auto"/>
        <w:ind w:left="993" w:hanging="426"/>
        <w:jc w:val="both"/>
        <w:rPr>
          <w:rFonts w:ascii="Times New Roman" w:eastAsia="Times New Roman" w:hAnsi="Times New Roman" w:cs="Times New Roman"/>
          <w:sz w:val="20"/>
          <w:szCs w:val="20"/>
          <w:lang w:val="uz-Cyrl-UZ" w:eastAsia="ru-RU"/>
        </w:rPr>
      </w:pPr>
      <w:r w:rsidRPr="00974E74">
        <w:rPr>
          <w:rFonts w:ascii="Times New Roman" w:eastAsia="Times New Roman" w:hAnsi="Times New Roman" w:cs="Times New Roman"/>
          <w:sz w:val="20"/>
          <w:szCs w:val="20"/>
          <w:lang w:val="uz-Cyrl-UZ" w:eastAsia="ru-RU"/>
        </w:rPr>
        <w:t xml:space="preserve">Молиявий инструментлар операцияларини қайта ишлаш, шу жумладан пул маблағлари ва активларнинг ташқи ҳисоботлар билан тасдиқланиши ва яраштирилиши, ҳамда тўлов жараёни; </w:t>
      </w:r>
    </w:p>
    <w:p w14:paraId="06715877" w14:textId="77777777" w:rsidR="00974E74" w:rsidRPr="00974E74" w:rsidRDefault="00356302" w:rsidP="00163EBB">
      <w:pPr>
        <w:pStyle w:val="ae"/>
        <w:numPr>
          <w:ilvl w:val="0"/>
          <w:numId w:val="13"/>
        </w:numPr>
        <w:spacing w:before="240" w:after="0" w:line="240" w:lineRule="auto"/>
        <w:ind w:left="993" w:hanging="426"/>
        <w:jc w:val="both"/>
        <w:rPr>
          <w:rFonts w:ascii="Times New Roman" w:eastAsia="Times New Roman" w:hAnsi="Times New Roman" w:cs="Times New Roman"/>
          <w:sz w:val="20"/>
          <w:szCs w:val="20"/>
          <w:lang w:val="uz-Cyrl-UZ" w:eastAsia="ru-RU"/>
        </w:rPr>
      </w:pPr>
      <w:r w:rsidRPr="00974E74">
        <w:rPr>
          <w:rFonts w:ascii="Times New Roman" w:eastAsia="Times New Roman" w:hAnsi="Times New Roman" w:cs="Times New Roman"/>
          <w:sz w:val="20"/>
          <w:szCs w:val="20"/>
          <w:lang w:val="uz-Cyrl-UZ" w:eastAsia="ru-RU"/>
        </w:rPr>
        <w:t xml:space="preserve">Молиявий инструментларга сармоя киритувчи ёки савдо қилувчилар ва бундай инструментларни қайта ишлаш, баҳолаш ва тасдиқлаш учун масъул бўлганлар ўртасида вазифаларни ажратиш. Масалан, нархлаш битимларида ёрдам берадиган модел ишлаб чиқиш функцияси, функционал ва ташкилот жиҳатидан олдинги офисдан алоҳида бўлган функцияга нисбатан камроқ холис бўлади; </w:t>
      </w:r>
    </w:p>
    <w:p w14:paraId="455B87D3" w14:textId="77777777" w:rsidR="00974E74" w:rsidRPr="00974E74" w:rsidRDefault="00974E74" w:rsidP="00163EBB">
      <w:pPr>
        <w:pStyle w:val="ae"/>
        <w:numPr>
          <w:ilvl w:val="0"/>
          <w:numId w:val="13"/>
        </w:numPr>
        <w:spacing w:before="240" w:after="0" w:line="240" w:lineRule="auto"/>
        <w:ind w:left="993" w:hanging="426"/>
        <w:jc w:val="both"/>
        <w:rPr>
          <w:rFonts w:ascii="Times New Roman" w:eastAsia="Times New Roman" w:hAnsi="Times New Roman" w:cs="Times New Roman"/>
          <w:sz w:val="20"/>
          <w:szCs w:val="20"/>
          <w:lang w:val="uz-Cyrl-UZ" w:eastAsia="ru-RU"/>
        </w:rPr>
      </w:pPr>
      <w:r w:rsidRPr="00974E74">
        <w:rPr>
          <w:rFonts w:ascii="Times New Roman" w:eastAsia="Times New Roman" w:hAnsi="Times New Roman" w:cs="Times New Roman"/>
          <w:sz w:val="20"/>
          <w:szCs w:val="20"/>
          <w:lang w:val="uz-Cyrl-UZ" w:eastAsia="ru-RU"/>
        </w:rPr>
        <w:t xml:space="preserve">Баҳолаш </w:t>
      </w:r>
      <w:r w:rsidR="00356302" w:rsidRPr="00974E74">
        <w:rPr>
          <w:rFonts w:ascii="Times New Roman" w:eastAsia="Times New Roman" w:hAnsi="Times New Roman" w:cs="Times New Roman"/>
          <w:sz w:val="20"/>
          <w:szCs w:val="20"/>
          <w:lang w:val="uz-Cyrl-UZ" w:eastAsia="ru-RU"/>
        </w:rPr>
        <w:t xml:space="preserve">жараёнлари ва назорат воситалари, учинчи томон нархлаш манбаларидан олинган маълумотлар устидан назоратни ҳам ўз ичига олган ҳолда; ва </w:t>
      </w:r>
    </w:p>
    <w:p w14:paraId="63768523" w14:textId="77777777" w:rsidR="00356302" w:rsidRPr="00974E74" w:rsidRDefault="00974E74" w:rsidP="00163EBB">
      <w:pPr>
        <w:pStyle w:val="ae"/>
        <w:numPr>
          <w:ilvl w:val="0"/>
          <w:numId w:val="13"/>
        </w:numPr>
        <w:spacing w:before="240" w:after="0" w:line="240" w:lineRule="auto"/>
        <w:ind w:left="993" w:hanging="426"/>
        <w:jc w:val="both"/>
        <w:rPr>
          <w:rFonts w:ascii="Times New Roman" w:eastAsia="Times New Roman" w:hAnsi="Times New Roman" w:cs="Times New Roman"/>
          <w:sz w:val="20"/>
          <w:szCs w:val="20"/>
          <w:lang w:val="uz-Cyrl-UZ" w:eastAsia="ru-RU"/>
        </w:rPr>
      </w:pPr>
      <w:r w:rsidRPr="00974E74">
        <w:rPr>
          <w:rFonts w:ascii="Times New Roman" w:eastAsia="Times New Roman" w:hAnsi="Times New Roman" w:cs="Times New Roman"/>
          <w:sz w:val="20"/>
          <w:szCs w:val="20"/>
          <w:lang w:val="uz-Cyrl-UZ" w:eastAsia="ru-RU"/>
        </w:rPr>
        <w:t xml:space="preserve">Назоратларни </w:t>
      </w:r>
      <w:r w:rsidR="00356302" w:rsidRPr="00974E74">
        <w:rPr>
          <w:rFonts w:ascii="Times New Roman" w:eastAsia="Times New Roman" w:hAnsi="Times New Roman" w:cs="Times New Roman"/>
          <w:sz w:val="20"/>
          <w:szCs w:val="20"/>
          <w:lang w:val="uz-Cyrl-UZ" w:eastAsia="ru-RU"/>
        </w:rPr>
        <w:t>кузатиш.</w:t>
      </w:r>
    </w:p>
    <w:p w14:paraId="54DE8799" w14:textId="77777777" w:rsidR="00974E74" w:rsidRDefault="00356302" w:rsidP="00974E7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23. </w:t>
      </w:r>
      <w:r w:rsidR="00974E7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Рискларнинг характери кўп миқдорда ва хилма-хил молиявий инструментларга эга бўлган ташкилотлар билан фақатгина бир неча молиявий инструмент операцияларига эга бўлган ташкилотлар ўртасида кўпинча фарқ қилади. Бу ички назоратга турли ёндашувларни келтириб чиқаради. Масалан: </w:t>
      </w:r>
    </w:p>
    <w:p w14:paraId="7804EA65" w14:textId="77777777" w:rsidR="00974E74" w:rsidRPr="00974E74" w:rsidRDefault="00974E74" w:rsidP="00163EBB">
      <w:pPr>
        <w:pStyle w:val="ae"/>
        <w:numPr>
          <w:ilvl w:val="0"/>
          <w:numId w:val="14"/>
        </w:numPr>
        <w:spacing w:before="240" w:after="0" w:line="240" w:lineRule="auto"/>
        <w:ind w:left="993" w:hanging="426"/>
        <w:jc w:val="both"/>
        <w:rPr>
          <w:rFonts w:ascii="Times New Roman" w:eastAsia="Times New Roman" w:hAnsi="Times New Roman" w:cs="Times New Roman"/>
          <w:sz w:val="20"/>
          <w:szCs w:val="20"/>
          <w:lang w:val="uz-Cyrl-UZ" w:eastAsia="ru-RU"/>
        </w:rPr>
      </w:pPr>
      <w:r w:rsidRPr="00974E74">
        <w:rPr>
          <w:rFonts w:ascii="Times New Roman" w:eastAsia="Times New Roman" w:hAnsi="Times New Roman" w:cs="Times New Roman"/>
          <w:sz w:val="20"/>
          <w:szCs w:val="20"/>
          <w:lang w:val="uz-Cyrl-UZ" w:eastAsia="ru-RU"/>
        </w:rPr>
        <w:t>Одатда</w:t>
      </w:r>
      <w:r w:rsidR="00356302" w:rsidRPr="00974E74">
        <w:rPr>
          <w:rFonts w:ascii="Times New Roman" w:eastAsia="Times New Roman" w:hAnsi="Times New Roman" w:cs="Times New Roman"/>
          <w:sz w:val="20"/>
          <w:szCs w:val="20"/>
          <w:lang w:val="uz-Cyrl-UZ" w:eastAsia="ru-RU"/>
        </w:rPr>
        <w:t xml:space="preserve">, молиявий инструментлар ҳажми катта бўлган ташкилотда мутахассис савдогарлар ва уларнинг вазифалари билан орқа офис ўртасида вазифаларни ажратиш мавжуд бўлган савдо хонаси муҳити бўлади (бу эса амалга оширилган савдоларни маълумотларни текшириш, уларнинг хатосизлигини таъминлаш ва зарур трансферларни амалга ошириш функциясини англатади). Бундай муҳитда савдогарлар одатда шартномаларни телефон орқали оғзаки ёки электрон савдо платформаси орқали бошлайдилар. Бундай муҳитда тегишли операцияларни қайд этиш ва молиявий инструментларни аниқ ёзиш фақат бир неча молиявий инструментларга эга бўлган ташкилотга нисбатан анча қийин, чунки уларнинг мавжудлиги ва тўлиқлиги кўпинча бир неча банкларга банк тасдиғи орқали тасдиқланиши мумкин. </w:t>
      </w:r>
    </w:p>
    <w:p w14:paraId="6FA12185" w14:textId="77777777" w:rsidR="00356302" w:rsidRPr="00974E74" w:rsidRDefault="00356302" w:rsidP="00163EBB">
      <w:pPr>
        <w:pStyle w:val="ae"/>
        <w:numPr>
          <w:ilvl w:val="0"/>
          <w:numId w:val="14"/>
        </w:numPr>
        <w:spacing w:before="240" w:after="0" w:line="240" w:lineRule="auto"/>
        <w:ind w:left="993" w:hanging="426"/>
        <w:jc w:val="both"/>
        <w:rPr>
          <w:rFonts w:ascii="Times New Roman" w:eastAsia="Times New Roman" w:hAnsi="Times New Roman" w:cs="Times New Roman"/>
          <w:sz w:val="20"/>
          <w:szCs w:val="20"/>
          <w:lang w:val="uz-Cyrl-UZ" w:eastAsia="ru-RU"/>
        </w:rPr>
      </w:pPr>
      <w:r w:rsidRPr="00974E74">
        <w:rPr>
          <w:rFonts w:ascii="Times New Roman" w:eastAsia="Times New Roman" w:hAnsi="Times New Roman" w:cs="Times New Roman"/>
          <w:sz w:val="20"/>
          <w:szCs w:val="20"/>
          <w:lang w:val="uz-Cyrl-UZ" w:eastAsia="ru-RU"/>
        </w:rPr>
        <w:t>Бошқа томондан, фақат оз сонли молиявий инструментларга эга бўлган ташкилотларда вазифаларни ажратиш мавжуд эмас ва бозорга кириш чекланган бўлади. Бундай ҳолларда, молиявий инструментлар бўйича операцияларни аниқлаш осонроқ бўлиши мумкин бўлса-да, бошқарув фақат чекланган сондаги ходимларга таяниши мумкинлиги риски мавжуд, бу эса рухсатсиз операциялар бошланиши ёки операциялар қайд этилмаслиги рискини ошириши мумкин.</w:t>
      </w:r>
    </w:p>
    <w:p w14:paraId="138FDCD6" w14:textId="77777777" w:rsidR="00356302" w:rsidRPr="00974E74" w:rsidRDefault="00356302" w:rsidP="00667DD3">
      <w:pPr>
        <w:spacing w:before="240" w:after="0" w:line="240" w:lineRule="auto"/>
        <w:jc w:val="both"/>
        <w:rPr>
          <w:rFonts w:ascii="Times New Roman" w:eastAsia="Times New Roman" w:hAnsi="Times New Roman" w:cs="Times New Roman"/>
          <w:b/>
          <w:bCs/>
          <w:sz w:val="20"/>
          <w:szCs w:val="20"/>
          <w:lang w:val="uz-Cyrl-UZ" w:eastAsia="ru-RU"/>
        </w:rPr>
      </w:pPr>
      <w:r w:rsidRPr="00974E74">
        <w:rPr>
          <w:rFonts w:ascii="Times New Roman" w:eastAsia="Times New Roman" w:hAnsi="Times New Roman" w:cs="Times New Roman"/>
          <w:b/>
          <w:bCs/>
          <w:sz w:val="20"/>
          <w:szCs w:val="20"/>
          <w:lang w:val="uz-Cyrl-UZ" w:eastAsia="ru-RU"/>
        </w:rPr>
        <w:t>Тўлиқлик, аниқлик ва мавжудлик</w:t>
      </w:r>
    </w:p>
    <w:p w14:paraId="1117B86A" w14:textId="77777777" w:rsidR="00356302" w:rsidRPr="002A3C15" w:rsidRDefault="00356302" w:rsidP="00974E7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24. </w:t>
      </w:r>
      <w:r w:rsidR="00974E7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25–33-бандлар молиявий инструментлар билан юқори ҳажмдаги операцияларга эга бўлган ташкилотларда, шу жумладан савдо хоналарига эга бўлганларда жорий этилиши мумкин бўлган назорат ва жараёнларни тасвирлайди. Аксинча, молиявий инструментлар билан юқори ҳажмдаги операцияларга эга бўлмаган ташкилот бу назорат ва жараёнларга эга бўлмаслиги мумкин, аммо ўрнига ўз операцияларини контрагент ёки клиринг билан тасдиқлаши мумкин. Буни амалга ошириш нисбатан осон бўлиши мумкин, чунки ташкилот фақат бир ёки икки контрагент билан битим тузиши мумкин.</w:t>
      </w:r>
    </w:p>
    <w:p w14:paraId="560A7699" w14:textId="77777777" w:rsidR="00356302" w:rsidRPr="00974E74"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974E74">
        <w:rPr>
          <w:rFonts w:ascii="Times New Roman" w:eastAsia="Times New Roman" w:hAnsi="Times New Roman" w:cs="Times New Roman"/>
          <w:i/>
          <w:iCs/>
          <w:sz w:val="20"/>
          <w:szCs w:val="20"/>
          <w:lang w:val="uz-Cyrl-UZ" w:eastAsia="ru-RU"/>
        </w:rPr>
        <w:t xml:space="preserve">Савдо тасдиқлари ва клиринг </w:t>
      </w:r>
    </w:p>
    <w:p w14:paraId="6A74BF58" w14:textId="77777777" w:rsidR="00356302" w:rsidRPr="002A3C15" w:rsidRDefault="00356302" w:rsidP="00974E7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25. </w:t>
      </w:r>
      <w:r w:rsidR="00974E7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Оддий қилиб айтганда, молиявий ташкилотлар томонидан амалга оширилган операциялар учун молиявий инструментларнинг шартлари контрагентлар ўртасида алмашинувчи тасдиқлашлар ва ҳуқуқий келишувларда ҳужжатлаштирилади. Клиринг савдоларни мувофиқлаштириш ва уларни ҳисоб-китоб қилиш орқали тасдиқлашларни алмашишни назорат қилиш учун хизмат қилади. Марказий клиринг биржа билан боғлиқ бўлиб, клиринг орқали клиринг амалга оширадиган ташкилотлар одатда клирингга етказиладиган маълумотларни бошқариш жараёнларига эга бўлади.</w:t>
      </w:r>
    </w:p>
    <w:p w14:paraId="1BDD8529" w14:textId="77777777" w:rsidR="00974E74" w:rsidRDefault="00356302" w:rsidP="00974E7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lastRenderedPageBreak/>
        <w:t xml:space="preserve">26. </w:t>
      </w:r>
      <w:r w:rsidR="00974E7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Ҳар бир операция бундай биржа орқали ҳал қилинмайди. Кўплаб бошқа бозорларда ҳисоб-китоб бошланишидан олдин битим шартларини келишиб олиш амалиёти мавжуд. Самарали бўлиши учун, бу жараён фирибгарлик рискини камайтириш учун молиявий инструментлар билан савдо қиладиганлардан алоҳида амалга оширилиши лозим. Бошқа бозорларда, битимлар ҳисоб-китоб бошланганидан кейин тасдиқланади ва баъзан тасдиқлаш орқали кечикишлар ҳисоб-китоб барча шартлар тўлиқ келишилганидан олдин бошланишига олиб келади. Бу қўшимча рискни келтириб чиқаради, чунки савдо қилувчи ташкилотлар савдоларни келишишнинг муқобил усулларига таянишлари лозим бўлади. Булар қуйидагиларни ўз ичига олиши мумкин: </w:t>
      </w:r>
    </w:p>
    <w:p w14:paraId="1C4A48D8" w14:textId="77777777" w:rsidR="00974E74" w:rsidRPr="00974E74" w:rsidRDefault="00974E74" w:rsidP="00163EBB">
      <w:pPr>
        <w:pStyle w:val="ae"/>
        <w:numPr>
          <w:ilvl w:val="0"/>
          <w:numId w:val="15"/>
        </w:numPr>
        <w:spacing w:before="240" w:after="0" w:line="240" w:lineRule="auto"/>
        <w:ind w:left="993" w:hanging="426"/>
        <w:jc w:val="both"/>
        <w:rPr>
          <w:rFonts w:ascii="Times New Roman" w:eastAsia="Times New Roman" w:hAnsi="Times New Roman" w:cs="Times New Roman"/>
          <w:sz w:val="20"/>
          <w:szCs w:val="20"/>
          <w:lang w:val="uz-Cyrl-UZ" w:eastAsia="ru-RU"/>
        </w:rPr>
      </w:pPr>
      <w:r w:rsidRPr="00974E74">
        <w:rPr>
          <w:rFonts w:ascii="Times New Roman" w:eastAsia="Times New Roman" w:hAnsi="Times New Roman" w:cs="Times New Roman"/>
          <w:sz w:val="20"/>
          <w:szCs w:val="20"/>
          <w:lang w:val="uz-Cyrl-UZ" w:eastAsia="ru-RU"/>
        </w:rPr>
        <w:t xml:space="preserve">Молиявий </w:t>
      </w:r>
      <w:r w:rsidR="00356302" w:rsidRPr="00974E74">
        <w:rPr>
          <w:rFonts w:ascii="Times New Roman" w:eastAsia="Times New Roman" w:hAnsi="Times New Roman" w:cs="Times New Roman"/>
          <w:sz w:val="20"/>
          <w:szCs w:val="20"/>
          <w:lang w:val="uz-Cyrl-UZ" w:eastAsia="ru-RU"/>
        </w:rPr>
        <w:t xml:space="preserve">инструментлар билан савдо қилаётганлар ва уларни ҳисоб-китоб қилаётганлар ўртасидаги ёзувларни қатъий мувофиқлаштиришни таъминлаш (иккаласи ўртасидаги вазифаларнинг кучли ажратилиши муҳим), молиявий инструментлар билан савдо қилаётганлар устидан кучли назоратни таъминлаш билан бирга, операцияларнинг яхлитлигини таъминлаш; </w:t>
      </w:r>
    </w:p>
    <w:p w14:paraId="68D93CDD" w14:textId="23DF37E9" w:rsidR="00974E74" w:rsidRPr="00974E74" w:rsidRDefault="00390B0F" w:rsidP="00163EBB">
      <w:pPr>
        <w:pStyle w:val="ae"/>
        <w:numPr>
          <w:ilvl w:val="0"/>
          <w:numId w:val="15"/>
        </w:numPr>
        <w:spacing w:before="240" w:after="0" w:line="240" w:lineRule="auto"/>
        <w:ind w:left="993" w:hanging="426"/>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Ҳатто</w:t>
      </w:r>
      <w:r w:rsidR="00974E74" w:rsidRPr="00974E74">
        <w:rPr>
          <w:rFonts w:ascii="Times New Roman" w:eastAsia="Times New Roman" w:hAnsi="Times New Roman" w:cs="Times New Roman"/>
          <w:sz w:val="20"/>
          <w:szCs w:val="20"/>
          <w:lang w:val="uz-Cyrl-UZ" w:eastAsia="ru-RU"/>
        </w:rPr>
        <w:t xml:space="preserve"> </w:t>
      </w:r>
      <w:r w:rsidR="00356302" w:rsidRPr="00974E74">
        <w:rPr>
          <w:rFonts w:ascii="Times New Roman" w:eastAsia="Times New Roman" w:hAnsi="Times New Roman" w:cs="Times New Roman"/>
          <w:sz w:val="20"/>
          <w:szCs w:val="20"/>
          <w:lang w:val="uz-Cyrl-UZ" w:eastAsia="ru-RU"/>
        </w:rPr>
        <w:t xml:space="preserve">тўлиқ шартлар келишилмаган бўлса ҳам, асосий шартларни таъкидловчи ҳамкорлардан олинган ҳужжатларни кўриб чиқиш; ва </w:t>
      </w:r>
    </w:p>
    <w:p w14:paraId="7100E58A" w14:textId="77777777" w:rsidR="00356302" w:rsidRPr="00974E74" w:rsidRDefault="00974E74" w:rsidP="00163EBB">
      <w:pPr>
        <w:pStyle w:val="ae"/>
        <w:numPr>
          <w:ilvl w:val="0"/>
          <w:numId w:val="15"/>
        </w:numPr>
        <w:spacing w:before="240" w:after="0" w:line="240" w:lineRule="auto"/>
        <w:ind w:left="993" w:hanging="426"/>
        <w:jc w:val="both"/>
        <w:rPr>
          <w:rFonts w:ascii="Times New Roman" w:eastAsia="Times New Roman" w:hAnsi="Times New Roman" w:cs="Times New Roman"/>
          <w:sz w:val="20"/>
          <w:szCs w:val="20"/>
          <w:lang w:val="uz-Cyrl-UZ" w:eastAsia="ru-RU"/>
        </w:rPr>
      </w:pPr>
      <w:r w:rsidRPr="00974E74">
        <w:rPr>
          <w:rFonts w:ascii="Times New Roman" w:eastAsia="Times New Roman" w:hAnsi="Times New Roman" w:cs="Times New Roman"/>
          <w:sz w:val="20"/>
          <w:szCs w:val="20"/>
          <w:lang w:val="uz-Cyrl-UZ" w:eastAsia="ru-RU"/>
        </w:rPr>
        <w:t xml:space="preserve">Савдогарларнинг </w:t>
      </w:r>
      <w:r w:rsidR="00356302" w:rsidRPr="00974E74">
        <w:rPr>
          <w:rFonts w:ascii="Times New Roman" w:eastAsia="Times New Roman" w:hAnsi="Times New Roman" w:cs="Times New Roman"/>
          <w:sz w:val="20"/>
          <w:szCs w:val="20"/>
          <w:lang w:val="uz-Cyrl-UZ" w:eastAsia="ru-RU"/>
        </w:rPr>
        <w:t>фойда ва зарарларини тўлиқ кўриб чиқиш, уларнинг орқа офис томонидан ҳисобланган натижаларга мос келишини таъминлаш.</w:t>
      </w:r>
    </w:p>
    <w:p w14:paraId="4A72D79E" w14:textId="77777777" w:rsidR="00356302" w:rsidRPr="00974E74"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974E74">
        <w:rPr>
          <w:rFonts w:ascii="Times New Roman" w:eastAsia="Times New Roman" w:hAnsi="Times New Roman" w:cs="Times New Roman"/>
          <w:i/>
          <w:iCs/>
          <w:sz w:val="20"/>
          <w:szCs w:val="20"/>
          <w:lang w:val="uz-Cyrl-UZ" w:eastAsia="ru-RU"/>
        </w:rPr>
        <w:t>Банклар ва сақловчилар билан солиштирма</w:t>
      </w:r>
    </w:p>
    <w:p w14:paraId="32C6A53C" w14:textId="77777777" w:rsidR="00356302" w:rsidRPr="002A3C15" w:rsidRDefault="00356302" w:rsidP="00974E7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27. </w:t>
      </w:r>
      <w:r w:rsidR="00974E7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Молиявий инструментларнинг айрим қисмлари, масалан, облигациялар ва акциялар, алоҳида депозитарийларда сақланиши мумкин. Бундан ташқари, кўпчилик молиявий инструментлар маълум бир вақтда пул маблағлари тўловларига олиб келади ва кўпинча бу пул маблағлари оқимлари шартнома бошидаёқ бошланади. Ушбу тўловлар ва квитанциялар ташкилотнинг банк ҳисобварағи орқали ўтади. Ташкилотнинг ҳужжатларини ташқи банклар ва сақловчилар ҳужжатлари билан мунтазам мувофиқлаштириш ташкилотга операцияларни тўғри қайд этилишини таъминлаш имконини беради.</w:t>
      </w:r>
    </w:p>
    <w:p w14:paraId="09BDCAAA" w14:textId="0D4A1972" w:rsidR="00356302" w:rsidRPr="002A3C15" w:rsidRDefault="00356302" w:rsidP="00974E7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28. </w:t>
      </w:r>
      <w:r w:rsidR="00974E7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Шуни таъкидлаш лозимки, барча молиявий инструментлар шартнома муддатининг бошланғич босқичларида пул маблағлари оқимига олиб келмайди ёки биржа ёки сақловчи билан қайд этилиши мумкин эмас. Бу ҳолатда солиштириш жараёнлари ўтказиб юборилган ёки нотўғри ёзилган савдони аниқлай олмайди ва тасдиқлаш назорат </w:t>
      </w:r>
      <w:r w:rsidR="00390B0F">
        <w:rPr>
          <w:rFonts w:ascii="Times New Roman" w:eastAsia="Times New Roman" w:hAnsi="Times New Roman" w:cs="Times New Roman"/>
          <w:sz w:val="20"/>
          <w:szCs w:val="20"/>
          <w:lang w:val="uz-Cyrl-UZ" w:eastAsia="ru-RU"/>
        </w:rPr>
        <w:t>воситалари</w:t>
      </w:r>
      <w:r w:rsidRPr="002A3C15">
        <w:rPr>
          <w:rFonts w:ascii="Times New Roman" w:eastAsia="Times New Roman" w:hAnsi="Times New Roman" w:cs="Times New Roman"/>
          <w:sz w:val="20"/>
          <w:szCs w:val="20"/>
          <w:lang w:val="uz-Cyrl-UZ" w:eastAsia="ru-RU"/>
        </w:rPr>
        <w:t xml:space="preserve"> муҳимроқ аҳамият касб этади. Ҳатто бундай пул маблағлари оқими инструмент муддатининг бошланғич босқичларида аниқ қайд этилган бўлса ҳам, бу инструментнинг барча хусусиятлари ёки шартлари (масалан, муддат ёки эрта тугатиш имконияти) аниқ қайд этилганлигини таъминламайди.</w:t>
      </w:r>
    </w:p>
    <w:p w14:paraId="51148365" w14:textId="77777777" w:rsidR="00356302" w:rsidRPr="002A3C15" w:rsidRDefault="00356302" w:rsidP="00974E7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29. </w:t>
      </w:r>
      <w:r w:rsidR="00974E7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Бундан ташқари, пул маблағлари ҳаракатлари савдо ёки ташкилотнинг ўз балансининг умумий ҳажми доирасида жуда кичик бўлиши мумкин ва шунинг учун уларни аниқлаш қийин бўлиши мумкин. Молия ёки бошқа орқа офис ходимлари барча умумий бухгалтерия ҳисобварағи ёзувларини кўриб чиқишганда, солиштиришларнинг қиймати ошади, чунки уларнинг ҳақиқий ва қўллаб-қувватланадиганлигини таъминлайди. Ушбу жараён молиявий инструментларга оид пул маблағлари киримларининг бошқа томони тўғри ёзилмаганлигини аниқлашга ёрдам беради. Ҳисоб балансига қарамасдан, шубҳали ва тозалаш ҳисобларини кўриб чиқиш муҳим, чунки ҳисобда ўзаро қопланадиган мувофиқлаштирувчи элементлар бўлиши мумкин.</w:t>
      </w:r>
    </w:p>
    <w:p w14:paraId="1B0196E8" w14:textId="3A40BA32" w:rsidR="00356302" w:rsidRPr="002A3C15" w:rsidRDefault="00356302" w:rsidP="00974E7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30. </w:t>
      </w:r>
      <w:r w:rsidR="00974E7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Молиявий инструментлар бўйича юқори ҳажмдаги операцияларга эга бўлган ташкилотларда, мувофиқлаштириш ва тасдиқлаш назорат </w:t>
      </w:r>
      <w:r w:rsidR="00390B0F">
        <w:rPr>
          <w:rFonts w:ascii="Times New Roman" w:eastAsia="Times New Roman" w:hAnsi="Times New Roman" w:cs="Times New Roman"/>
          <w:sz w:val="20"/>
          <w:szCs w:val="20"/>
          <w:lang w:val="uz-Cyrl-UZ" w:eastAsia="ru-RU"/>
        </w:rPr>
        <w:t>воситалари</w:t>
      </w:r>
      <w:r w:rsidRPr="002A3C15">
        <w:rPr>
          <w:rFonts w:ascii="Times New Roman" w:eastAsia="Times New Roman" w:hAnsi="Times New Roman" w:cs="Times New Roman"/>
          <w:sz w:val="20"/>
          <w:szCs w:val="20"/>
          <w:lang w:val="uz-Cyrl-UZ" w:eastAsia="ru-RU"/>
        </w:rPr>
        <w:t xml:space="preserve"> автоматлаштирилган бўлиши мумкин ва агар шундай бўлса, уларни қўллаб-қувватлаш учун етарли ахборот технологиялари назорат </w:t>
      </w:r>
      <w:r w:rsidR="00390B0F">
        <w:rPr>
          <w:rFonts w:ascii="Times New Roman" w:eastAsia="Times New Roman" w:hAnsi="Times New Roman" w:cs="Times New Roman"/>
          <w:sz w:val="20"/>
          <w:szCs w:val="20"/>
          <w:lang w:val="uz-Cyrl-UZ" w:eastAsia="ru-RU"/>
        </w:rPr>
        <w:t>воситалари</w:t>
      </w:r>
      <w:r w:rsidRPr="002A3C15">
        <w:rPr>
          <w:rFonts w:ascii="Times New Roman" w:eastAsia="Times New Roman" w:hAnsi="Times New Roman" w:cs="Times New Roman"/>
          <w:sz w:val="20"/>
          <w:szCs w:val="20"/>
          <w:lang w:val="uz-Cyrl-UZ" w:eastAsia="ru-RU"/>
        </w:rPr>
        <w:t xml:space="preserve"> жорий қилиниши лозим. Хусусан, маълумотларни ташқи манбалардан (банклар ва сақловчилардан) ва ташкилотнинг ёзувларидан тўлиқ ва аниқ олинишини таъминлаш учун назорат лозим ва солиштиришдан олдин ёки солиштириш давомида ўзгартирилмаслиги лозим. Бошланғич маълумотларни мувофиқлаштириш учун қўлланиладиган мезонлар солиштириш элементларининг нотўғри тўғрилашини олдини олиш учун етарлича чекловчи бўлиши учун назорат воситалари ҳам лозим.</w:t>
      </w:r>
    </w:p>
    <w:p w14:paraId="2706F443" w14:textId="77777777" w:rsidR="00356302" w:rsidRPr="00974E74"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974E74">
        <w:rPr>
          <w:rFonts w:ascii="Times New Roman" w:eastAsia="Times New Roman" w:hAnsi="Times New Roman" w:cs="Times New Roman"/>
          <w:i/>
          <w:iCs/>
          <w:sz w:val="20"/>
          <w:szCs w:val="20"/>
          <w:lang w:val="uz-Cyrl-UZ" w:eastAsia="ru-RU"/>
        </w:rPr>
        <w:t>Тўлиқлик, аниқлик ва мавжудлик бўйича бошқа назорат воситалари.</w:t>
      </w:r>
    </w:p>
    <w:p w14:paraId="50D567BC" w14:textId="77777777" w:rsidR="00356302" w:rsidRPr="002A3C15" w:rsidRDefault="00356302" w:rsidP="00974E7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31. </w:t>
      </w:r>
      <w:r w:rsidR="00974E7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Айрим молиявий инструментларда мавжуд бўлган мураккаблик уларни ташкилот тизимларида қандай қайд этиш лозимлигини ҳар доим ҳам аниқ кўрсатмайди. Бундай ҳолларда, бошқарув муайян турдаги операцияларни қандай баҳолаш, ёзиш ва ҳисобга олиш бўйича сиёсатни назорат қилиш учун назорат жараёнларини ўрнатиши мумкин. Ушбу сиёсат одатда молиявий инструментларнинг тўлиқ таъсирини тушунишга қодир бўлган малакали ходимлар томонидан олдиндан белгиланади ва кўриб чиқилади.</w:t>
      </w:r>
    </w:p>
    <w:p w14:paraId="25F97662" w14:textId="4300F5E6" w:rsidR="00356302" w:rsidRPr="002A3C15" w:rsidRDefault="00356302" w:rsidP="00974E7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32. </w:t>
      </w:r>
      <w:r w:rsidR="00974E7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Баъзи операциялар бошланғич бажарилишидан сўнг бекор қилиниши ёки ўзгартирилиши мумкин. Бекор қилиш ёки ўзгартириш билан боғлиқ тегишли назорат чораларини қўллаш фирибгарлик ёки хатолик туфайли </w:t>
      </w:r>
      <w:r w:rsidR="00390B0F">
        <w:rPr>
          <w:rFonts w:ascii="Times New Roman" w:eastAsia="Times New Roman" w:hAnsi="Times New Roman" w:cs="Times New Roman"/>
          <w:sz w:val="20"/>
          <w:szCs w:val="20"/>
          <w:lang w:val="uz-Cyrl-UZ" w:eastAsia="ru-RU"/>
        </w:rPr>
        <w:t>муҳим</w:t>
      </w:r>
      <w:r w:rsidRPr="002A3C15">
        <w:rPr>
          <w:rFonts w:ascii="Times New Roman" w:eastAsia="Times New Roman" w:hAnsi="Times New Roman" w:cs="Times New Roman"/>
          <w:sz w:val="20"/>
          <w:szCs w:val="20"/>
          <w:lang w:val="uz-Cyrl-UZ" w:eastAsia="ru-RU"/>
        </w:rPr>
        <w:t xml:space="preserve"> бузиб кўрсатиш рискини камайтириши мумкин. Бундан ташқари, ташкилот бекор қилинган ёки ўзгартирилган савдоларни қайта тасдиқлаш учун жараёнга эга бўлиши мумкин.</w:t>
      </w:r>
    </w:p>
    <w:p w14:paraId="6E3F5455" w14:textId="1A5E9C1C" w:rsidR="00356302" w:rsidRPr="002A3C15" w:rsidRDefault="00356302" w:rsidP="00974E7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lastRenderedPageBreak/>
        <w:t xml:space="preserve">33. </w:t>
      </w:r>
      <w:r w:rsidR="00974E7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Савдо ҳажми юқори бўлган молиявий ташкилотларда юқори лавозимдаги ходим одатда ҳар куни трейдерларнинг китобларидаги фойда ва зарарларни кўриб чиқади, бу ходимнинг бозор ҳақидаги билимига асосланиб, уларнинг оқилоналигини баҳолаш учун. Бундай қилиш бошқарувга айрим савдолар тўлиқ ёки аниқ қайд этилмаганлигини аниқлаш имконини бериши мумкин ёки айрим савдогар томонидан фирибгарликни аниқлаши мумкин. Муҳим аҳамиятга эга бўлган </w:t>
      </w:r>
      <w:r w:rsidR="00390B0F">
        <w:rPr>
          <w:rFonts w:ascii="Times New Roman" w:eastAsia="Times New Roman" w:hAnsi="Times New Roman" w:cs="Times New Roman"/>
          <w:sz w:val="20"/>
          <w:szCs w:val="20"/>
          <w:lang w:val="uz-Cyrl-UZ" w:eastAsia="ru-RU"/>
        </w:rPr>
        <w:t>жиҳат</w:t>
      </w:r>
      <w:r w:rsidRPr="002A3C15">
        <w:rPr>
          <w:rFonts w:ascii="Times New Roman" w:eastAsia="Times New Roman" w:hAnsi="Times New Roman" w:cs="Times New Roman"/>
          <w:sz w:val="20"/>
          <w:szCs w:val="20"/>
          <w:lang w:val="uz-Cyrl-UZ" w:eastAsia="ru-RU"/>
        </w:rPr>
        <w:t xml:space="preserve"> шундаки, юқори даражадаги кўриб чиқишни қўллаб-қувватлайдиган операцияларни авторизация қилиш тартиблари мавжуд бўлиши лозим.</w:t>
      </w:r>
    </w:p>
    <w:p w14:paraId="0E932CB4" w14:textId="77777777" w:rsidR="00356302" w:rsidRPr="00974E74" w:rsidRDefault="00356302" w:rsidP="00667DD3">
      <w:pPr>
        <w:spacing w:before="240" w:after="0" w:line="240" w:lineRule="auto"/>
        <w:jc w:val="both"/>
        <w:rPr>
          <w:rFonts w:ascii="Times New Roman" w:eastAsia="Times New Roman" w:hAnsi="Times New Roman" w:cs="Times New Roman"/>
          <w:b/>
          <w:bCs/>
          <w:sz w:val="20"/>
          <w:szCs w:val="20"/>
          <w:lang w:val="uz-Cyrl-UZ" w:eastAsia="ru-RU"/>
        </w:rPr>
      </w:pPr>
      <w:r w:rsidRPr="00974E74">
        <w:rPr>
          <w:rFonts w:ascii="Times New Roman" w:eastAsia="Times New Roman" w:hAnsi="Times New Roman" w:cs="Times New Roman"/>
          <w:b/>
          <w:bCs/>
          <w:sz w:val="20"/>
          <w:szCs w:val="20"/>
          <w:lang w:val="uz-Cyrl-UZ" w:eastAsia="ru-RU"/>
        </w:rPr>
        <w:t>Молиявий инструментларни баҳолаш</w:t>
      </w:r>
    </w:p>
    <w:p w14:paraId="3F26B78D" w14:textId="77777777" w:rsidR="00356302" w:rsidRPr="00974E74"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974E74">
        <w:rPr>
          <w:rFonts w:ascii="Times New Roman" w:eastAsia="Times New Roman" w:hAnsi="Times New Roman" w:cs="Times New Roman"/>
          <w:i/>
          <w:iCs/>
          <w:sz w:val="20"/>
          <w:szCs w:val="20"/>
          <w:lang w:val="uz-Cyrl-UZ" w:eastAsia="ru-RU"/>
        </w:rPr>
        <w:t>Молиявий ҳисобот талаблари</w:t>
      </w:r>
    </w:p>
    <w:p w14:paraId="4B5C84F9" w14:textId="77777777" w:rsidR="00356302" w:rsidRPr="002A3C15" w:rsidRDefault="00356302" w:rsidP="00974E7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34. </w:t>
      </w:r>
      <w:r w:rsidR="00974E7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Кўплаб молиявий ҳисобот тайёрлаш асосларида, молиявий инструментлар, шу жумладан, мураккаб деривативлар, балансни тақдим этиш, фойда ёки зарарни ҳисоблаш ва/ёки маълумотларни ёритиб бериш мақсадида кўпинча ҳаққоний қийматда баҳоланади. Умуман олганда, ҳаққоний қийматни баҳолашнинг мақсади - бугунги бозор шароитларида баҳолаш санасида бозор иштирокчилари ўртасида тартибли битим содир бўладиган нархни аниқлашдир; яъни, бу мажбурий ёки қийинчиликдаги сотув учун битим нархи эмас. Ушбу мақсадга эришишда барча тегишли мавжуд бозор маълумотлари инобатга олинади.</w:t>
      </w:r>
    </w:p>
    <w:p w14:paraId="37661BC0" w14:textId="77777777" w:rsidR="00356302" w:rsidRPr="002A3C15" w:rsidRDefault="00356302" w:rsidP="00974E7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35. </w:t>
      </w:r>
      <w:r w:rsidR="00974E7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Молиявий активлар ва молиявий мажбуриятларнинг ҳаққоний қийматда баҳоланиши ҳам операцияларнинг дастлабки ёзувида, ҳам қиймат ўзгаришлари юз берганда пайдо бўлиши мумкин. Вақт ўтиши билан ҳаққоний қиймат баҳоларидаги ўзгаришлар турли молиявий ҳисобот тайёрлаш асосларида турлича тарзда кўриб чиқилиши мумкин. Масалан, бундай ўзгаришлар фойда ёки зарар сифатида ёзилиши мумкин ёки бошқа умумлашган даромадда ёзилиши мумкин. Шунингдек, қўлланиладиган молиявий ҳисобот тайёрлаш асосига қараб, бутун молиявий инструмент ёки унинг фақат бир қисми (масалан, алоҳида ҳисобга олинганда мураккаб дериватив) ҳаққоний қийматда баҳоланиши талаб қилиниши мумкин.</w:t>
      </w:r>
    </w:p>
    <w:p w14:paraId="63435FAD" w14:textId="77777777" w:rsidR="00974E74" w:rsidRDefault="00356302" w:rsidP="00974E7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36. </w:t>
      </w:r>
      <w:r w:rsidR="00974E7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Айрим молиявий ҳисобот тайёрлаш асослари ҳаққоний қийматни баҳолаш ва унга тегишли ёритиб бериш мувофиқлик ва таққосланишни ошириш учун ҳаққоний қиймат иерархиясини ўрнатади. Манба маълумотлари турли даражаларга таснифланиши мумкин, масалан: </w:t>
      </w:r>
    </w:p>
    <w:p w14:paraId="2ABA6244" w14:textId="77777777" w:rsidR="00974E74" w:rsidRPr="00974E74" w:rsidRDefault="00356302" w:rsidP="00163EBB">
      <w:pPr>
        <w:pStyle w:val="ae"/>
        <w:numPr>
          <w:ilvl w:val="0"/>
          <w:numId w:val="16"/>
        </w:numPr>
        <w:spacing w:before="240" w:after="0" w:line="240" w:lineRule="auto"/>
        <w:ind w:left="993" w:hanging="426"/>
        <w:jc w:val="both"/>
        <w:rPr>
          <w:rFonts w:ascii="Times New Roman" w:eastAsia="Times New Roman" w:hAnsi="Times New Roman" w:cs="Times New Roman"/>
          <w:sz w:val="20"/>
          <w:szCs w:val="20"/>
          <w:lang w:val="uz-Cyrl-UZ" w:eastAsia="ru-RU"/>
        </w:rPr>
      </w:pPr>
      <w:r w:rsidRPr="00974E74">
        <w:rPr>
          <w:rFonts w:ascii="Times New Roman" w:eastAsia="Times New Roman" w:hAnsi="Times New Roman" w:cs="Times New Roman"/>
          <w:sz w:val="20"/>
          <w:szCs w:val="20"/>
          <w:lang w:val="uz-Cyrl-UZ" w:eastAsia="ru-RU"/>
        </w:rPr>
        <w:t xml:space="preserve">1-даражали манба маълумотлари―Баҳолаш санасида ташкилот кириши мумкин бўлган бир хил молиявий активлар ёки молиявий мажбуриятлар учун фаол бозорлардаги (ўзгартирилмаган) нархлар. </w:t>
      </w:r>
    </w:p>
    <w:p w14:paraId="4B588C31" w14:textId="77777777" w:rsidR="00974E74" w:rsidRPr="00974E74" w:rsidRDefault="00356302" w:rsidP="00163EBB">
      <w:pPr>
        <w:pStyle w:val="ae"/>
        <w:numPr>
          <w:ilvl w:val="0"/>
          <w:numId w:val="16"/>
        </w:numPr>
        <w:spacing w:before="240" w:line="240" w:lineRule="auto"/>
        <w:ind w:left="993" w:hanging="426"/>
        <w:jc w:val="both"/>
        <w:rPr>
          <w:rFonts w:ascii="Times New Roman" w:eastAsia="Times New Roman" w:hAnsi="Times New Roman" w:cs="Times New Roman"/>
          <w:sz w:val="20"/>
          <w:szCs w:val="20"/>
          <w:lang w:val="uz-Cyrl-UZ" w:eastAsia="ru-RU"/>
        </w:rPr>
      </w:pPr>
      <w:r w:rsidRPr="00974E74">
        <w:rPr>
          <w:rFonts w:ascii="Times New Roman" w:eastAsia="Times New Roman" w:hAnsi="Times New Roman" w:cs="Times New Roman"/>
          <w:sz w:val="20"/>
          <w:szCs w:val="20"/>
          <w:lang w:val="uz-Cyrl-UZ" w:eastAsia="ru-RU"/>
        </w:rPr>
        <w:t xml:space="preserve">2-даражали манба маълумотлари―1-даража ичида келтирилган нархлардан бошқа, молиявий актив ёки молиявий мажбурият учун бевосита ёки билвосита кузатилиши мумкин бўлган манба маълумотлари. Агар молиявий актив ёки молиявий мажбурият белгиланган (шартномавий) муддатга эга бўлса, 2-даражали кириш маълумоти молиявий актив ёки молиявий мажбуриятнинг деярли тўлиқ муддати давомида кузатилиши лозим. 2-даражали манба маълумотлари қуйидагиларни ўз ичига олади: </w:t>
      </w:r>
    </w:p>
    <w:p w14:paraId="1F070434" w14:textId="77777777" w:rsidR="00974E74" w:rsidRPr="00974E74" w:rsidRDefault="00974E74" w:rsidP="00163EBB">
      <w:pPr>
        <w:pStyle w:val="ae"/>
        <w:numPr>
          <w:ilvl w:val="0"/>
          <w:numId w:val="17"/>
        </w:numPr>
        <w:spacing w:before="240" w:after="0" w:line="240" w:lineRule="auto"/>
        <w:ind w:left="1418" w:hanging="425"/>
        <w:jc w:val="both"/>
        <w:rPr>
          <w:rFonts w:ascii="Times New Roman" w:eastAsia="Times New Roman" w:hAnsi="Times New Roman" w:cs="Times New Roman"/>
          <w:sz w:val="20"/>
          <w:szCs w:val="20"/>
          <w:lang w:val="uz-Cyrl-UZ" w:eastAsia="ru-RU"/>
        </w:rPr>
      </w:pPr>
      <w:r w:rsidRPr="00974E74">
        <w:rPr>
          <w:rFonts w:ascii="Times New Roman" w:eastAsia="Times New Roman" w:hAnsi="Times New Roman" w:cs="Times New Roman"/>
          <w:sz w:val="20"/>
          <w:szCs w:val="20"/>
          <w:lang w:val="uz-Cyrl-UZ" w:eastAsia="ru-RU"/>
        </w:rPr>
        <w:t xml:space="preserve">Фаол </w:t>
      </w:r>
      <w:r w:rsidR="00356302" w:rsidRPr="00974E74">
        <w:rPr>
          <w:rFonts w:ascii="Times New Roman" w:eastAsia="Times New Roman" w:hAnsi="Times New Roman" w:cs="Times New Roman"/>
          <w:sz w:val="20"/>
          <w:szCs w:val="20"/>
          <w:lang w:val="uz-Cyrl-UZ" w:eastAsia="ru-RU"/>
        </w:rPr>
        <w:t xml:space="preserve">бозорларда ўхшаш молиявий активлар ёки молиявий мажбуриятлар учун келтирилган нархлар. </w:t>
      </w:r>
    </w:p>
    <w:p w14:paraId="6B38EE8B" w14:textId="77777777" w:rsidR="00974E74" w:rsidRPr="00974E74" w:rsidRDefault="00356302" w:rsidP="00163EBB">
      <w:pPr>
        <w:pStyle w:val="ae"/>
        <w:numPr>
          <w:ilvl w:val="0"/>
          <w:numId w:val="17"/>
        </w:numPr>
        <w:spacing w:before="240" w:after="0" w:line="240" w:lineRule="auto"/>
        <w:ind w:left="1418" w:hanging="425"/>
        <w:jc w:val="both"/>
        <w:rPr>
          <w:rFonts w:ascii="Times New Roman" w:eastAsia="Times New Roman" w:hAnsi="Times New Roman" w:cs="Times New Roman"/>
          <w:sz w:val="20"/>
          <w:szCs w:val="20"/>
          <w:lang w:val="uz-Cyrl-UZ" w:eastAsia="ru-RU"/>
        </w:rPr>
      </w:pPr>
      <w:r w:rsidRPr="00974E74">
        <w:rPr>
          <w:rFonts w:ascii="Times New Roman" w:eastAsia="Times New Roman" w:hAnsi="Times New Roman" w:cs="Times New Roman"/>
          <w:sz w:val="20"/>
          <w:szCs w:val="20"/>
          <w:lang w:val="uz-Cyrl-UZ" w:eastAsia="ru-RU"/>
        </w:rPr>
        <w:t xml:space="preserve">Фаол бўлмаган бозорларда бир хил ёки ўхшаш молиявий активлар ёки молиявий мажбуриятлар учун келтирилган нархлар. </w:t>
      </w:r>
    </w:p>
    <w:p w14:paraId="0224386C" w14:textId="77777777" w:rsidR="00974E74" w:rsidRPr="00974E74" w:rsidRDefault="00356302" w:rsidP="00163EBB">
      <w:pPr>
        <w:pStyle w:val="ae"/>
        <w:numPr>
          <w:ilvl w:val="0"/>
          <w:numId w:val="17"/>
        </w:numPr>
        <w:spacing w:before="240" w:after="0" w:line="240" w:lineRule="auto"/>
        <w:ind w:left="1418" w:hanging="425"/>
        <w:jc w:val="both"/>
        <w:rPr>
          <w:rFonts w:ascii="Times New Roman" w:eastAsia="Times New Roman" w:hAnsi="Times New Roman" w:cs="Times New Roman"/>
          <w:sz w:val="20"/>
          <w:szCs w:val="20"/>
          <w:lang w:val="uz-Cyrl-UZ" w:eastAsia="ru-RU"/>
        </w:rPr>
      </w:pPr>
      <w:r w:rsidRPr="00974E74">
        <w:rPr>
          <w:rFonts w:ascii="Times New Roman" w:eastAsia="Times New Roman" w:hAnsi="Times New Roman" w:cs="Times New Roman"/>
          <w:sz w:val="20"/>
          <w:szCs w:val="20"/>
          <w:lang w:val="uz-Cyrl-UZ" w:eastAsia="ru-RU"/>
        </w:rPr>
        <w:t xml:space="preserve">Қимматли қоғоз ёки молиявий мажбурият учун кузатилиши мумкин бўлган нархлардан ташқари бошқа манба маълумотлари (масалан, умумий равишда келтирилган интервалларда кузатилиши мумкин бўлган фоиз ставкалари ва даромад қисмлари, тахминий ўзгарувчанликлар ва кредит тарқалишлари). </w:t>
      </w:r>
    </w:p>
    <w:p w14:paraId="42952654" w14:textId="77777777" w:rsidR="00974E74" w:rsidRPr="00974E74" w:rsidRDefault="00356302" w:rsidP="00163EBB">
      <w:pPr>
        <w:pStyle w:val="ae"/>
        <w:numPr>
          <w:ilvl w:val="0"/>
          <w:numId w:val="17"/>
        </w:numPr>
        <w:spacing w:before="240" w:after="0" w:line="240" w:lineRule="auto"/>
        <w:ind w:left="1418" w:hanging="425"/>
        <w:jc w:val="both"/>
        <w:rPr>
          <w:rFonts w:ascii="Times New Roman" w:eastAsia="Times New Roman" w:hAnsi="Times New Roman" w:cs="Times New Roman"/>
          <w:sz w:val="20"/>
          <w:szCs w:val="20"/>
          <w:lang w:val="uz-Cyrl-UZ" w:eastAsia="ru-RU"/>
        </w:rPr>
      </w:pPr>
      <w:r w:rsidRPr="00974E74">
        <w:rPr>
          <w:rFonts w:ascii="Times New Roman" w:eastAsia="Times New Roman" w:hAnsi="Times New Roman" w:cs="Times New Roman"/>
          <w:sz w:val="20"/>
          <w:szCs w:val="20"/>
          <w:lang w:val="uz-Cyrl-UZ" w:eastAsia="ru-RU"/>
        </w:rPr>
        <w:t xml:space="preserve">Манба маълумотлари асосан бозор маълумотлари билан корреляция ёки бошқа усуллар орқали олинган (бозор тасдиқланган манба маълумотлари). </w:t>
      </w:r>
    </w:p>
    <w:p w14:paraId="6EEC4CF7" w14:textId="77777777" w:rsidR="00974E74" w:rsidRPr="00974E74" w:rsidRDefault="00356302" w:rsidP="00163EBB">
      <w:pPr>
        <w:pStyle w:val="ae"/>
        <w:numPr>
          <w:ilvl w:val="0"/>
          <w:numId w:val="18"/>
        </w:numPr>
        <w:spacing w:before="240" w:line="240" w:lineRule="auto"/>
        <w:ind w:left="993" w:hanging="426"/>
        <w:jc w:val="both"/>
        <w:rPr>
          <w:rFonts w:ascii="Times New Roman" w:eastAsia="Times New Roman" w:hAnsi="Times New Roman" w:cs="Times New Roman"/>
          <w:sz w:val="20"/>
          <w:szCs w:val="20"/>
          <w:lang w:val="uz-Cyrl-UZ" w:eastAsia="ru-RU"/>
        </w:rPr>
      </w:pPr>
      <w:r w:rsidRPr="00974E74">
        <w:rPr>
          <w:rFonts w:ascii="Times New Roman" w:eastAsia="Times New Roman" w:hAnsi="Times New Roman" w:cs="Times New Roman"/>
          <w:sz w:val="20"/>
          <w:szCs w:val="20"/>
          <w:lang w:val="uz-Cyrl-UZ" w:eastAsia="ru-RU"/>
        </w:rPr>
        <w:t xml:space="preserve">3-даражали манба маълумотлари―молиявий актив ёки молиявий мажбурият учун кузатилмайдиган манба маълумотлари. Кузатилмайдиган манба маълумотлари ҳаққоний қийматни баҳолаш учун фойдаланилади, тегишли кузатиладиган манба маълумотлари мавжуд бўлмаган ҳолларда, молиявий актив ёки молиявий мажбурият учун баҳолаш санасида бозор фаолияти кам ёки умуман мавжуд бўлмаган ҳолатларга йўл қўйиш имконини беради. </w:t>
      </w:r>
    </w:p>
    <w:p w14:paraId="7A519883" w14:textId="77777777" w:rsidR="00356302" w:rsidRPr="002A3C15" w:rsidRDefault="00356302" w:rsidP="00974E74">
      <w:pPr>
        <w:spacing w:after="0" w:line="240" w:lineRule="auto"/>
        <w:ind w:left="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Умуман олганда, молиявий инструмент 1-даражадан 2-даражага ёки 2-даражадан 3-даражага ўтганда баҳолаш ноаниқлиги ортади. Шунингдек, 2-даража ичида бошланғич маълумотларнинг кузатилиши, молиявий инструментнинг мураккаблиги, унинг баҳоланиши ва бошқа омилларга қараб баҳолаш ноаниқлиги кенг доирада бўлиши мумкин.</w:t>
      </w:r>
    </w:p>
    <w:p w14:paraId="2754D24D" w14:textId="77777777" w:rsidR="00BF097A" w:rsidRDefault="00356302" w:rsidP="00974E7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37. </w:t>
      </w:r>
      <w:r w:rsidR="00974E7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Айрим молиявий ҳисобот тайёрлаш асослари ташкилотдан баҳолаш ноаниқликларини тузатишни талаб қилиши ёки рухсат бериши мумкин, бу эса бозор иштирокчиси нарх белгилашдаги рискларни ҳисобга олиш учун нарх ёки молиявий инструментнинг пул оқимлари билан боғлиқ рискларнинг ноаниқликларини ҳисобга олиш учун тузатиш киритишни талаб қилади. Масалан:</w:t>
      </w:r>
    </w:p>
    <w:p w14:paraId="7C149F6C" w14:textId="77777777" w:rsidR="00BF097A" w:rsidRPr="00BF097A" w:rsidRDefault="00BF097A" w:rsidP="00163EBB">
      <w:pPr>
        <w:pStyle w:val="ae"/>
        <w:numPr>
          <w:ilvl w:val="0"/>
          <w:numId w:val="18"/>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097A">
        <w:rPr>
          <w:rFonts w:ascii="Times New Roman" w:eastAsia="Times New Roman" w:hAnsi="Times New Roman" w:cs="Times New Roman"/>
          <w:sz w:val="20"/>
          <w:szCs w:val="20"/>
          <w:lang w:val="uz-Cyrl-UZ" w:eastAsia="ru-RU"/>
        </w:rPr>
        <w:t xml:space="preserve">Моделни </w:t>
      </w:r>
      <w:r w:rsidR="00356302" w:rsidRPr="00BF097A">
        <w:rPr>
          <w:rFonts w:ascii="Times New Roman" w:eastAsia="Times New Roman" w:hAnsi="Times New Roman" w:cs="Times New Roman"/>
          <w:sz w:val="20"/>
          <w:szCs w:val="20"/>
          <w:lang w:val="uz-Cyrl-UZ" w:eastAsia="ru-RU"/>
        </w:rPr>
        <w:t xml:space="preserve">мослаштиришлар. Баъзи моделлар маълум камчиликка эга бўлиши мумкин ёки моделлаш натижаси молиявий ҳисобот тайёрлаш асосига мувофиқ ҳаққоний қийматни баҳолаш учун камчиликни кўрсатиши мумкин. </w:t>
      </w:r>
    </w:p>
    <w:p w14:paraId="3E34EF11" w14:textId="77777777" w:rsidR="00BF097A" w:rsidRPr="00BF097A" w:rsidRDefault="00356302" w:rsidP="00163EBB">
      <w:pPr>
        <w:pStyle w:val="ae"/>
        <w:numPr>
          <w:ilvl w:val="0"/>
          <w:numId w:val="18"/>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097A">
        <w:rPr>
          <w:rFonts w:ascii="Times New Roman" w:eastAsia="Times New Roman" w:hAnsi="Times New Roman" w:cs="Times New Roman"/>
          <w:sz w:val="20"/>
          <w:szCs w:val="20"/>
          <w:lang w:val="uz-Cyrl-UZ" w:eastAsia="ru-RU"/>
        </w:rPr>
        <w:t xml:space="preserve">Кредит рискига мослаштиришлар. Баъзи моделлар кредит рискини, шу жумладан контрагент рискини ёки ўз кредит рискини ҳисобга олмайди. </w:t>
      </w:r>
    </w:p>
    <w:p w14:paraId="0FC42A55" w14:textId="67BAB0EF" w:rsidR="00BF097A" w:rsidRPr="00BF097A" w:rsidRDefault="00356302" w:rsidP="00163EBB">
      <w:pPr>
        <w:pStyle w:val="ae"/>
        <w:numPr>
          <w:ilvl w:val="0"/>
          <w:numId w:val="18"/>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097A">
        <w:rPr>
          <w:rFonts w:ascii="Times New Roman" w:eastAsia="Times New Roman" w:hAnsi="Times New Roman" w:cs="Times New Roman"/>
          <w:sz w:val="20"/>
          <w:szCs w:val="20"/>
          <w:lang w:val="uz-Cyrl-UZ" w:eastAsia="ru-RU"/>
        </w:rPr>
        <w:lastRenderedPageBreak/>
        <w:t xml:space="preserve">Ликвидликни мослаштириш. Баъзи моделлар ўрта бозор нархини ҳисоблайди, гарчи молиявий ҳисобот тайёрлаш асоси ликвидликка мослаштирилган миқдорни, масалан, сотиб олиш/таклиф спреди каби, қўллашни талаб қилиши мумкин. Бошқа, кўпроқ </w:t>
      </w:r>
      <w:r w:rsidR="00390B0F">
        <w:rPr>
          <w:rFonts w:ascii="Times New Roman" w:eastAsia="Times New Roman" w:hAnsi="Times New Roman" w:cs="Times New Roman"/>
          <w:sz w:val="20"/>
          <w:szCs w:val="20"/>
          <w:lang w:val="uz-Cyrl-UZ" w:eastAsia="ru-RU"/>
        </w:rPr>
        <w:t>мулоҳазага</w:t>
      </w:r>
      <w:r w:rsidRPr="00BF097A">
        <w:rPr>
          <w:rFonts w:ascii="Times New Roman" w:eastAsia="Times New Roman" w:hAnsi="Times New Roman" w:cs="Times New Roman"/>
          <w:sz w:val="20"/>
          <w:szCs w:val="20"/>
          <w:lang w:val="uz-Cyrl-UZ" w:eastAsia="ru-RU"/>
        </w:rPr>
        <w:t xml:space="preserve"> асосланган ликвидликни тузатиш айрим молиявий инструментлар ликвид эмаслигини тан олади, бу эса баҳолашга таъсир қилади. </w:t>
      </w:r>
    </w:p>
    <w:p w14:paraId="7398B978" w14:textId="77777777" w:rsidR="00BF097A" w:rsidRPr="00BF097A" w:rsidRDefault="00356302" w:rsidP="00163EBB">
      <w:pPr>
        <w:pStyle w:val="ae"/>
        <w:numPr>
          <w:ilvl w:val="0"/>
          <w:numId w:val="18"/>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097A">
        <w:rPr>
          <w:rFonts w:ascii="Times New Roman" w:eastAsia="Times New Roman" w:hAnsi="Times New Roman" w:cs="Times New Roman"/>
          <w:sz w:val="20"/>
          <w:szCs w:val="20"/>
          <w:lang w:val="uz-Cyrl-UZ" w:eastAsia="ru-RU"/>
        </w:rPr>
        <w:t xml:space="preserve">Бошқа рискларни тўғрилаш. Бозор иштирокчилари молиявий инструментни баҳолашда ҳисобга оладиган барча омилларни инобатга олмайдиган моделдан фойдаланиб баҳоланган қиймат, баҳолаш санасида ҳаққоний қийматни ифодаламаслиги мумкин ва шунинг учун тегишли молиявий ҳисобот тайёрлаш асосига мувофиқ бўлиш учун алоҳида тузатилиши лозим бўлиши мумкин. </w:t>
      </w:r>
    </w:p>
    <w:p w14:paraId="45103272" w14:textId="77777777" w:rsidR="00356302" w:rsidRPr="002A3C15" w:rsidRDefault="00356302" w:rsidP="00BF097A">
      <w:pPr>
        <w:spacing w:before="240" w:after="0" w:line="240" w:lineRule="auto"/>
        <w:ind w:left="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Агар молиявий инструментнинг баҳолаш ва баҳоланиши тегишли молиявий ҳисобот тайёрлаш асосида белгиланган ҳаққоний қийматдан четлашса, масалан, консерватизм учун, тузатишлар мос келмайди.</w:t>
      </w:r>
    </w:p>
    <w:p w14:paraId="196C1103" w14:textId="77777777" w:rsidR="00356302" w:rsidRPr="00974E74"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974E74">
        <w:rPr>
          <w:rFonts w:ascii="Times New Roman" w:eastAsia="Times New Roman" w:hAnsi="Times New Roman" w:cs="Times New Roman"/>
          <w:i/>
          <w:iCs/>
          <w:sz w:val="20"/>
          <w:szCs w:val="20"/>
          <w:lang w:val="uz-Cyrl-UZ" w:eastAsia="ru-RU"/>
        </w:rPr>
        <w:t>Кузатиладиган ва кузатилмайдиган манба маълумотлари</w:t>
      </w:r>
    </w:p>
    <w:p w14:paraId="61D57282" w14:textId="4EDE4C07" w:rsidR="00356302" w:rsidRPr="002A3C15" w:rsidRDefault="00356302" w:rsidP="00BF097A">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38. </w:t>
      </w:r>
      <w:r w:rsidR="00BF097A">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Юқорида таъкидланганидек, молиявий ҳисобот тайёрлаш асослари кўпинча бошланғич маълумотларни кузатиш даражасига кўра таснифлайди. Молиявий инструментлар бозорида фаолият пасайгани ва киритилган маълумотларнинг кузатилиши камайгани сари, баҳолаш ноаниқлиги ортиб боради. Молиявий инструментларни баҳолашни қўллаб-қувватлаш учун мавжуд маълумотларнинг характери ва ишончлилиги унинг баҳолашини манба маълумотларининг кузатилишига қараб ўзгариб туради, бу эса бозорнинг характерига (масалан, бозор фаолияти даражаси ва унинг биржа ёки биржадан ташқари (БТ) орқали амалга оширилиши) таъсир қилади. Шунингдек, баҳолашни қўллаб-қувватлаш учун ишлатиладиган далилларнинг характери ва ишончлилиги доимий равишда ўзгариб туради ва бозорлар фаол бўлмай қолганда ва бошланғич маълумотлар камроқ кузатиладиган бўлганда, баҳолашни қўллаб-қувватлаш учун маълумот олиш </w:t>
      </w:r>
      <w:r w:rsidR="00390B0F">
        <w:rPr>
          <w:rFonts w:ascii="Times New Roman" w:eastAsia="Times New Roman" w:hAnsi="Times New Roman" w:cs="Times New Roman"/>
          <w:sz w:val="20"/>
          <w:szCs w:val="20"/>
          <w:lang w:val="uz-Cyrl-UZ" w:eastAsia="ru-RU"/>
        </w:rPr>
        <w:t>раҳбарият</w:t>
      </w:r>
      <w:r w:rsidRPr="002A3C15">
        <w:rPr>
          <w:rFonts w:ascii="Times New Roman" w:eastAsia="Times New Roman" w:hAnsi="Times New Roman" w:cs="Times New Roman"/>
          <w:sz w:val="20"/>
          <w:szCs w:val="20"/>
          <w:lang w:val="uz-Cyrl-UZ" w:eastAsia="ru-RU"/>
        </w:rPr>
        <w:t xml:space="preserve"> учун қийинлашади.</w:t>
      </w:r>
    </w:p>
    <w:p w14:paraId="5496DDEF" w14:textId="77777777" w:rsidR="00356302" w:rsidRPr="002A3C15" w:rsidRDefault="00356302" w:rsidP="00BF097A">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39. </w:t>
      </w:r>
      <w:r w:rsidR="00BF097A">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Кузатилиши мумкин бўлган манба маълумотлари мавжуд бўлмаганда, ташкилот бозор иштирокчилари молиявий актив ёки молиявий мажбуриятни баҳолашда қўллайдиган тахминларни акс эттирадиган кузатилиши мумкин бўлмаган манба маълумотларидан (3-даражали манба маълумотлари), шу жумладан риск ҳақидаги тахминлардан, фойдаланади. Кузатилмайдиган манба маълумотлари мавжуд шароитларда энг яхши маълумотлардан фойдаланган ҳолда ишлаб чиқилади. Кузатилмайдиган манба маълумотларини ишлаб чиқишда, ташкилот ўз маълумотларидан бошлаши мумкин, улар қуйидаги ҳолатларда тўғриланади: (a) бошқа бозор иштирокчилари бошқа маълумотлардан фойдаланиши мумкинлигини кўрсатадиган маълумотлар мавжуд бўлса ёки (b) ташкилотга хос бўлган ва бошқа бозор иштирокчилари учун мавжуд бўлмаган бирор маълумот мавжуд бўлса (масалан, ташкилотга хос синергия).</w:t>
      </w:r>
    </w:p>
    <w:p w14:paraId="3ACD0B91" w14:textId="77777777" w:rsidR="00356302" w:rsidRPr="00BF097A"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BF097A">
        <w:rPr>
          <w:rFonts w:ascii="Times New Roman" w:eastAsia="Times New Roman" w:hAnsi="Times New Roman" w:cs="Times New Roman"/>
          <w:i/>
          <w:iCs/>
          <w:sz w:val="20"/>
          <w:szCs w:val="20"/>
          <w:lang w:val="uz-Cyrl-UZ" w:eastAsia="ru-RU"/>
        </w:rPr>
        <w:t>Фаол бўлмаган бозорларнинг таъсири</w:t>
      </w:r>
    </w:p>
    <w:p w14:paraId="6741892C" w14:textId="3DACCCC4" w:rsidR="00356302" w:rsidRPr="002A3C15" w:rsidRDefault="00356302" w:rsidP="00BF097A">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40. </w:t>
      </w:r>
      <w:r w:rsidR="00BF097A">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Агар молиявий инструментлар ёки уларнинг таркибий қисмлари савдо қилинадиган бозорлар фаол бўлмай қолса, баҳолашнинг ноаниқлиги ортиб боради ва баҳолаш янада мураккаблашади. Фаол бозор қачон нофаолга айланишини аниқ белгилаш мумкин эмас, аммо молиявий ҳисобот тайёрлаш асослари бу масалада кўрсатма бериши мумкин. Фаол бўлмаган бозорнинг хусусиятлари қуйидагиларни ўз ичига олади: савдо фаолияти ҳажми ва даражасининг сезиларли пасайиши, мавжуд нархлар вақт ўтиши билан ёки бозор иштирокчилари ўртасида сезиларли даражада фарқ қилиши ёки нархлар янгиланмаган бўлиши. Шу билан бирга, бозор фаол эмаслигини баҳолаш учун </w:t>
      </w:r>
      <w:r w:rsidR="00390B0F">
        <w:rPr>
          <w:rFonts w:ascii="Times New Roman" w:eastAsia="Times New Roman" w:hAnsi="Times New Roman" w:cs="Times New Roman"/>
          <w:sz w:val="20"/>
          <w:szCs w:val="20"/>
          <w:lang w:val="uz-Cyrl-UZ" w:eastAsia="ru-RU"/>
        </w:rPr>
        <w:t>мулоҳаза</w:t>
      </w:r>
      <w:r w:rsidRPr="002A3C15">
        <w:rPr>
          <w:rFonts w:ascii="Times New Roman" w:eastAsia="Times New Roman" w:hAnsi="Times New Roman" w:cs="Times New Roman"/>
          <w:sz w:val="20"/>
          <w:szCs w:val="20"/>
          <w:lang w:val="uz-Cyrl-UZ" w:eastAsia="ru-RU"/>
        </w:rPr>
        <w:t xml:space="preserve"> юритиш талаб этилади.</w:t>
      </w:r>
    </w:p>
    <w:p w14:paraId="58385279" w14:textId="77777777" w:rsidR="00356302" w:rsidRPr="002A3C15" w:rsidRDefault="00356302" w:rsidP="00BF097A">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41. </w:t>
      </w:r>
      <w:r w:rsidR="00BF097A">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Бозорлар нофаол бўлганда, келтирилган нархлар эскирган бўлиши мумкин (яъни, муддати ўтган), бозор иштирокчилари савдо қиладиган нархларни ифодаламаслиги мумкин ёки мажбурий битимларни ифодалаши мумкин (масалан, сотувчи активни сотишга мажбур бўлганда, меъёрий ёки ҳуқуқий талабларга жавоб бериш учун, ликвидлик яратиш мақсадида активни дарҳол сотиш зарурати туғилганда ёки ҳуқуқий ёки вақт чекловлари натижасида ягона эҳтимолий харидор мавжуд бўлганда). Шунингдек, баҳолашлар 2-ва 3-даражали бошланғич маълумотлар асосида ишлаб чиқилади. Бундай шароитларда, ташкилотлар қуйидагиларга эга бўлиши мумкин: </w:t>
      </w:r>
    </w:p>
    <w:p w14:paraId="03C0BE9B" w14:textId="77777777" w:rsidR="00356302" w:rsidRDefault="00356302" w:rsidP="00163EBB">
      <w:pPr>
        <w:pStyle w:val="ae"/>
        <w:numPr>
          <w:ilvl w:val="0"/>
          <w:numId w:val="1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097A">
        <w:rPr>
          <w:rFonts w:ascii="Times New Roman" w:eastAsia="Times New Roman" w:hAnsi="Times New Roman" w:cs="Times New Roman"/>
          <w:sz w:val="20"/>
          <w:szCs w:val="20"/>
          <w:lang w:val="uz-Cyrl-UZ" w:eastAsia="ru-RU"/>
        </w:rPr>
        <w:t>1-даражали бошланғич маълумотлар мавжудлигини аниқлаш жараёнини ўз ичига олган баҳолаш сиёсати;</w:t>
      </w:r>
    </w:p>
    <w:p w14:paraId="145D0133" w14:textId="77777777" w:rsidR="00BF097A" w:rsidRPr="00BF097A" w:rsidRDefault="00BF097A" w:rsidP="00BF097A">
      <w:pPr>
        <w:pStyle w:val="ae"/>
        <w:spacing w:before="240" w:after="0" w:line="240" w:lineRule="auto"/>
        <w:ind w:left="993"/>
        <w:jc w:val="both"/>
        <w:rPr>
          <w:rFonts w:ascii="Times New Roman" w:eastAsia="Times New Roman" w:hAnsi="Times New Roman" w:cs="Times New Roman"/>
          <w:sz w:val="20"/>
          <w:szCs w:val="20"/>
          <w:lang w:val="uz-Cyrl-UZ" w:eastAsia="ru-RU"/>
        </w:rPr>
      </w:pPr>
    </w:p>
    <w:p w14:paraId="4F03C08B" w14:textId="77777777" w:rsidR="00356302" w:rsidRDefault="00356302" w:rsidP="00163EBB">
      <w:pPr>
        <w:pStyle w:val="ae"/>
        <w:numPr>
          <w:ilvl w:val="0"/>
          <w:numId w:val="1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097A">
        <w:rPr>
          <w:rFonts w:ascii="Times New Roman" w:eastAsia="Times New Roman" w:hAnsi="Times New Roman" w:cs="Times New Roman"/>
          <w:sz w:val="20"/>
          <w:szCs w:val="20"/>
          <w:lang w:val="uz-Cyrl-UZ" w:eastAsia="ru-RU"/>
        </w:rPr>
        <w:t xml:space="preserve">Аниқ нархлар ёки баҳолаш усулларига киритилган ташқи манбалардан олинган манба маълумотларининг ишончлилигини баҳолаш учун улар қандай ҳисобланганлигини тушуниш. Масалан, фаол бозорда савдо қилинмаган молиявий инструмент бўйича брокернинг нархлари ўхшаш молиявий инструмент бўйича амалга оширилган ҳақиқий битимларни акс эттириши мумкин, аммо бозор камроқ фаол бўлганида, брокернинг нархлари нархларни аниқлаш учун кўпроқ ўзининг баҳолаш усулларига таяниш мумкин. </w:t>
      </w:r>
    </w:p>
    <w:p w14:paraId="5DFE651E" w14:textId="77777777" w:rsidR="00BF097A" w:rsidRPr="00BF097A" w:rsidRDefault="00BF097A" w:rsidP="00BF097A">
      <w:pPr>
        <w:pStyle w:val="ae"/>
        <w:rPr>
          <w:rFonts w:ascii="Times New Roman" w:eastAsia="Times New Roman" w:hAnsi="Times New Roman" w:cs="Times New Roman"/>
          <w:sz w:val="20"/>
          <w:szCs w:val="20"/>
          <w:lang w:val="uz-Cyrl-UZ" w:eastAsia="ru-RU"/>
        </w:rPr>
      </w:pPr>
    </w:p>
    <w:p w14:paraId="037A1AD3" w14:textId="77777777" w:rsidR="00356302" w:rsidRDefault="00356302" w:rsidP="00163EBB">
      <w:pPr>
        <w:pStyle w:val="ae"/>
        <w:numPr>
          <w:ilvl w:val="0"/>
          <w:numId w:val="1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097A">
        <w:rPr>
          <w:rFonts w:ascii="Times New Roman" w:eastAsia="Times New Roman" w:hAnsi="Times New Roman" w:cs="Times New Roman"/>
          <w:sz w:val="20"/>
          <w:szCs w:val="20"/>
          <w:lang w:val="uz-Cyrl-UZ" w:eastAsia="ru-RU"/>
        </w:rPr>
        <w:t xml:space="preserve">Қарши томоннинг бизнес шароитларининг ёмонлашишига қандай таъсир қилиши, шунингдек, қарши томонга ўхшаш ташкилотлардаги бизнес шароитларининг ёмонлашиши қарши томон ўз мажбуриятларини бажармаслиги мумкинлигини кўрсатиши имконияти (яъни, бажарилмаслик риски) тўғрисида тушунча. </w:t>
      </w:r>
    </w:p>
    <w:p w14:paraId="7E63CBD8" w14:textId="77777777" w:rsidR="00BF097A" w:rsidRPr="00BF097A" w:rsidRDefault="00BF097A" w:rsidP="00BF097A">
      <w:pPr>
        <w:pStyle w:val="ae"/>
        <w:rPr>
          <w:rFonts w:ascii="Times New Roman" w:eastAsia="Times New Roman" w:hAnsi="Times New Roman" w:cs="Times New Roman"/>
          <w:sz w:val="20"/>
          <w:szCs w:val="20"/>
          <w:lang w:val="uz-Cyrl-UZ" w:eastAsia="ru-RU"/>
        </w:rPr>
      </w:pPr>
    </w:p>
    <w:p w14:paraId="55900A57" w14:textId="77777777" w:rsidR="00356302" w:rsidRDefault="00356302" w:rsidP="00163EBB">
      <w:pPr>
        <w:pStyle w:val="ae"/>
        <w:numPr>
          <w:ilvl w:val="0"/>
          <w:numId w:val="1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097A">
        <w:rPr>
          <w:rFonts w:ascii="Times New Roman" w:eastAsia="Times New Roman" w:hAnsi="Times New Roman" w:cs="Times New Roman"/>
          <w:sz w:val="20"/>
          <w:szCs w:val="20"/>
          <w:lang w:val="uz-Cyrl-UZ" w:eastAsia="ru-RU"/>
        </w:rPr>
        <w:lastRenderedPageBreak/>
        <w:t xml:space="preserve">Баҳолаш ноаниқликларини тўғрилаш бўйича сиёсатлар. Бундай ўзгартиришлар моделни ўзгартиришлар, ликвидлик етишмаслиги ўзгартиришлари, кредит риски ўзгартиришлари ва бошқа риск ўзгартиришларини ўз ичига олиши мумкин; </w:t>
      </w:r>
    </w:p>
    <w:p w14:paraId="11E9829A" w14:textId="77777777" w:rsidR="00BF097A" w:rsidRPr="00BF097A" w:rsidRDefault="00BF097A" w:rsidP="00BF097A">
      <w:pPr>
        <w:pStyle w:val="ae"/>
        <w:rPr>
          <w:rFonts w:ascii="Times New Roman" w:eastAsia="Times New Roman" w:hAnsi="Times New Roman" w:cs="Times New Roman"/>
          <w:sz w:val="20"/>
          <w:szCs w:val="20"/>
          <w:lang w:val="uz-Cyrl-UZ" w:eastAsia="ru-RU"/>
        </w:rPr>
      </w:pPr>
    </w:p>
    <w:p w14:paraId="4643FD00" w14:textId="77777777" w:rsidR="00BF097A" w:rsidRDefault="00356302" w:rsidP="00163EBB">
      <w:pPr>
        <w:pStyle w:val="ae"/>
        <w:numPr>
          <w:ilvl w:val="0"/>
          <w:numId w:val="1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097A">
        <w:rPr>
          <w:rFonts w:ascii="Times New Roman" w:eastAsia="Times New Roman" w:hAnsi="Times New Roman" w:cs="Times New Roman"/>
          <w:sz w:val="20"/>
          <w:szCs w:val="20"/>
          <w:lang w:val="uz-Cyrl-UZ" w:eastAsia="ru-RU"/>
        </w:rPr>
        <w:t xml:space="preserve">Ноаниқликлар мавжуд бўлган ҳолатда реалистик натижалар доирасини ҳисоблаш қобилияти, масалан, сезгирлик таҳлилини ўтказиш орқали; ва </w:t>
      </w:r>
    </w:p>
    <w:p w14:paraId="394DC58A" w14:textId="77777777" w:rsidR="00BF097A" w:rsidRPr="00BF097A" w:rsidRDefault="00BF097A" w:rsidP="00BF097A">
      <w:pPr>
        <w:pStyle w:val="ae"/>
        <w:rPr>
          <w:rFonts w:ascii="Times New Roman" w:eastAsia="Times New Roman" w:hAnsi="Times New Roman" w:cs="Times New Roman"/>
          <w:sz w:val="20"/>
          <w:szCs w:val="20"/>
          <w:lang w:val="uz-Cyrl-UZ" w:eastAsia="ru-RU"/>
        </w:rPr>
      </w:pPr>
    </w:p>
    <w:p w14:paraId="779FFF1E" w14:textId="77777777" w:rsidR="00356302" w:rsidRPr="00BF097A" w:rsidRDefault="00356302" w:rsidP="00163EBB">
      <w:pPr>
        <w:pStyle w:val="ae"/>
        <w:numPr>
          <w:ilvl w:val="0"/>
          <w:numId w:val="1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097A">
        <w:rPr>
          <w:rFonts w:ascii="Times New Roman" w:eastAsia="Times New Roman" w:hAnsi="Times New Roman" w:cs="Times New Roman"/>
          <w:sz w:val="20"/>
          <w:szCs w:val="20"/>
          <w:lang w:val="uz-Cyrl-UZ" w:eastAsia="ru-RU"/>
        </w:rPr>
        <w:t>Ҳаққоний қийматни баҳолаш учун киритиладиган маълумотлар ҳаққоний қиймат иерархиясининг бошқа даражасига ўтганда аниқлаш сиёсати.</w:t>
      </w:r>
    </w:p>
    <w:p w14:paraId="500B26BF" w14:textId="77777777" w:rsidR="00356302" w:rsidRPr="002A3C15" w:rsidRDefault="00356302" w:rsidP="00BF097A">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42. </w:t>
      </w:r>
      <w:r w:rsidR="00BF097A">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Махсус молиявий инструментлар савдоси жиддий чекланган ёки ҳатто тўхтатилган ҳолларда муайян қийинчиликлар пайдо бўлиши мумкин. Бундай шароитларда, аввал бозор нархлари асосида баҳоланган молиявий инструментлар моделдан фойдаланиб баҳоланиши мумкин. </w:t>
      </w:r>
    </w:p>
    <w:p w14:paraId="56DA492C" w14:textId="77777777" w:rsidR="00356302" w:rsidRPr="00BF097A"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BF097A">
        <w:rPr>
          <w:rFonts w:ascii="Times New Roman" w:eastAsia="Times New Roman" w:hAnsi="Times New Roman" w:cs="Times New Roman"/>
          <w:i/>
          <w:iCs/>
          <w:sz w:val="20"/>
          <w:szCs w:val="20"/>
          <w:lang w:val="uz-Cyrl-UZ" w:eastAsia="ru-RU"/>
        </w:rPr>
        <w:t>Раҳбариятнинг баҳолаш жараёни</w:t>
      </w:r>
    </w:p>
    <w:p w14:paraId="0F360A62" w14:textId="77777777" w:rsidR="00356302" w:rsidRPr="002A3C15" w:rsidRDefault="00356302" w:rsidP="00BF097A">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43. </w:t>
      </w:r>
      <w:r w:rsidR="00BF097A">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Раҳбарият ўз молиявий инструментларини баҳолаш учун қўллаши мумкин бўлган усуллар қаторига кузатилиши мумкин бўлган нархлар, яқинда амалга оширилган операциялар ва кузатилиши мумкин ёки мумкин бўлмаган бошланғич маълумотларидан фойдаланадиган моделлар киради. Раҳбарият қуйидагилардан ҳам фойдаланиши мумкин: </w:t>
      </w:r>
    </w:p>
    <w:p w14:paraId="27390C92" w14:textId="77777777" w:rsidR="00356302" w:rsidRPr="002A3C15" w:rsidRDefault="00356302" w:rsidP="00BF097A">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(a) </w:t>
      </w:r>
      <w:r w:rsidR="00BF097A">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Учинчи томон нарх белгилаш манбаи, масалан, нарх белгилаш хизмати ёки брокер қимматли қоғозлари нархи. </w:t>
      </w:r>
    </w:p>
    <w:p w14:paraId="52A41501" w14:textId="77777777" w:rsidR="00356302" w:rsidRPr="002A3C15" w:rsidRDefault="00356302" w:rsidP="00BF097A">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(b) </w:t>
      </w:r>
      <w:r w:rsidR="00BF097A">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Баҳолаш эксперти. Учинчи томон нархлаш манбалари ва баҳолаш экспертлари ушбу баҳолаш усулларидан бир ёки бир нечтасини қўллаши мумкин.</w:t>
      </w:r>
    </w:p>
    <w:p w14:paraId="7BC6AAA4" w14:textId="77777777" w:rsidR="00356302" w:rsidRPr="002A3C15" w:rsidRDefault="00356302" w:rsidP="00264E63">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44. </w:t>
      </w:r>
      <w:r w:rsidR="00264E63">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Кўплаб молиявий ҳисобот тайёрлаш асосларида молиявий инструментнинг ҳаққоний қийматини энг яхши далили фаол бозордаги замонавий операцияларда топилади (яъни, 1-даражали манба маълумотлари). Бундай ҳолларда молиявий инструментнинг баҳоланиши нисбатан содда бўлиши мумкин. Биржаларда рўйхатга олинган ёки ликвид биржадан ташқари (БТ) бозорларида савдо қилинадиган молиявий инструментлар учун нархлар молиявий нашрлар, биржаларнинг ўзи ёки учинчи томон нарх белгилаш манбалари каби манбалардан олиниши мумкин. Котировкаланган нархлардан фойдаланганда, бошқарув котировка қандай асосда берилганлигини тушуниши муҳим, шунингдек, нарх баҳолаш санасида бозор шароитларини акс эттириши лозим. Нашрлар ёки биржалардан олинган нархлар қуйидаги ҳолатларда ҳаққоний қийматнинг етарли далилини тақдим этиши мумкин: </w:t>
      </w:r>
    </w:p>
    <w:p w14:paraId="0F8D4945" w14:textId="77777777" w:rsidR="00264E63" w:rsidRDefault="00356302" w:rsidP="00264E63">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(a) </w:t>
      </w:r>
      <w:r w:rsidR="00264E63">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Нархлар эскирмаган ёки "эски" эмас (масалан, агар қиммат қоғозлар охирги савдо нархига асосланган бўлса ва савдо бироз вақт олдин содир бўлган бўлса); ва </w:t>
      </w:r>
    </w:p>
    <w:p w14:paraId="3A40A0ED" w14:textId="77777777" w:rsidR="00356302" w:rsidRPr="002A3C15" w:rsidRDefault="00356302" w:rsidP="00264E63">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(b) </w:t>
      </w:r>
      <w:r w:rsidR="00264E63">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Котировкалар дилерлар молиявий инструментни етарли тезлик ва ҳажмда савдо қиладиган нархлардир.</w:t>
      </w:r>
    </w:p>
    <w:p w14:paraId="5C6A7B2A" w14:textId="77777777" w:rsidR="00356302" w:rsidRPr="002A3C15" w:rsidRDefault="00356302" w:rsidP="00264E63">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45. </w:t>
      </w:r>
      <w:r w:rsidR="00264E63">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Молиявий инструмент учун ҳозирги кунда кузатилиши мумкин бўлган бозор нархи мавжуд бўлмаганда (яъни, 1-даражали бошланғич маълумотлар), ташкилот молиявий инструментни баҳолаш усулида фойдаланиш учун бошқа нарх кўрсаткичларини йиғиши лозим бўлади. Нарх кўрсаткичлари қуйидагиларни ўз ичига олиши мумкин: </w:t>
      </w:r>
    </w:p>
    <w:p w14:paraId="7C03D6A4" w14:textId="77777777" w:rsidR="00356302" w:rsidRDefault="00356302" w:rsidP="00163EBB">
      <w:pPr>
        <w:pStyle w:val="ae"/>
        <w:numPr>
          <w:ilvl w:val="0"/>
          <w:numId w:val="2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64E63">
        <w:rPr>
          <w:rFonts w:ascii="Times New Roman" w:eastAsia="Times New Roman" w:hAnsi="Times New Roman" w:cs="Times New Roman"/>
          <w:sz w:val="20"/>
          <w:szCs w:val="20"/>
          <w:lang w:val="uz-Cyrl-UZ" w:eastAsia="ru-RU"/>
        </w:rPr>
        <w:t xml:space="preserve">Яқиндаги операциялар, молиявий ҳисоботлар санасидан кейинги шу инструментдаги операцияларни ўз ичига олган ҳолда. Баҳолаш санасидан ва операция амалга оширилган санадан бозор шароитларидаги ўзгаришлар учун тузатиш киритиш лозимми ёки йўқлиги кўриб чиқилади, чунки бу операциялар молиявий ҳисоботлар санасида мавжуд бўлган бозор шароитларини албатта акс эттирмайди. Бундан ташқари, ушбу операция мажбурий операцияни ифодалаши мумкин ва шу сабабли тартибли савдода нархни кўрсатмайди. </w:t>
      </w:r>
    </w:p>
    <w:p w14:paraId="3A4E505C" w14:textId="77777777" w:rsidR="00264E63" w:rsidRPr="00264E63" w:rsidRDefault="00264E63" w:rsidP="00264E63">
      <w:pPr>
        <w:pStyle w:val="ae"/>
        <w:spacing w:before="240" w:after="0" w:line="240" w:lineRule="auto"/>
        <w:ind w:left="993"/>
        <w:jc w:val="both"/>
        <w:rPr>
          <w:rFonts w:ascii="Times New Roman" w:eastAsia="Times New Roman" w:hAnsi="Times New Roman" w:cs="Times New Roman"/>
          <w:sz w:val="20"/>
          <w:szCs w:val="20"/>
          <w:lang w:val="uz-Cyrl-UZ" w:eastAsia="ru-RU"/>
        </w:rPr>
      </w:pPr>
    </w:p>
    <w:p w14:paraId="696D99C8" w14:textId="77777777" w:rsidR="00356302" w:rsidRDefault="00356302" w:rsidP="00163EBB">
      <w:pPr>
        <w:pStyle w:val="ae"/>
        <w:numPr>
          <w:ilvl w:val="0"/>
          <w:numId w:val="2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64E63">
        <w:rPr>
          <w:rFonts w:ascii="Times New Roman" w:eastAsia="Times New Roman" w:hAnsi="Times New Roman" w:cs="Times New Roman"/>
          <w:sz w:val="20"/>
          <w:szCs w:val="20"/>
          <w:lang w:val="uz-Cyrl-UZ" w:eastAsia="ru-RU"/>
        </w:rPr>
        <w:t xml:space="preserve">Ўхшаш инструментлардаги жорий ёки яқиндаги операциялар, кўпинча "воситачи нархлаш" деб аталади. Воситачининг нархини белгилашда улар ва нархланадиган инструмент ўртасидаги фарқларни акс эттириш учун ўзгартиришлар киритилиши лозим бўлади, масалан, икки инструмент ўртасидаги ликвидлик ёки кредит риски фарқларини ҳисобга олиш учун. </w:t>
      </w:r>
    </w:p>
    <w:p w14:paraId="2CB18EFC" w14:textId="77777777" w:rsidR="00264E63" w:rsidRPr="00264E63" w:rsidRDefault="00264E63" w:rsidP="00264E63">
      <w:pPr>
        <w:pStyle w:val="ae"/>
        <w:rPr>
          <w:rFonts w:ascii="Times New Roman" w:eastAsia="Times New Roman" w:hAnsi="Times New Roman" w:cs="Times New Roman"/>
          <w:sz w:val="20"/>
          <w:szCs w:val="20"/>
          <w:lang w:val="uz-Cyrl-UZ" w:eastAsia="ru-RU"/>
        </w:rPr>
      </w:pPr>
    </w:p>
    <w:p w14:paraId="32C720A8" w14:textId="77777777" w:rsidR="00356302" w:rsidRPr="00264E63" w:rsidRDefault="00356302" w:rsidP="00163EBB">
      <w:pPr>
        <w:pStyle w:val="ae"/>
        <w:numPr>
          <w:ilvl w:val="0"/>
          <w:numId w:val="2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64E63">
        <w:rPr>
          <w:rFonts w:ascii="Times New Roman" w:eastAsia="Times New Roman" w:hAnsi="Times New Roman" w:cs="Times New Roman"/>
          <w:sz w:val="20"/>
          <w:szCs w:val="20"/>
          <w:lang w:val="uz-Cyrl-UZ" w:eastAsia="ru-RU"/>
        </w:rPr>
        <w:t xml:space="preserve">Ўхшаш инструментлар учун индекслар. Ўхшаш инструментлардаги операциялар каби, баҳоланаётган инструмент ва индекс олинган инструмент(лар) ўртасидаги фарқни акс эттириш учун тузатишлар киритилиши лозим бўлади. </w:t>
      </w:r>
    </w:p>
    <w:p w14:paraId="1C3C8EF8" w14:textId="6DED3DA7" w:rsidR="00356302" w:rsidRPr="002A3C15" w:rsidRDefault="00356302" w:rsidP="00264E63">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46. </w:t>
      </w:r>
      <w:r w:rsidR="00264E63">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Бошқарув ўзининг баҳолаш сиёсатлари ва муайян молиявий инструментни баҳолаш учун қўлланиладиган моделини ҳужжатлаштириши, шу жумладан қўлланилган модел(лар)нинг асослантирилиши, баҳолаш </w:t>
      </w:r>
      <w:r w:rsidR="00390B0F">
        <w:rPr>
          <w:rFonts w:ascii="Times New Roman" w:eastAsia="Times New Roman" w:hAnsi="Times New Roman" w:cs="Times New Roman"/>
          <w:sz w:val="20"/>
          <w:szCs w:val="20"/>
          <w:lang w:val="uz-Cyrl-UZ" w:eastAsia="ru-RU"/>
        </w:rPr>
        <w:t>услубиятидаги</w:t>
      </w:r>
      <w:r w:rsidRPr="002A3C15">
        <w:rPr>
          <w:rFonts w:ascii="Times New Roman" w:eastAsia="Times New Roman" w:hAnsi="Times New Roman" w:cs="Times New Roman"/>
          <w:sz w:val="20"/>
          <w:szCs w:val="20"/>
          <w:lang w:val="uz-Cyrl-UZ" w:eastAsia="ru-RU"/>
        </w:rPr>
        <w:t xml:space="preserve"> тахминларни танлаш ва баҳолаш ноаниқлиги учун тузатишлар киритиш зарурлиги кўриб чиқилиши лозим. </w:t>
      </w:r>
    </w:p>
    <w:p w14:paraId="5A4593F0" w14:textId="77777777" w:rsidR="00356302" w:rsidRPr="002A3C15" w:rsidRDefault="00356302" w:rsidP="00667DD3">
      <w:pPr>
        <w:spacing w:before="240" w:after="0" w:line="240" w:lineRule="auto"/>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Моделлар</w:t>
      </w:r>
    </w:p>
    <w:p w14:paraId="3A4941D8" w14:textId="77777777" w:rsidR="00356302" w:rsidRPr="002A3C15" w:rsidRDefault="00356302" w:rsidP="00264E63">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lastRenderedPageBreak/>
        <w:t xml:space="preserve">47. </w:t>
      </w:r>
      <w:r w:rsidR="00264E63">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Нархни бозорда бевосита кузатиб бўлмаганда, молиявий инструментларни баҳолаш учун моделлардан фойдаланилиши мумкин. Моделлар оддий, кенг тарқалган облигация нархини аниқлаш формуласи бўлиши мумкин ёки 3-даражали манба маълумотлари билан молиявий инструментларни баҳолаш учун махсус ишлаб чиқилган мураккаб дастурий воситаларни ўз ичига олиши мумкин. Кўплаб моделлар чегирма қилинган пул маблағлари оқими ҳисоб-китобларига асосланган. </w:t>
      </w:r>
    </w:p>
    <w:p w14:paraId="276FC546" w14:textId="09786ED7" w:rsidR="00356302" w:rsidRPr="002A3C15" w:rsidRDefault="00356302" w:rsidP="00264E63">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48. </w:t>
      </w:r>
      <w:r w:rsidR="00264E63">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Моделлар </w:t>
      </w:r>
      <w:r w:rsidR="00390B0F">
        <w:rPr>
          <w:rFonts w:ascii="Times New Roman" w:eastAsia="Times New Roman" w:hAnsi="Times New Roman" w:cs="Times New Roman"/>
          <w:sz w:val="20"/>
          <w:szCs w:val="20"/>
          <w:lang w:val="uz-Cyrl-UZ" w:eastAsia="ru-RU"/>
        </w:rPr>
        <w:t>услубият</w:t>
      </w:r>
      <w:r w:rsidRPr="002A3C15">
        <w:rPr>
          <w:rFonts w:ascii="Times New Roman" w:eastAsia="Times New Roman" w:hAnsi="Times New Roman" w:cs="Times New Roman"/>
          <w:sz w:val="20"/>
          <w:szCs w:val="20"/>
          <w:lang w:val="uz-Cyrl-UZ" w:eastAsia="ru-RU"/>
        </w:rPr>
        <w:t xml:space="preserve">, тахминлар ва маълумотлардан иборат. </w:t>
      </w:r>
      <w:r w:rsidR="00390B0F">
        <w:rPr>
          <w:rFonts w:ascii="Times New Roman" w:eastAsia="Times New Roman" w:hAnsi="Times New Roman" w:cs="Times New Roman"/>
          <w:sz w:val="20"/>
          <w:szCs w:val="20"/>
          <w:lang w:val="uz-Cyrl-UZ" w:eastAsia="ru-RU"/>
        </w:rPr>
        <w:t>Услубият</w:t>
      </w:r>
      <w:r w:rsidRPr="002A3C15">
        <w:rPr>
          <w:rFonts w:ascii="Times New Roman" w:eastAsia="Times New Roman" w:hAnsi="Times New Roman" w:cs="Times New Roman"/>
          <w:sz w:val="20"/>
          <w:szCs w:val="20"/>
          <w:lang w:val="uz-Cyrl-UZ" w:eastAsia="ru-RU"/>
        </w:rPr>
        <w:t xml:space="preserve"> баҳолашдаги ўзгарувчилар ўртасидаги муносабатни бошқарувчи қоидалар ёки тамойилларни тавсифлайди. Фаразлар моделда қўлланиладиган ноаниқ ўзгарувчиларнинг баҳоларини ўз ичига олади. Маълумот молиявий инструмент ҳақидаги ҳақиқий ёки тахминий маълумотларни ёки молиявий инструментга оид бошқа бошланғич маълумотларини ўз ичига олиши мумкин. </w:t>
      </w:r>
    </w:p>
    <w:p w14:paraId="05EFE50D" w14:textId="77777777" w:rsidR="00356302" w:rsidRPr="002A3C15" w:rsidRDefault="00356302" w:rsidP="007650D6">
      <w:pPr>
        <w:spacing w:before="24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49. </w:t>
      </w:r>
      <w:r w:rsidR="00264E63">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Шароитларга қараб, молиявий инструмент учун моделни яратиш ёки тасдиқлашда ташкилот қуйидагиларни кўриб чиқиши мумкин: </w:t>
      </w:r>
    </w:p>
    <w:p w14:paraId="5F32D64C" w14:textId="77777777" w:rsidR="00356302" w:rsidRPr="007650D6" w:rsidRDefault="00356302" w:rsidP="00163EBB">
      <w:pPr>
        <w:pStyle w:val="ae"/>
        <w:numPr>
          <w:ilvl w:val="0"/>
          <w:numId w:val="22"/>
        </w:numPr>
        <w:spacing w:after="0" w:line="240" w:lineRule="auto"/>
        <w:ind w:left="993" w:hanging="425"/>
        <w:jc w:val="both"/>
        <w:rPr>
          <w:rFonts w:ascii="Times New Roman" w:eastAsia="Times New Roman" w:hAnsi="Times New Roman" w:cs="Times New Roman"/>
          <w:sz w:val="20"/>
          <w:szCs w:val="20"/>
          <w:lang w:val="uz-Cyrl-UZ" w:eastAsia="ru-RU"/>
        </w:rPr>
      </w:pPr>
      <w:r w:rsidRPr="007650D6">
        <w:rPr>
          <w:rFonts w:ascii="Times New Roman" w:eastAsia="Times New Roman" w:hAnsi="Times New Roman" w:cs="Times New Roman"/>
          <w:sz w:val="20"/>
          <w:szCs w:val="20"/>
          <w:lang w:val="uz-Cyrl-UZ" w:eastAsia="ru-RU"/>
        </w:rPr>
        <w:t>Модельдан фойдаланишдан олдин уни тасдиқлаш ва унинг мўлжалланган мақсадга мослигини таъминлаш учун даврий кўриб чиқишлар ўтказилади.</w:t>
      </w:r>
      <w:r w:rsidR="007650D6" w:rsidRPr="007650D6">
        <w:rPr>
          <w:rFonts w:ascii="Times New Roman" w:eastAsia="Times New Roman" w:hAnsi="Times New Roman" w:cs="Times New Roman"/>
          <w:sz w:val="20"/>
          <w:szCs w:val="20"/>
          <w:lang w:val="uz-Cyrl-UZ" w:eastAsia="ru-RU"/>
        </w:rPr>
        <w:t xml:space="preserve"> </w:t>
      </w:r>
      <w:r w:rsidRPr="007650D6">
        <w:rPr>
          <w:rFonts w:ascii="Times New Roman" w:eastAsia="Times New Roman" w:hAnsi="Times New Roman" w:cs="Times New Roman"/>
          <w:sz w:val="20"/>
          <w:szCs w:val="20"/>
          <w:lang w:val="uz-Cyrl-UZ" w:eastAsia="ru-RU"/>
        </w:rPr>
        <w:t>Ташкилотнинг тасдиқлаш жараёни қуйидагиларни баҳолашни ўз ичига олиши мумкин:</w:t>
      </w:r>
    </w:p>
    <w:p w14:paraId="3C5412C0" w14:textId="116B33AC" w:rsidR="00356302" w:rsidRPr="007650D6" w:rsidRDefault="00390B0F" w:rsidP="00163EBB">
      <w:pPr>
        <w:pStyle w:val="ae"/>
        <w:numPr>
          <w:ilvl w:val="0"/>
          <w:numId w:val="23"/>
        </w:numPr>
        <w:spacing w:before="240" w:after="0" w:line="240" w:lineRule="auto"/>
        <w:ind w:left="1418" w:hanging="42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Услубиятнинг</w:t>
      </w:r>
      <w:r w:rsidR="00356302" w:rsidRPr="007650D6">
        <w:rPr>
          <w:rFonts w:ascii="Times New Roman" w:eastAsia="Times New Roman" w:hAnsi="Times New Roman" w:cs="Times New Roman"/>
          <w:sz w:val="20"/>
          <w:szCs w:val="20"/>
          <w:lang w:val="uz-Cyrl-UZ" w:eastAsia="ru-RU"/>
        </w:rPr>
        <w:t xml:space="preserve"> назарий асосланганлиги ва математик яхлитлиги, шу жумладан параметрлар ва сезгирликларнинг мослиги. </w:t>
      </w:r>
    </w:p>
    <w:p w14:paraId="0060343C" w14:textId="77777777" w:rsidR="00356302" w:rsidRPr="002A3C15" w:rsidRDefault="00356302" w:rsidP="00163EBB">
      <w:pPr>
        <w:pStyle w:val="ae"/>
        <w:numPr>
          <w:ilvl w:val="0"/>
          <w:numId w:val="23"/>
        </w:numPr>
        <w:spacing w:before="240" w:after="0" w:line="240" w:lineRule="auto"/>
        <w:ind w:left="1418" w:hanging="425"/>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Моделнинг бошланғич маълумотларининг бозор амалиётига мувофиқлиги ва тўлиқлиги, ҳамда моделда фойдаланиш учун мос бошланғич маълумотлар мавжудлиги. </w:t>
      </w:r>
    </w:p>
    <w:p w14:paraId="05C0852B" w14:textId="77777777" w:rsidR="00356302" w:rsidRPr="002A3C15" w:rsidRDefault="00356302" w:rsidP="00163EBB">
      <w:pPr>
        <w:pStyle w:val="ae"/>
        <w:numPr>
          <w:ilvl w:val="0"/>
          <w:numId w:val="2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Модел устидан тегишли ўзгаришларни назорат қилиш сиёсати, тартиблари ва рисксизлик назорат воситалари мавжуд. </w:t>
      </w:r>
    </w:p>
    <w:p w14:paraId="45C16BE8" w14:textId="77777777" w:rsidR="00356302" w:rsidRPr="002A3C15" w:rsidRDefault="00356302" w:rsidP="00163EBB">
      <w:pPr>
        <w:pStyle w:val="ae"/>
        <w:numPr>
          <w:ilvl w:val="0"/>
          <w:numId w:val="2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Модел бозор шароитларидаги ўзгаришларга мос равишда ўз вақтида ўзгартирилади ёки мослаштирилади.</w:t>
      </w:r>
    </w:p>
    <w:p w14:paraId="28558EB7" w14:textId="77777777" w:rsidR="00356302" w:rsidRPr="002A3C15" w:rsidRDefault="00356302" w:rsidP="00163EBB">
      <w:pPr>
        <w:pStyle w:val="ae"/>
        <w:numPr>
          <w:ilvl w:val="0"/>
          <w:numId w:val="2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Модель даврий равишда ишлаб чиқилади, кўриб чиқилади ва алоҳида ва холис функция томонидан ҳаққонийлиги синовдан ўтказилади. Бундай қилиш моделнинг натижаси бозор иштирокчилари молиявий инструментга нисбатан берган қийматнинг ҳаққоний аксини таъминлаш воситасидир. </w:t>
      </w:r>
    </w:p>
    <w:p w14:paraId="7550D799" w14:textId="77777777" w:rsidR="00356302" w:rsidRPr="002A3C15" w:rsidRDefault="00356302" w:rsidP="00163EBB">
      <w:pPr>
        <w:pStyle w:val="ae"/>
        <w:numPr>
          <w:ilvl w:val="0"/>
          <w:numId w:val="2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Модель тегишли кузатилиши мумкин бўлган манба маълумотларининг фойдаланишини максимал даражада оширади ва кузатилиши мумкин бўлмаган манба маълумотларининг фойдаланишини минимал даражада камайтиради.</w:t>
      </w:r>
    </w:p>
    <w:p w14:paraId="396BEF9C" w14:textId="77777777" w:rsidR="00356302" w:rsidRPr="002A3C15" w:rsidRDefault="00356302" w:rsidP="00163EBB">
      <w:pPr>
        <w:pStyle w:val="ae"/>
        <w:numPr>
          <w:ilvl w:val="0"/>
          <w:numId w:val="2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Моделнинг чиқиш натижаларига бозор иштирокчилари ўхшаш шароитларда қўллайдиган тахминларни акс эттириш учун ўзгартиришлар киритилади.</w:t>
      </w:r>
    </w:p>
    <w:p w14:paraId="7CD40437" w14:textId="77777777" w:rsidR="00356302" w:rsidRPr="002A3C15" w:rsidRDefault="00356302" w:rsidP="00163EBB">
      <w:pPr>
        <w:pStyle w:val="ae"/>
        <w:numPr>
          <w:ilvl w:val="0"/>
          <w:numId w:val="2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Модель етарлича ҳужжатлаштирилган, жумладан моделнинг мўлжалланган қўлланишлари ва чекловлари, унинг асосий параметрлари, талаб қилинадиган маълумотлар, ўтказилган ҳар қандай тасдиқлаш таҳлили натижалари ва модел чиқишларига киритилган ҳар қандай ўзгартиришлар. </w:t>
      </w:r>
    </w:p>
    <w:p w14:paraId="6CB2BC4C" w14:textId="77777777" w:rsidR="00356302" w:rsidRPr="002A3C15" w:rsidRDefault="00356302" w:rsidP="00667DD3">
      <w:pPr>
        <w:spacing w:before="240" w:after="0" w:line="240" w:lineRule="auto"/>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Оддий молиявий инструментга мисол</w:t>
      </w:r>
    </w:p>
    <w:p w14:paraId="1FEE9570" w14:textId="77777777" w:rsidR="00356302" w:rsidRPr="002A3C15" w:rsidRDefault="00356302" w:rsidP="007650D6">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50. </w:t>
      </w:r>
      <w:r w:rsidR="007650D6">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Қуйидаги тавсифлар активлар билан таъминланган қимматли қоғоз деб номланган умумий молиявий инструментни</w:t>
      </w:r>
      <w:r w:rsidRPr="002A3C15">
        <w:rPr>
          <w:rStyle w:val="affa"/>
          <w:rFonts w:ascii="Times New Roman" w:hAnsi="Times New Roman" w:cs="Times New Roman"/>
        </w:rPr>
        <w:footnoteReference w:id="9"/>
      </w:r>
      <w:r w:rsidRPr="002A3C15">
        <w:rPr>
          <w:rFonts w:ascii="Times New Roman" w:eastAsia="Times New Roman" w:hAnsi="Times New Roman" w:cs="Times New Roman"/>
          <w:sz w:val="20"/>
          <w:szCs w:val="20"/>
          <w:lang w:val="uz-Cyrl-UZ" w:eastAsia="ru-RU"/>
        </w:rPr>
        <w:t xml:space="preserve"> баҳолаш учун моделлар қандай қўлланилиши мумкинлигини тушунтиради. Активлар билан таъминланган қимматли қоғозлар кўпинча 2 ёки 3 даражали бошланғич маълумотлари асосида баҳоланганлиги сабабли, улар кўпинча моделлардан фойдаланган ҳолда баҳоланади ва қуйидагиларни ўз ичига олади: </w:t>
      </w:r>
    </w:p>
    <w:p w14:paraId="1EE7BDD6" w14:textId="77777777" w:rsidR="00356302" w:rsidRPr="007650D6" w:rsidRDefault="00356302" w:rsidP="00163EBB">
      <w:pPr>
        <w:pStyle w:val="ae"/>
        <w:numPr>
          <w:ilvl w:val="0"/>
          <w:numId w:val="24"/>
        </w:numPr>
        <w:spacing w:before="240" w:after="0" w:line="240" w:lineRule="auto"/>
        <w:ind w:left="993" w:hanging="426"/>
        <w:jc w:val="both"/>
        <w:rPr>
          <w:rFonts w:ascii="Times New Roman" w:eastAsia="Times New Roman" w:hAnsi="Times New Roman" w:cs="Times New Roman"/>
          <w:sz w:val="20"/>
          <w:szCs w:val="20"/>
          <w:lang w:val="uz-Cyrl-UZ" w:eastAsia="ru-RU"/>
        </w:rPr>
      </w:pPr>
      <w:r w:rsidRPr="007650D6">
        <w:rPr>
          <w:rFonts w:ascii="Times New Roman" w:eastAsia="Times New Roman" w:hAnsi="Times New Roman" w:cs="Times New Roman"/>
          <w:sz w:val="20"/>
          <w:szCs w:val="20"/>
          <w:lang w:val="uz-Cyrl-UZ" w:eastAsia="ru-RU"/>
        </w:rPr>
        <w:t>Рисксизлик турини тушуниш — (a) асосий гаровни ҳисобга олиш;</w:t>
      </w:r>
      <w:r w:rsidR="007650D6" w:rsidRPr="007650D6">
        <w:rPr>
          <w:rFonts w:ascii="Times New Roman" w:eastAsia="Times New Roman" w:hAnsi="Times New Roman" w:cs="Times New Roman"/>
          <w:sz w:val="20"/>
          <w:szCs w:val="20"/>
          <w:lang w:val="uz-Cyrl-UZ" w:eastAsia="ru-RU"/>
        </w:rPr>
        <w:t xml:space="preserve"> </w:t>
      </w:r>
      <w:r w:rsidRPr="007650D6">
        <w:rPr>
          <w:rFonts w:ascii="Times New Roman" w:eastAsia="Times New Roman" w:hAnsi="Times New Roman" w:cs="Times New Roman"/>
          <w:sz w:val="20"/>
          <w:szCs w:val="20"/>
          <w:lang w:val="uz-Cyrl-UZ" w:eastAsia="ru-RU"/>
        </w:rPr>
        <w:t>ва (b) хавфсизлик шартларини ҳисобга олиш. Асосий гаров ипотека ёки кредит карта фоизи ва асосий тўловлар каби пул маблағлари оқимларининг вақт ва миқдорини баҳолаш учун ишлатилади.</w:t>
      </w:r>
    </w:p>
    <w:p w14:paraId="3B6A6D8B" w14:textId="77777777" w:rsidR="00356302" w:rsidRPr="007650D6" w:rsidRDefault="00356302" w:rsidP="00163EBB">
      <w:pPr>
        <w:pStyle w:val="ae"/>
        <w:numPr>
          <w:ilvl w:val="0"/>
          <w:numId w:val="24"/>
        </w:numPr>
        <w:spacing w:before="240" w:after="0" w:line="240" w:lineRule="auto"/>
        <w:ind w:left="993" w:hanging="426"/>
        <w:jc w:val="both"/>
        <w:rPr>
          <w:rFonts w:ascii="Times New Roman" w:eastAsia="Times New Roman" w:hAnsi="Times New Roman" w:cs="Times New Roman"/>
          <w:sz w:val="20"/>
          <w:szCs w:val="20"/>
          <w:lang w:val="uz-Cyrl-UZ" w:eastAsia="ru-RU"/>
        </w:rPr>
      </w:pPr>
      <w:r w:rsidRPr="007650D6">
        <w:rPr>
          <w:rFonts w:ascii="Times New Roman" w:eastAsia="Times New Roman" w:hAnsi="Times New Roman" w:cs="Times New Roman"/>
          <w:sz w:val="20"/>
          <w:szCs w:val="20"/>
          <w:lang w:val="uz-Cyrl-UZ" w:eastAsia="ru-RU"/>
        </w:rPr>
        <w:t xml:space="preserve">Хавфсизлик шартларини тушуниш—бу шартномавий пул маблағлари оқимлари ҳуқуқларини баҳолашни ўз ичига олади, масалан, тўлов тартиби ва ҳар қандай дефолт ҳолатлари. Қайтариш тартиби, кўпинча устуворлик деб аталади, баъзи хавфсизлик эгалари синфлари (устувор қарз) бошқаларидан (қуйи қарз) олдин тўланишини талаб қиладиган шартларга ишора қилади. Ҳар бир хавфсизлик эгасининг пул маблағлари оқимларига бўлган ҳуқуқлари, кўпинча пул маблағлари оқими "шаршараси" деб аталади, пул маблағлари оқимларининг вақти ва миқдорига оид тахминлар билан бирга, ҳар бир хавфсизлик эгаси учун тахминий пул маблағлари оқимлари тўпламини чиқариш учун фойдаланилади. Кутилган пул оқимлари кейинчалик тахминий ҳаққоний қийматни аниқлаш учун чегирилади. </w:t>
      </w:r>
    </w:p>
    <w:p w14:paraId="7CF94D2D" w14:textId="77777777" w:rsidR="00356302" w:rsidRPr="002A3C15" w:rsidRDefault="00356302" w:rsidP="007650D6">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51.</w:t>
      </w:r>
      <w:r w:rsidR="007650D6">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 Активлар билан таъминланган қимматли қоғозларнинг пул оқимлари асосий гаровнинг олдиндан тўланиши ва эҳтимолий дефолт риски ҳамда натижада юзага келадиган тахминий йўқотиш даражаларига таъсир қилиши мумкин. Агар қўлланилса, олдиндан тўлов тахминлари одатда хавфсизлик таъминловчи гаровга қўйилган активлар бўйича ставкаларга ўхшаш гаров учун бозор фоиз ставкаларини баҳолашга асосланади. Масалан, агар ипотека учун бозор фоиз ставкалари пасайган бўлса, у ҳолда қимматли қоғоздаги асосий ипотекалар аввал кутилганидан юқори тўловлар билан </w:t>
      </w:r>
      <w:r w:rsidRPr="002A3C15">
        <w:rPr>
          <w:rFonts w:ascii="Times New Roman" w:eastAsia="Times New Roman" w:hAnsi="Times New Roman" w:cs="Times New Roman"/>
          <w:sz w:val="20"/>
          <w:szCs w:val="20"/>
          <w:lang w:val="uz-Cyrl-UZ" w:eastAsia="ru-RU"/>
        </w:rPr>
        <w:lastRenderedPageBreak/>
        <w:t xml:space="preserve">тўланиши мумкин. Потенциал дефолт ва йўқотиш даражасини баҳолаш, дефолт ставкаларини баҳолаш учун асосий гаров ва қарз олувчиларни яқиндан баҳолашни ўз ичига олади. Масалан, асосий гаров турар-жой ипотекаларидан иборат бўлганда, йўқотиш даражалари хавфсизлик муддати давомида турар-жой нархларининг баҳоларига таъсир қилиши мумкин. </w:t>
      </w:r>
    </w:p>
    <w:p w14:paraId="0312B5D5" w14:textId="77777777" w:rsidR="00356302" w:rsidRPr="002A3C15" w:rsidRDefault="00356302" w:rsidP="00667DD3">
      <w:pPr>
        <w:spacing w:before="240" w:after="0" w:line="240" w:lineRule="auto"/>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Учинчи томон нарх белгилаш манбалари</w:t>
      </w:r>
    </w:p>
    <w:p w14:paraId="7FD650DE" w14:textId="77777777" w:rsidR="00356302" w:rsidRPr="002A3C15" w:rsidRDefault="00356302" w:rsidP="007650D6">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52. </w:t>
      </w:r>
      <w:r w:rsidR="007650D6">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Ташкилотлар ҳаққоний қиймат маълумотини олиш учун учинчи томон нархлаш манбаларидан фойдаланиши мумкин. Ташкилотнинг молиявий ҳисоботини тайёрлаш, молиявий инструментларни баҳолаш ва ушбу инструментларга оид молиявий ҳисоботнинг изоҳларини тайёрлаш, бошқарувда мавжуд бўлмаган мутахассисликни талаб қилиши мумкин. Ташкилотлар баҳолашда қўлланилиши мумкин бўлган моделлар, жумладан, мос баҳолаш усулларини ишлаб чиқиш имкониятига эга бўлмаслиги мумкин ва баҳолашга келиш ёки молиявий ҳисоботлар учун изоҳларни таъминлаш мақсадида учинчи томон нарх белгилаш манбаидан фойдаланиши мумкин. Бу айниқса кичик ташкилотларда ёки молиявий инструментлар билан кўп миқдорда операциялар ўтказмайдиган ташкилотларда (масалан, ғазна бўлимлари бўлган но-молиявий ташкилотлар) содир бўлиши мумкин. Гарчи бошқарув учинчи томон нарх белгилаш манбаидан фойдаланган бўлса ҳам, охир-оқибатда баҳолаш учун раҳбарият жавобгардир. </w:t>
      </w:r>
    </w:p>
    <w:p w14:paraId="5BE94019" w14:textId="0F60931C" w:rsidR="00356302" w:rsidRPr="002A3C15" w:rsidRDefault="00356302" w:rsidP="007650D6">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53. </w:t>
      </w:r>
      <w:r w:rsidR="007650D6">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Учинчи томон нархлаш манбалари ҳам фойдаланилиши мумкин, чунки қисқа вақт ичида нархланиши лозим бўлган қимматли қоғозлар ҳажми ташкилот томонидан амалга оширилиши мумкин эмас. Бу кўпинча ҳар куни соф актив қийматини аниқлаши лозим бўлган савдога қўйилган инвестиция жамғармалари учун тўғри келади. Бошқа ҳолатларда, </w:t>
      </w:r>
      <w:r w:rsidR="00390B0F">
        <w:rPr>
          <w:rFonts w:ascii="Times New Roman" w:eastAsia="Times New Roman" w:hAnsi="Times New Roman" w:cs="Times New Roman"/>
          <w:sz w:val="20"/>
          <w:szCs w:val="20"/>
          <w:lang w:val="uz-Cyrl-UZ" w:eastAsia="ru-RU"/>
        </w:rPr>
        <w:t>раҳбарият</w:t>
      </w:r>
      <w:r w:rsidRPr="002A3C15">
        <w:rPr>
          <w:rFonts w:ascii="Times New Roman" w:eastAsia="Times New Roman" w:hAnsi="Times New Roman" w:cs="Times New Roman"/>
          <w:sz w:val="20"/>
          <w:szCs w:val="20"/>
          <w:lang w:val="uz-Cyrl-UZ" w:eastAsia="ru-RU"/>
        </w:rPr>
        <w:t xml:space="preserve"> ўз нархлаш жараёнига эга бўлиши мумкин, аммо ўз баҳоларини тасдиқлаш учун учинчи томон нархлаш манбаларидан фойдаланиши мумкин. </w:t>
      </w:r>
    </w:p>
    <w:p w14:paraId="1E4CDBC5" w14:textId="77777777" w:rsidR="00356302" w:rsidRPr="002A3C15" w:rsidRDefault="00356302" w:rsidP="007650D6">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54. </w:t>
      </w:r>
      <w:r w:rsidR="007650D6">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Кўпчилик ташкилотлар қимматли қоғозларни баҳолашда учинчи томон нархлаш манбаларидан фойдаланадилар, бу уларнинг ўз баҳолари учун асосий манба ёки тасдиқлаш манбаи сифатида хизмат қилади. Учинчи томон нархлаш манбалари одатда қуйидаги тоифаларга киради: </w:t>
      </w:r>
    </w:p>
    <w:p w14:paraId="0597E27F" w14:textId="77777777" w:rsidR="007A4E21" w:rsidRPr="007A4E21" w:rsidRDefault="007A4E21" w:rsidP="00163EBB">
      <w:pPr>
        <w:pStyle w:val="ae"/>
        <w:numPr>
          <w:ilvl w:val="0"/>
          <w:numId w:val="25"/>
        </w:numPr>
        <w:spacing w:before="240" w:after="0" w:line="240" w:lineRule="auto"/>
        <w:ind w:left="993" w:hanging="426"/>
        <w:jc w:val="both"/>
        <w:rPr>
          <w:rFonts w:ascii="Times New Roman" w:eastAsia="Times New Roman" w:hAnsi="Times New Roman" w:cs="Times New Roman"/>
          <w:sz w:val="20"/>
          <w:szCs w:val="20"/>
          <w:lang w:val="uz-Cyrl-UZ" w:eastAsia="ru-RU"/>
        </w:rPr>
      </w:pPr>
      <w:r w:rsidRPr="007A4E21">
        <w:rPr>
          <w:rFonts w:ascii="Times New Roman" w:eastAsia="Times New Roman" w:hAnsi="Times New Roman" w:cs="Times New Roman"/>
          <w:sz w:val="20"/>
          <w:szCs w:val="20"/>
          <w:lang w:val="uz-Cyrl-UZ" w:eastAsia="ru-RU"/>
        </w:rPr>
        <w:t xml:space="preserve">Нарх </w:t>
      </w:r>
      <w:r w:rsidR="00356302" w:rsidRPr="007A4E21">
        <w:rPr>
          <w:rFonts w:ascii="Times New Roman" w:eastAsia="Times New Roman" w:hAnsi="Times New Roman" w:cs="Times New Roman"/>
          <w:sz w:val="20"/>
          <w:szCs w:val="20"/>
          <w:lang w:val="uz-Cyrl-UZ" w:eastAsia="ru-RU"/>
        </w:rPr>
        <w:t xml:space="preserve">белгилаш хизматлари, жумладан консенсус нарх белгилаш хизматлари; ва </w:t>
      </w:r>
    </w:p>
    <w:p w14:paraId="2ED8D204" w14:textId="77777777" w:rsidR="00356302" w:rsidRPr="007A4E21" w:rsidRDefault="007A4E21" w:rsidP="00163EBB">
      <w:pPr>
        <w:pStyle w:val="ae"/>
        <w:numPr>
          <w:ilvl w:val="0"/>
          <w:numId w:val="25"/>
        </w:numPr>
        <w:spacing w:before="240" w:after="0" w:line="240" w:lineRule="auto"/>
        <w:ind w:left="993" w:hanging="426"/>
        <w:jc w:val="both"/>
        <w:rPr>
          <w:rFonts w:ascii="Times New Roman" w:eastAsia="Times New Roman" w:hAnsi="Times New Roman" w:cs="Times New Roman"/>
          <w:sz w:val="20"/>
          <w:szCs w:val="20"/>
          <w:lang w:val="uz-Cyrl-UZ" w:eastAsia="ru-RU"/>
        </w:rPr>
      </w:pPr>
      <w:r w:rsidRPr="007A4E21">
        <w:rPr>
          <w:rFonts w:ascii="Times New Roman" w:eastAsia="Times New Roman" w:hAnsi="Times New Roman" w:cs="Times New Roman"/>
          <w:sz w:val="20"/>
          <w:szCs w:val="20"/>
          <w:lang w:val="uz-Cyrl-UZ" w:eastAsia="ru-RU"/>
        </w:rPr>
        <w:t xml:space="preserve">Брокерлар </w:t>
      </w:r>
      <w:r w:rsidR="00356302" w:rsidRPr="007A4E21">
        <w:rPr>
          <w:rFonts w:ascii="Times New Roman" w:eastAsia="Times New Roman" w:hAnsi="Times New Roman" w:cs="Times New Roman"/>
          <w:sz w:val="20"/>
          <w:szCs w:val="20"/>
          <w:lang w:val="uz-Cyrl-UZ" w:eastAsia="ru-RU"/>
        </w:rPr>
        <w:t xml:space="preserve">брокерлик котировкаларини тақдим этади. </w:t>
      </w:r>
    </w:p>
    <w:p w14:paraId="4EFDBFEA" w14:textId="77777777" w:rsidR="00356302" w:rsidRPr="002A3C15" w:rsidRDefault="00356302" w:rsidP="00667DD3">
      <w:pPr>
        <w:spacing w:before="240" w:after="0" w:line="240" w:lineRule="auto"/>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Хизматларни нархлаш</w:t>
      </w:r>
    </w:p>
    <w:p w14:paraId="77B85363" w14:textId="77777777" w:rsidR="00356302" w:rsidRPr="002A3C15" w:rsidRDefault="00356302" w:rsidP="007A4E21">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55. </w:t>
      </w:r>
      <w:r w:rsidR="007A4E21">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Нарх белгилаш хизматлари турли молиявий инструментлар учун нархлар ва нархларга оид маълумотларни тақдим этади, кўпинча катта миқдордаги молиявий инструментларнинг кундалик баҳоларини амалга оширади. Ушбу баҳолар турли манбалардан, жумладан, бозор иштирокчиларидан бозор маълумотлари ва нархларни йиғиш орқали ва айрим ҳолатларда тахминий ҳаққоний қийматларни аниқлаш учун ички баҳолаш усулларидан фойдаланиш орқали амалга оширилиши мумкин. Нарх белгилаш хизматлари нархни аниқлаш учун бир қатор ёндашувларни бирлаштириши мумкин. Нарх белгилаш хизматлари кўпинча 2-даражали бошланғич маълумотлар асосида нархларни манбаи сифатида ишлатилади. Нарх белгилаш хизматлари нархларни ишлаб чиқишда кучли назоратга эга бўлиши мумкин ва уларнинг мижозлари кўпинча харид ва сотув томони инвесторлари, орқа ва ўрта офис функциялари, аудиторлар ва бошқаларни ўз ичига олади. </w:t>
      </w:r>
    </w:p>
    <w:p w14:paraId="756405EE" w14:textId="77777777" w:rsidR="00356302" w:rsidRPr="002A3C15" w:rsidRDefault="00356302" w:rsidP="007A4E21">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56. </w:t>
      </w:r>
      <w:r w:rsidR="007A4E21">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Нарх белгилаш хизматлари кўпинча мижозлар томонидан олинган нархларга эътироз билдириш учун расмийлаштирилган жараёнга эга бўлади. Ушбу чақириқ жараёнлари одатда мижоздан муқобил нархни қўллаб-қувватлаш учун далиллар тақдим этишни талаб қилади, чақириқлар эса тақдим этилган далилларнинг сифатига асосланиб тоифаланади. Масалан, нарх белгилаш хизмати хабардор бўлмаган ушбу инструментнинг яқиндаги сотувига асосланган чақириқ қўллаб-қувватланиши мумкин, аммо мижознинг ўз баҳолаш техникасига асосланган чақириқ кўпроқ текширилиши мумкин. Шундай қилиб, харид ва сотиш томонидан кўплаб етакчи иштирокчиларга эга бўлган нарх белгилаш хизмати бозор иштирокчилари учун мавжуд маълумотларни тўлиқроқ акс эттириш учун нархларни доимий равишда тўғрилаш имкониятига эга бўлиши мумкин. </w:t>
      </w:r>
    </w:p>
    <w:p w14:paraId="19447D2A" w14:textId="77777777" w:rsidR="00356302" w:rsidRPr="002A3C15" w:rsidRDefault="00356302" w:rsidP="00667DD3">
      <w:pPr>
        <w:spacing w:before="240" w:after="0" w:line="240" w:lineRule="auto"/>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Консенсус нарх белгилаш хизматлари</w:t>
      </w:r>
    </w:p>
    <w:p w14:paraId="738277EA" w14:textId="77777777" w:rsidR="00356302" w:rsidRPr="002A3C15" w:rsidRDefault="00356302" w:rsidP="007A4E21">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57. </w:t>
      </w:r>
      <w:r w:rsidR="007A4E21">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Баъзи ташкилотлар бошқа нарх белгилаш хизматларидан фарқ қиладиган консенсус нарх белгилаш хизматларидан фойдаланиши мумкин. Консенсус нархлаш хизматлари бир неча иштирокчи ташкилотлардан (обуначилардан) инструмент ҳақида нарх маълумотларини олади. Ҳар бир обуначи нархларни нарх белгилаш хизматига тақдим этади. Нарх белгилаш хизмати бу маълумотни махфий сақлайди ва ҳар бир обуначига консенсус нархини қайтаради, бу одатда маълумотларни тозалаш жараёнидан сўнг чиқиб кетувчиларни олиб ташлаш учун арифметик ўртача ҳисобланади. Айрим бозорлар учун, масалан, экзотик деривативлар бозорида, консенсус нархлари энг яхши мавжуд маълумотлар бўлиши мумкин. Бироқ, консенсус нархларининг вакиллик содиқлигини баҳолашда кўплаб омиллар инобатга олинади, масалан: </w:t>
      </w:r>
    </w:p>
    <w:p w14:paraId="6F3F4D08" w14:textId="77777777" w:rsidR="00356302" w:rsidRPr="007A4E21" w:rsidRDefault="007A4E21" w:rsidP="00163EBB">
      <w:pPr>
        <w:pStyle w:val="ae"/>
        <w:numPr>
          <w:ilvl w:val="0"/>
          <w:numId w:val="26"/>
        </w:numPr>
        <w:spacing w:before="240" w:after="0" w:line="240" w:lineRule="auto"/>
        <w:ind w:left="993" w:hanging="426"/>
        <w:jc w:val="both"/>
        <w:rPr>
          <w:rFonts w:ascii="Times New Roman" w:eastAsia="Times New Roman" w:hAnsi="Times New Roman" w:cs="Times New Roman"/>
          <w:sz w:val="20"/>
          <w:szCs w:val="20"/>
          <w:lang w:val="uz-Cyrl-UZ" w:eastAsia="ru-RU"/>
        </w:rPr>
      </w:pPr>
      <w:r w:rsidRPr="007A4E21">
        <w:rPr>
          <w:rFonts w:ascii="Times New Roman" w:eastAsia="Times New Roman" w:hAnsi="Times New Roman" w:cs="Times New Roman"/>
          <w:sz w:val="20"/>
          <w:szCs w:val="20"/>
          <w:lang w:val="uz-Cyrl-UZ" w:eastAsia="ru-RU"/>
        </w:rPr>
        <w:lastRenderedPageBreak/>
        <w:t xml:space="preserve">Обуналар </w:t>
      </w:r>
      <w:r w:rsidR="00356302" w:rsidRPr="007A4E21">
        <w:rPr>
          <w:rFonts w:ascii="Times New Roman" w:eastAsia="Times New Roman" w:hAnsi="Times New Roman" w:cs="Times New Roman"/>
          <w:sz w:val="20"/>
          <w:szCs w:val="20"/>
          <w:lang w:val="uz-Cyrl-UZ" w:eastAsia="ru-RU"/>
        </w:rPr>
        <w:t>томонидан тақдим этилган нархлар ҳақиқий операцияларни акс эттириши ёки фақат ўз баҳолаш усулларига асосланган кўрсаткич нархлари.</w:t>
      </w:r>
    </w:p>
    <w:p w14:paraId="6A7B2404" w14:textId="77777777" w:rsidR="00356302" w:rsidRPr="007A4E21" w:rsidRDefault="00356302" w:rsidP="00163EBB">
      <w:pPr>
        <w:pStyle w:val="ae"/>
        <w:numPr>
          <w:ilvl w:val="0"/>
          <w:numId w:val="26"/>
        </w:numPr>
        <w:spacing w:before="240" w:after="0" w:line="240" w:lineRule="auto"/>
        <w:ind w:left="993" w:hanging="426"/>
        <w:jc w:val="both"/>
        <w:rPr>
          <w:rFonts w:ascii="Times New Roman" w:eastAsia="Times New Roman" w:hAnsi="Times New Roman" w:cs="Times New Roman"/>
          <w:sz w:val="20"/>
          <w:szCs w:val="20"/>
          <w:lang w:val="uz-Cyrl-UZ" w:eastAsia="ru-RU"/>
        </w:rPr>
      </w:pPr>
      <w:r w:rsidRPr="007A4E21">
        <w:rPr>
          <w:rFonts w:ascii="Times New Roman" w:eastAsia="Times New Roman" w:hAnsi="Times New Roman" w:cs="Times New Roman"/>
          <w:sz w:val="20"/>
          <w:szCs w:val="20"/>
          <w:lang w:val="uz-Cyrl-UZ" w:eastAsia="ru-RU"/>
        </w:rPr>
        <w:t>Нархлар олинган манбалар сони.</w:t>
      </w:r>
    </w:p>
    <w:p w14:paraId="11218DE4" w14:textId="77777777" w:rsidR="00356302" w:rsidRPr="007A4E21" w:rsidRDefault="00356302" w:rsidP="00163EBB">
      <w:pPr>
        <w:pStyle w:val="ae"/>
        <w:numPr>
          <w:ilvl w:val="0"/>
          <w:numId w:val="26"/>
        </w:numPr>
        <w:spacing w:before="240" w:after="0" w:line="240" w:lineRule="auto"/>
        <w:ind w:left="993" w:hanging="426"/>
        <w:jc w:val="both"/>
        <w:rPr>
          <w:rFonts w:ascii="Times New Roman" w:eastAsia="Times New Roman" w:hAnsi="Times New Roman" w:cs="Times New Roman"/>
          <w:sz w:val="20"/>
          <w:szCs w:val="20"/>
          <w:lang w:val="uz-Cyrl-UZ" w:eastAsia="ru-RU"/>
        </w:rPr>
      </w:pPr>
      <w:r w:rsidRPr="007A4E21">
        <w:rPr>
          <w:rFonts w:ascii="Times New Roman" w:eastAsia="Times New Roman" w:hAnsi="Times New Roman" w:cs="Times New Roman"/>
          <w:sz w:val="20"/>
          <w:szCs w:val="20"/>
          <w:lang w:val="uz-Cyrl-UZ" w:eastAsia="ru-RU"/>
        </w:rPr>
        <w:t>Консенсус нархлаш хизмати томонидан фойдаланиладиган манбаларнинг сифати.</w:t>
      </w:r>
    </w:p>
    <w:p w14:paraId="4F4D0E89" w14:textId="77777777" w:rsidR="00356302" w:rsidRPr="007A4E21" w:rsidRDefault="00356302" w:rsidP="00163EBB">
      <w:pPr>
        <w:pStyle w:val="ae"/>
        <w:numPr>
          <w:ilvl w:val="0"/>
          <w:numId w:val="26"/>
        </w:numPr>
        <w:spacing w:before="240" w:after="0" w:line="240" w:lineRule="auto"/>
        <w:ind w:left="993" w:hanging="426"/>
        <w:jc w:val="both"/>
        <w:rPr>
          <w:rFonts w:ascii="Times New Roman" w:eastAsia="Times New Roman" w:hAnsi="Times New Roman" w:cs="Times New Roman"/>
          <w:sz w:val="20"/>
          <w:szCs w:val="20"/>
          <w:lang w:val="uz-Cyrl-UZ" w:eastAsia="ru-RU"/>
        </w:rPr>
      </w:pPr>
      <w:r w:rsidRPr="007A4E21">
        <w:rPr>
          <w:rFonts w:ascii="Times New Roman" w:eastAsia="Times New Roman" w:hAnsi="Times New Roman" w:cs="Times New Roman"/>
          <w:sz w:val="20"/>
          <w:szCs w:val="20"/>
          <w:lang w:val="uz-Cyrl-UZ" w:eastAsia="ru-RU"/>
        </w:rPr>
        <w:t>Қатнашчиларга етакчи бозор иштирокчилари киритилганлиги</w:t>
      </w:r>
    </w:p>
    <w:p w14:paraId="5A338C23" w14:textId="7D651C33" w:rsidR="00356302" w:rsidRPr="002A3C15" w:rsidRDefault="00356302" w:rsidP="007A4E21">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58. </w:t>
      </w:r>
      <w:r w:rsidR="007A4E21">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Одатда консенсус нархлари фақат ўз нархларини хизматга тақдим этган обуначилар учун мавжуд бўлади. Шунингдек, барча ташкилотлар консенсус нархларига тўғридан-тўғри кириш имкониятига эга бўлмайди. Чунки обуначи одатда тақдим этилган нархларни қандай баҳоланганини билолмайди, раҳбарият ўз баҳолашини қўллаб-қувватлаш учун консенсус нарх белгилаш хизматларидан олинган маълумотлардан ташқари бошқа далил манбаларини талаб қилиши мумкин. Хусусан, бу ҳолат манбалар ўз баҳолаш усуллари асосида кўрсаткич нархларни тақдим этаётган бўлса ва </w:t>
      </w:r>
      <w:r w:rsidR="00390B0F">
        <w:rPr>
          <w:rFonts w:ascii="Times New Roman" w:eastAsia="Times New Roman" w:hAnsi="Times New Roman" w:cs="Times New Roman"/>
          <w:sz w:val="20"/>
          <w:szCs w:val="20"/>
          <w:lang w:val="uz-Cyrl-UZ" w:eastAsia="ru-RU"/>
        </w:rPr>
        <w:t>раҳбарият</w:t>
      </w:r>
      <w:r w:rsidRPr="002A3C15">
        <w:rPr>
          <w:rFonts w:ascii="Times New Roman" w:eastAsia="Times New Roman" w:hAnsi="Times New Roman" w:cs="Times New Roman"/>
          <w:sz w:val="20"/>
          <w:szCs w:val="20"/>
          <w:lang w:val="uz-Cyrl-UZ" w:eastAsia="ru-RU"/>
        </w:rPr>
        <w:t xml:space="preserve"> бу манбалар ўз нархларини қандай ҳисоблаганини тушуниб ета олмаса, содир бўлиши мумкин. </w:t>
      </w:r>
    </w:p>
    <w:p w14:paraId="069409EA" w14:textId="77777777" w:rsidR="00356302" w:rsidRPr="002A3C15" w:rsidRDefault="00356302" w:rsidP="00667DD3">
      <w:pPr>
        <w:spacing w:before="240" w:after="0" w:line="240" w:lineRule="auto"/>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Брокерлик котировкаларини тақдим этадиган брокерлар</w:t>
      </w:r>
    </w:p>
    <w:p w14:paraId="784CF866" w14:textId="77777777" w:rsidR="00356302" w:rsidRPr="002A3C15" w:rsidRDefault="00356302" w:rsidP="007A4E21">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59. </w:t>
      </w:r>
      <w:r w:rsidR="007A4E21">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Брокерлар ўз мижозларига фақат ёрдамчи хизмат сифатида котировкаларни тақдим этганликлари сабабли, улар томонидан тақдим этилган котировкалар нархлаш хизматларида олинган нархлардан кўп жиҳатдан фарқ қилади. Брокерлар ўз таклифларини ишлаб чиқиш жараёни ҳақида маълумот беришни истамасликлари мумкин, аммо нарх белгилаш хизмати хабардор бўлмаслиги мумкин бўлган операциялар ҳақида маълумотга эга бўлишлари мумкин. Брокер котировкалари бажарилиши мумкин ёки кўрсатувчи бўлиши мумкин. Кўрсатувчи котировкалар брокернинг ҳаққоний қиймат бўйича энг яхши тахминини билдиради, ижро этиладиган котировка эса брокернинг ушбу нархда битимни амалга оширишга тайёрлигини кўрсатади. Ижро этиладиган котировкалар ҳаққоний қийматнинг кучли далилидир. Кўрсатувчи котировкалар брокер томонидан котировкани белгилаш учун қўлланиладиган усулларнинг шаффоф эмаслиги туфайли камроқ ишончлидир. Брокерлар томонидан таклиф қилинган нархларнинг назоратининг қатъийлиги, кўпинча, брокер ўз портфелида ҳам худди шу қимматли қоғозни сақлашига қараб фарқ қилади. Брокер котировкалари кўпинча 3-даражали манба маълумотлари билан боғлиқ қимматли қоғозлар учун ишлатилади ва баъзан ягона ташқи маълумот манбаи бўлиши мумкин. </w:t>
      </w:r>
    </w:p>
    <w:p w14:paraId="3BE24935" w14:textId="77777777" w:rsidR="00356302" w:rsidRPr="002A3C15" w:rsidRDefault="00356302" w:rsidP="00667DD3">
      <w:pPr>
        <w:spacing w:before="240" w:after="0" w:line="240" w:lineRule="auto"/>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Учинчи томон нархлаш манбаларига оид қўшимча мулоҳазалар.</w:t>
      </w:r>
    </w:p>
    <w:p w14:paraId="731F3C4F" w14:textId="7EEFF49C" w:rsidR="00356302" w:rsidRPr="002A3C15" w:rsidRDefault="00356302" w:rsidP="007A4E21">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60. </w:t>
      </w:r>
      <w:r w:rsidR="007A4E21">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Нарх манбалари нархни қандай ҳисоблаганини тушуниш, бошқарувга бу маълумотни баҳолашда, шу жумладан баҳолаш техникасига киритиш сифатида ва хавфсизликни ошкор қилиш мақсадида қайси даражадаги манба маълумотлари сифатида таснифлаш лозимлигини аниқлаш имконини беради. Масалан, учинчи томон нарх белгилаш манбалари молиявий инструментларни ўзларининг хусусий моделлари орқали баҳолаши мумкин ва бошқарув </w:t>
      </w:r>
      <w:r w:rsidR="00390B0F">
        <w:rPr>
          <w:rFonts w:ascii="Times New Roman" w:eastAsia="Times New Roman" w:hAnsi="Times New Roman" w:cs="Times New Roman"/>
          <w:sz w:val="20"/>
          <w:szCs w:val="20"/>
          <w:lang w:val="uz-Cyrl-UZ" w:eastAsia="ru-RU"/>
        </w:rPr>
        <w:t>услубияти</w:t>
      </w:r>
      <w:r w:rsidRPr="002A3C15">
        <w:rPr>
          <w:rFonts w:ascii="Times New Roman" w:eastAsia="Times New Roman" w:hAnsi="Times New Roman" w:cs="Times New Roman"/>
          <w:sz w:val="20"/>
          <w:szCs w:val="20"/>
          <w:lang w:val="uz-Cyrl-UZ" w:eastAsia="ru-RU"/>
        </w:rPr>
        <w:t xml:space="preserve">, тахминлар ва фойдаланилган маълумотларни тушуниши муҳимдир. </w:t>
      </w:r>
    </w:p>
    <w:p w14:paraId="10599C89" w14:textId="17670EA3" w:rsidR="00356302" w:rsidRPr="002A3C15" w:rsidRDefault="00356302" w:rsidP="007A4E21">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61. </w:t>
      </w:r>
      <w:r w:rsidR="007A4E21">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Агар учинчи томон нархлаш манбалари орқали олинган ҳаққоний қиймат баҳолари фаол бозорнинг жорий нархларига асосланмаган бўлса, </w:t>
      </w:r>
      <w:r w:rsidR="00390B0F">
        <w:rPr>
          <w:rFonts w:ascii="Times New Roman" w:eastAsia="Times New Roman" w:hAnsi="Times New Roman" w:cs="Times New Roman"/>
          <w:sz w:val="20"/>
          <w:szCs w:val="20"/>
          <w:lang w:val="uz-Cyrl-UZ" w:eastAsia="ru-RU"/>
        </w:rPr>
        <w:t>раҳбарият</w:t>
      </w:r>
      <w:r w:rsidRPr="002A3C15">
        <w:rPr>
          <w:rFonts w:ascii="Times New Roman" w:eastAsia="Times New Roman" w:hAnsi="Times New Roman" w:cs="Times New Roman"/>
          <w:sz w:val="20"/>
          <w:szCs w:val="20"/>
          <w:lang w:val="uz-Cyrl-UZ" w:eastAsia="ru-RU"/>
        </w:rPr>
        <w:t xml:space="preserve"> учун ҳаққоний қиймат баҳолари тегишли молиявий ҳисобот тайёрлаш асосига мос равишда олинганлигини баҳолаш зарур бўлади. </w:t>
      </w:r>
      <w:r w:rsidR="00390B0F">
        <w:rPr>
          <w:rFonts w:ascii="Times New Roman" w:eastAsia="Times New Roman" w:hAnsi="Times New Roman" w:cs="Times New Roman"/>
          <w:sz w:val="20"/>
          <w:szCs w:val="20"/>
          <w:lang w:val="uz-Cyrl-UZ" w:eastAsia="ru-RU"/>
        </w:rPr>
        <w:t>Раҳбариятнинг</w:t>
      </w:r>
      <w:r w:rsidRPr="002A3C15">
        <w:rPr>
          <w:rFonts w:ascii="Times New Roman" w:eastAsia="Times New Roman" w:hAnsi="Times New Roman" w:cs="Times New Roman"/>
          <w:sz w:val="20"/>
          <w:szCs w:val="20"/>
          <w:lang w:val="uz-Cyrl-UZ" w:eastAsia="ru-RU"/>
        </w:rPr>
        <w:t xml:space="preserve"> ҳаққоний қийматни баҳолашни тушуниши қуйидагиларни ўз ичига олади:</w:t>
      </w:r>
    </w:p>
    <w:p w14:paraId="58D6F4BB" w14:textId="77777777" w:rsidR="00356302" w:rsidRPr="007A4E21" w:rsidRDefault="00356302" w:rsidP="00163EBB">
      <w:pPr>
        <w:pStyle w:val="ae"/>
        <w:numPr>
          <w:ilvl w:val="0"/>
          <w:numId w:val="27"/>
        </w:numPr>
        <w:spacing w:before="240" w:after="0" w:line="240" w:lineRule="auto"/>
        <w:ind w:left="993" w:hanging="426"/>
        <w:jc w:val="both"/>
        <w:rPr>
          <w:rFonts w:ascii="Times New Roman" w:eastAsia="Times New Roman" w:hAnsi="Times New Roman" w:cs="Times New Roman"/>
          <w:sz w:val="20"/>
          <w:szCs w:val="20"/>
          <w:lang w:val="uz-Cyrl-UZ" w:eastAsia="ru-RU"/>
        </w:rPr>
      </w:pPr>
      <w:r w:rsidRPr="007A4E21">
        <w:rPr>
          <w:rFonts w:ascii="Times New Roman" w:eastAsia="Times New Roman" w:hAnsi="Times New Roman" w:cs="Times New Roman"/>
          <w:sz w:val="20"/>
          <w:szCs w:val="20"/>
          <w:lang w:val="uz-Cyrl-UZ" w:eastAsia="ru-RU"/>
        </w:rPr>
        <w:t xml:space="preserve">Ҳаққоний қийматни баҳолаш қандай аниқланганлиги ― масалан, ҳаққоний қийматни баҳолаш мақсадига мос келишини баҳолаш учун ҳаққоний қийматни баҳолаш баҳолаш техникаси орқали аниқланганлиги. </w:t>
      </w:r>
    </w:p>
    <w:p w14:paraId="49779648" w14:textId="77777777" w:rsidR="007A4E21" w:rsidRPr="007A4E21" w:rsidRDefault="00356302" w:rsidP="00163EBB">
      <w:pPr>
        <w:pStyle w:val="ae"/>
        <w:numPr>
          <w:ilvl w:val="0"/>
          <w:numId w:val="27"/>
        </w:numPr>
        <w:spacing w:before="240" w:after="0" w:line="240" w:lineRule="auto"/>
        <w:ind w:left="993" w:hanging="426"/>
        <w:jc w:val="both"/>
        <w:rPr>
          <w:rFonts w:ascii="Times New Roman" w:eastAsia="Times New Roman" w:hAnsi="Times New Roman" w:cs="Times New Roman"/>
          <w:sz w:val="20"/>
          <w:szCs w:val="20"/>
          <w:lang w:val="uz-Cyrl-UZ" w:eastAsia="ru-RU"/>
        </w:rPr>
      </w:pPr>
      <w:r w:rsidRPr="007A4E21">
        <w:rPr>
          <w:rFonts w:ascii="Times New Roman" w:eastAsia="Times New Roman" w:hAnsi="Times New Roman" w:cs="Times New Roman"/>
          <w:sz w:val="20"/>
          <w:szCs w:val="20"/>
          <w:lang w:val="uz-Cyrl-UZ" w:eastAsia="ru-RU"/>
        </w:rPr>
        <w:t xml:space="preserve">Нархлар котировкалари, тарқалишлар ёки мажбурий таклифлар бўлиши; ва </w:t>
      </w:r>
    </w:p>
    <w:p w14:paraId="0BCD14A9" w14:textId="77777777" w:rsidR="007A4E21" w:rsidRPr="007A4E21" w:rsidRDefault="007A4E21" w:rsidP="00163EBB">
      <w:pPr>
        <w:pStyle w:val="ae"/>
        <w:numPr>
          <w:ilvl w:val="0"/>
          <w:numId w:val="27"/>
        </w:numPr>
        <w:spacing w:before="240" w:after="0" w:line="240" w:lineRule="auto"/>
        <w:ind w:left="993" w:hanging="426"/>
        <w:jc w:val="both"/>
        <w:rPr>
          <w:rFonts w:ascii="Times New Roman" w:eastAsia="Times New Roman" w:hAnsi="Times New Roman" w:cs="Times New Roman"/>
          <w:sz w:val="20"/>
          <w:szCs w:val="20"/>
          <w:lang w:val="uz-Cyrl-UZ" w:eastAsia="ru-RU"/>
        </w:rPr>
      </w:pPr>
      <w:r w:rsidRPr="007A4E21">
        <w:rPr>
          <w:rFonts w:ascii="Times New Roman" w:eastAsia="Times New Roman" w:hAnsi="Times New Roman" w:cs="Times New Roman"/>
          <w:sz w:val="20"/>
          <w:szCs w:val="20"/>
          <w:lang w:val="uz-Cyrl-UZ" w:eastAsia="ru-RU"/>
        </w:rPr>
        <w:t xml:space="preserve">Баҳолаш </w:t>
      </w:r>
      <w:r w:rsidR="00356302" w:rsidRPr="007A4E21">
        <w:rPr>
          <w:rFonts w:ascii="Times New Roman" w:eastAsia="Times New Roman" w:hAnsi="Times New Roman" w:cs="Times New Roman"/>
          <w:sz w:val="20"/>
          <w:szCs w:val="20"/>
          <w:lang w:val="uz-Cyrl-UZ" w:eastAsia="ru-RU"/>
        </w:rPr>
        <w:t xml:space="preserve">санасида бозор шароитларини акс эттиришини баҳолаш учун учинчи томон нархлаш манбалари томонидан ҳаққоний қийматни баҳолаш қанчалик тез-тез баҳоланиши. </w:t>
      </w:r>
    </w:p>
    <w:p w14:paraId="559E5C54" w14:textId="6064E453" w:rsidR="00356302" w:rsidRPr="002A3C15" w:rsidRDefault="00356302" w:rsidP="007A4E21">
      <w:pPr>
        <w:spacing w:before="240" w:after="0" w:line="240" w:lineRule="auto"/>
        <w:ind w:left="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Ташқи томонлар тарафидан нарх белгилаш манбалари ўз таклифларини аниқ молиявий инструментлар доирасида қандай асосларда белгилаганини тушуниш, </w:t>
      </w:r>
      <w:r w:rsidR="00390B0F">
        <w:rPr>
          <w:rFonts w:ascii="Times New Roman" w:eastAsia="Times New Roman" w:hAnsi="Times New Roman" w:cs="Times New Roman"/>
          <w:sz w:val="20"/>
          <w:szCs w:val="20"/>
          <w:lang w:val="uz-Cyrl-UZ" w:eastAsia="ru-RU"/>
        </w:rPr>
        <w:t>раҳбариятга</w:t>
      </w:r>
      <w:r w:rsidRPr="002A3C15">
        <w:rPr>
          <w:rFonts w:ascii="Times New Roman" w:eastAsia="Times New Roman" w:hAnsi="Times New Roman" w:cs="Times New Roman"/>
          <w:sz w:val="20"/>
          <w:szCs w:val="20"/>
          <w:lang w:val="uz-Cyrl-UZ" w:eastAsia="ru-RU"/>
        </w:rPr>
        <w:t xml:space="preserve"> ушбу далилларнинг баҳолашларини қўллаб-қувватлаш учун аҳамияти ва ишончлилигини баҳолашда ёрдам беради. </w:t>
      </w:r>
    </w:p>
    <w:p w14:paraId="3748E08D" w14:textId="0101CE8E" w:rsidR="00356302" w:rsidRPr="002A3C15" w:rsidRDefault="00356302" w:rsidP="007A4E21">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62. </w:t>
      </w:r>
      <w:r w:rsidR="007A4E21">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Турли манбалардан олинган нарх кўрсаткичлари ўртасида тафовутлар бўлиши мумкин. Нарх кўрсаткичлари қандай яратилганини тушуниш ва бу тафовутларни текшириш, </w:t>
      </w:r>
      <w:r w:rsidR="00390B0F">
        <w:rPr>
          <w:rFonts w:ascii="Times New Roman" w:eastAsia="Times New Roman" w:hAnsi="Times New Roman" w:cs="Times New Roman"/>
          <w:sz w:val="20"/>
          <w:szCs w:val="20"/>
          <w:lang w:val="uz-Cyrl-UZ" w:eastAsia="ru-RU"/>
        </w:rPr>
        <w:t>раҳбариятга</w:t>
      </w:r>
      <w:r w:rsidRPr="002A3C15">
        <w:rPr>
          <w:rFonts w:ascii="Times New Roman" w:eastAsia="Times New Roman" w:hAnsi="Times New Roman" w:cs="Times New Roman"/>
          <w:sz w:val="20"/>
          <w:szCs w:val="20"/>
          <w:lang w:val="uz-Cyrl-UZ" w:eastAsia="ru-RU"/>
        </w:rPr>
        <w:t xml:space="preserve"> молиявий инструментларнинг баҳоланишини ишлаб чиқишда фойдаланилган далилларни тасдиқлашда баҳолашнинг мантиқий эканлигини баҳолаш учун ёрдам беради. Келтирилган нархларнинг ўртача қийматини олиш, қўшимча тадқиқотларсиз, тўғри бўлмаслиги мумкин, чунки диапазондаги бир нарх ҳаққоний қийматнинг энг муносиб вакиллик қиладигани бўлиши мумкин ва бу ўртача қиймат бўлиши мумкин эмас. Молиявий инструментларнинг баҳолари асосли эканлигини баҳолаш учун, раҳбарият қуйидагиларни амалга ошириши мумкин:</w:t>
      </w:r>
    </w:p>
    <w:p w14:paraId="01DB597E" w14:textId="77777777" w:rsidR="00356302" w:rsidRPr="00DA4094" w:rsidRDefault="00356302" w:rsidP="00163EBB">
      <w:pPr>
        <w:pStyle w:val="ae"/>
        <w:numPr>
          <w:ilvl w:val="0"/>
          <w:numId w:val="28"/>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Ҳақиқий операциялар мажбурий операциялар эмас, балки ихтиёрий харидорлар ва сотувчилар ўртасидаги операциялар эканлигини ҳисобга олиш. Бу нархни солиштиришни бекор қилиши мумкин; </w:t>
      </w:r>
    </w:p>
    <w:p w14:paraId="5704E933" w14:textId="77777777" w:rsidR="00356302" w:rsidRPr="00DA4094" w:rsidRDefault="00356302" w:rsidP="00163EBB">
      <w:pPr>
        <w:pStyle w:val="ae"/>
        <w:numPr>
          <w:ilvl w:val="0"/>
          <w:numId w:val="28"/>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lastRenderedPageBreak/>
        <w:t>Инструментнинг келгусида кутилган пул маблағлари оқимларини таҳлил қилиш. Бу энг долзарб нархлаш маълумотларининг кўрсаткичи сифатида амалга оширилиши мумкин;</w:t>
      </w:r>
    </w:p>
    <w:p w14:paraId="72732CBB" w14:textId="77777777" w:rsidR="00356302" w:rsidRPr="00DA4094" w:rsidRDefault="00356302" w:rsidP="00163EBB">
      <w:pPr>
        <w:pStyle w:val="ae"/>
        <w:numPr>
          <w:ilvl w:val="0"/>
          <w:numId w:val="28"/>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Кузатилмайдиган бўлиш характерига қараб, кузатиладиган нархлардан кузатилмайдиган нархларга экстраполяция қилиш (масалан, ўн йилгача бўлган муддатлар учун кузатиладиган нархлар бўлиши мумкин, лекин ундан узоқ муддатлар учун эмас, лекин ўн йиллик нархлар қисмини ўн йилдан ортиқ муддатга кўрсатувчи сифатида экстраполяция қилиш мумкин). Экстраполяцияни шунчалик узоққа олиб боришда унинг кузатиладиган нархлар билан боғланиши ишончли бўлиш учун жуда заиф бўлиб қолмаслигидан эҳтиёт бўлиш лозим; </w:t>
      </w:r>
    </w:p>
    <w:p w14:paraId="478805A8" w14:textId="77777777" w:rsidR="00356302" w:rsidRPr="00DA4094" w:rsidRDefault="00356302" w:rsidP="00163EBB">
      <w:pPr>
        <w:pStyle w:val="ae"/>
        <w:numPr>
          <w:ilvl w:val="0"/>
          <w:numId w:val="28"/>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Молиявий инструментлар портфелидаги нархларни бир-бири билан солиштириб, ўхшаш молиявий инструментлар орасида мувофиқлигини таъминлаш; </w:t>
      </w:r>
    </w:p>
    <w:p w14:paraId="484DE475" w14:textId="77777777" w:rsidR="00DA4094" w:rsidRPr="00DA4094" w:rsidRDefault="00356302" w:rsidP="00163EBB">
      <w:pPr>
        <w:pStyle w:val="ae"/>
        <w:numPr>
          <w:ilvl w:val="0"/>
          <w:numId w:val="28"/>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Ҳар бир моделдан фойдаланиб олинган натижаларни тасдиқлаш учун бир нечта моделдан фойдаланиш, ҳар бирида қўлланилган маълумотлар ва тахминларни ҳисобга олиш; ёки </w:t>
      </w:r>
    </w:p>
    <w:p w14:paraId="6F4241F4" w14:textId="77777777" w:rsidR="00DA4094" w:rsidRPr="00DA4094" w:rsidRDefault="00DA4094" w:rsidP="00163EBB">
      <w:pPr>
        <w:pStyle w:val="ae"/>
        <w:numPr>
          <w:ilvl w:val="0"/>
          <w:numId w:val="28"/>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Тегишли </w:t>
      </w:r>
      <w:r w:rsidR="00356302" w:rsidRPr="00DA4094">
        <w:rPr>
          <w:rFonts w:ascii="Times New Roman" w:eastAsia="Times New Roman" w:hAnsi="Times New Roman" w:cs="Times New Roman"/>
          <w:sz w:val="20"/>
          <w:szCs w:val="20"/>
          <w:lang w:val="uz-Cyrl-UZ" w:eastAsia="ru-RU"/>
        </w:rPr>
        <w:t xml:space="preserve">хежлаш воситалари ва гаров нархларидаги ўзгаришларни баҳолаш. </w:t>
      </w:r>
    </w:p>
    <w:p w14:paraId="5BE92B98" w14:textId="77777777" w:rsidR="00356302" w:rsidRPr="002A3C15" w:rsidRDefault="00356302" w:rsidP="00DA4094">
      <w:pPr>
        <w:spacing w:before="240" w:after="0" w:line="240" w:lineRule="auto"/>
        <w:ind w:left="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Ўз баҳосини белгилашда қарорга келганда, ташкилот ўз ҳолатига хос бўлган бошқа омилларни ҳам инобатга олиши мумкин. </w:t>
      </w:r>
    </w:p>
    <w:p w14:paraId="1B3A4D19" w14:textId="77777777" w:rsidR="00356302" w:rsidRPr="002A3C15" w:rsidRDefault="00356302" w:rsidP="00667DD3">
      <w:pPr>
        <w:spacing w:before="240" w:after="0" w:line="240" w:lineRule="auto"/>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Баҳолаш мутахассисларидан фойдаланиш</w:t>
      </w:r>
    </w:p>
    <w:p w14:paraId="26AC7A9F" w14:textId="3A1E1AAD" w:rsidR="00356302" w:rsidRPr="002A3C15" w:rsidRDefault="00356302" w:rsidP="00DA409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63. </w:t>
      </w:r>
      <w:r w:rsidR="00DA4094">
        <w:rPr>
          <w:rFonts w:ascii="Times New Roman" w:eastAsia="Times New Roman" w:hAnsi="Times New Roman" w:cs="Times New Roman"/>
          <w:sz w:val="20"/>
          <w:szCs w:val="20"/>
          <w:lang w:val="uz-Cyrl-UZ" w:eastAsia="ru-RU"/>
        </w:rPr>
        <w:tab/>
      </w:r>
      <w:r w:rsidR="00390B0F">
        <w:rPr>
          <w:rFonts w:ascii="Times New Roman" w:eastAsia="Times New Roman" w:hAnsi="Times New Roman" w:cs="Times New Roman"/>
          <w:sz w:val="20"/>
          <w:szCs w:val="20"/>
          <w:lang w:val="uz-Cyrl-UZ" w:eastAsia="ru-RU"/>
        </w:rPr>
        <w:t>Раҳбарият</w:t>
      </w:r>
      <w:r w:rsidRPr="002A3C15">
        <w:rPr>
          <w:rFonts w:ascii="Times New Roman" w:eastAsia="Times New Roman" w:hAnsi="Times New Roman" w:cs="Times New Roman"/>
          <w:sz w:val="20"/>
          <w:szCs w:val="20"/>
          <w:lang w:val="uz-Cyrl-UZ" w:eastAsia="ru-RU"/>
        </w:rPr>
        <w:t xml:space="preserve"> ўзининг айрим ёки барча қимматли қоғозларини баҳолаш учун инвестиция банки, брокер ёки бошқа баҳолаш ташкилотидан баҳолаш мутахассисини жалб қилиши мумкин. Нарх белгилаш хизматлари ва брокер таклифларидан фарқли ўлароқ, агар улар ўз номидан баҳолашни амалга ошириш учун мутахассисни жалб қилган бўлсалар, одатда </w:t>
      </w:r>
      <w:r w:rsidR="00390B0F">
        <w:rPr>
          <w:rFonts w:ascii="Times New Roman" w:eastAsia="Times New Roman" w:hAnsi="Times New Roman" w:cs="Times New Roman"/>
          <w:sz w:val="20"/>
          <w:szCs w:val="20"/>
          <w:lang w:val="uz-Cyrl-UZ" w:eastAsia="ru-RU"/>
        </w:rPr>
        <w:t>услубият</w:t>
      </w:r>
      <w:r w:rsidRPr="002A3C15">
        <w:rPr>
          <w:rFonts w:ascii="Times New Roman" w:eastAsia="Times New Roman" w:hAnsi="Times New Roman" w:cs="Times New Roman"/>
          <w:sz w:val="20"/>
          <w:szCs w:val="20"/>
          <w:lang w:val="uz-Cyrl-UZ" w:eastAsia="ru-RU"/>
        </w:rPr>
        <w:t xml:space="preserve"> ва маълумотлар раҳбариятга осонроқ мавжуд бўлади. Бошқарув мутахассисни жалб қилган бўлса ҳам, баҳолашда қўлланилган қиймат учун охир-оқибат раҳбарият масъулдир. </w:t>
      </w:r>
    </w:p>
    <w:p w14:paraId="41E8E4A0" w14:textId="77777777" w:rsidR="00356302" w:rsidRPr="00DA4094"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DA4094">
        <w:rPr>
          <w:rFonts w:ascii="Times New Roman" w:eastAsia="Times New Roman" w:hAnsi="Times New Roman" w:cs="Times New Roman"/>
          <w:i/>
          <w:iCs/>
          <w:sz w:val="20"/>
          <w:szCs w:val="20"/>
          <w:lang w:val="uz-Cyrl-UZ" w:eastAsia="ru-RU"/>
        </w:rPr>
        <w:t>Молиявий мажбуриятлар билан боғлиқ муаммолар</w:t>
      </w:r>
    </w:p>
    <w:p w14:paraId="1E97B72D" w14:textId="77777777" w:rsidR="00356302" w:rsidRPr="002A3C15" w:rsidRDefault="00356302" w:rsidP="00DA409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64. </w:t>
      </w:r>
      <w:r w:rsidR="00DA409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Кредит рискининг таъсирини тушуниш молиявий активлар ва молиявий мажбуриятларни баҳолашнинг муҳим жиҳатидир. Ушбу баҳолаш эмитент ва ҳар қандай кредит қўллаб-қувватловчи таъминловчиларнинг кредит сифати ва молиявий барқарорлигини акс эттиради. Айрим молиявий ҳисобот тайёрлаш асосларида молиявий мажбуриятни баҳолаш уни баҳолаш санасида бозор иштирокчисига ўтказилиши назарда тутилади. Молиявий мажбурият учун кузатиладиган бозор нархи мавжуд бўлмаган ҳолларда, агар мажбуриятга хос омиллар (масалан, учинчи томоннинг кредитни яхшилаш) мавжуд бўлмаса, унинг қиймати одатда мос активнинг қийматини баҳолаш учун қарздор томонидан қўлланиладиган усулдан фойдаланган ҳолда баҳоланади,. Хусусан, ташкилотнинг ўз кредит рискини баҳолаш</w:t>
      </w:r>
      <w:r w:rsidRPr="002A3C15">
        <w:rPr>
          <w:rStyle w:val="affa"/>
          <w:rFonts w:ascii="Times New Roman" w:hAnsi="Times New Roman" w:cs="Times New Roman"/>
        </w:rPr>
        <w:footnoteReference w:id="10"/>
      </w:r>
      <w:r w:rsidRPr="002A3C15">
        <w:rPr>
          <w:rFonts w:ascii="Times New Roman" w:eastAsia="Times New Roman" w:hAnsi="Times New Roman" w:cs="Times New Roman"/>
          <w:sz w:val="20"/>
          <w:szCs w:val="20"/>
          <w:lang w:val="uz-Cyrl-UZ" w:eastAsia="ru-RU"/>
        </w:rPr>
        <w:t xml:space="preserve"> кўпинча қийин бўлиши мумкин. </w:t>
      </w:r>
    </w:p>
    <w:p w14:paraId="3D5B0626" w14:textId="77777777" w:rsidR="00356302" w:rsidRPr="00DA4094" w:rsidRDefault="00356302" w:rsidP="00667DD3">
      <w:pPr>
        <w:spacing w:before="240" w:after="0" w:line="240" w:lineRule="auto"/>
        <w:jc w:val="both"/>
        <w:rPr>
          <w:rFonts w:ascii="Times New Roman" w:eastAsia="Times New Roman" w:hAnsi="Times New Roman" w:cs="Times New Roman"/>
          <w:b/>
          <w:bCs/>
          <w:sz w:val="20"/>
          <w:szCs w:val="20"/>
          <w:lang w:val="uz-Cyrl-UZ" w:eastAsia="ru-RU"/>
        </w:rPr>
      </w:pPr>
      <w:r w:rsidRPr="00DA4094">
        <w:rPr>
          <w:rFonts w:ascii="Times New Roman" w:eastAsia="Times New Roman" w:hAnsi="Times New Roman" w:cs="Times New Roman"/>
          <w:b/>
          <w:bCs/>
          <w:sz w:val="20"/>
          <w:szCs w:val="20"/>
          <w:lang w:val="uz-Cyrl-UZ" w:eastAsia="ru-RU"/>
        </w:rPr>
        <w:t>Молиявий инструментлар ҳақидаги маълумотларни тақдим этиш ва ёритиб бериш</w:t>
      </w:r>
    </w:p>
    <w:p w14:paraId="6807C09C" w14:textId="77777777" w:rsidR="00356302" w:rsidRPr="002A3C15" w:rsidRDefault="00356302" w:rsidP="00DA409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65. </w:t>
      </w:r>
      <w:r w:rsidR="00DA409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Кўпчилик молиявий ҳисобот тайёрлаш асоси молиявий ҳисоботда маълумотларни ёритиб беришни талаб қилади, бу молиявий ҳисобот фойдаланувчиларига молиявий инструментлар фаолиятининг таъсирини, шу жумладан молиявий инструментлар билан боғлиқ рисклар ва ноаниқликларни мазмунли баҳолаш имконини беради. </w:t>
      </w:r>
    </w:p>
    <w:p w14:paraId="0C751497" w14:textId="77E0675A" w:rsidR="00356302" w:rsidRPr="002A3C15" w:rsidRDefault="00356302" w:rsidP="00DA409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66. </w:t>
      </w:r>
      <w:r w:rsidR="00DA409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Кўпчилик рамкалар молиявий инструментларга оид миқдорий ва сифатли маълумотларни (ҳисоб сиёсати ҳам киритилган ҳолда) ёритиб бериш талаб қилади. Молиявий ҳисоботни тақдим этиш ва ёритиб беришда ҳаққоний қийматни баҳолаш бўйича бухгалтерия талаблари кўпчилик молиявий ҳисобот тайёрлаш асосларида кенг қамровли бўлиб, фақат молиявий инструментларни баҳолашни ўз ичига олмайди. Масалан, молиявий инструментлар ҳақидаги сифатли маълумотларни ёритиб бериш молиявий инструментларнинг хусусиятлари ва уларнинг келажакдаги пул маблағлари оқимлари ҳақида муҳим </w:t>
      </w:r>
      <w:r w:rsidR="00390B0F">
        <w:rPr>
          <w:rFonts w:ascii="Times New Roman" w:eastAsia="Times New Roman" w:hAnsi="Times New Roman" w:cs="Times New Roman"/>
          <w:sz w:val="20"/>
          <w:szCs w:val="20"/>
          <w:lang w:val="uz-Cyrl-UZ" w:eastAsia="ru-RU"/>
        </w:rPr>
        <w:t>контекстдаги</w:t>
      </w:r>
      <w:r w:rsidRPr="002A3C15">
        <w:rPr>
          <w:rFonts w:ascii="Times New Roman" w:eastAsia="Times New Roman" w:hAnsi="Times New Roman" w:cs="Times New Roman"/>
          <w:sz w:val="20"/>
          <w:szCs w:val="20"/>
          <w:lang w:val="uz-Cyrl-UZ" w:eastAsia="ru-RU"/>
        </w:rPr>
        <w:t xml:space="preserve"> маълумотларни тақдим этади, бу эса инвесторларга ташкилотлар дуч келадиган рисклар ҳақида маълумот беришга ёрдам бериши мумкин. </w:t>
      </w:r>
    </w:p>
    <w:p w14:paraId="02A39843" w14:textId="77777777" w:rsidR="00356302" w:rsidRPr="00DA4094"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DA4094">
        <w:rPr>
          <w:rFonts w:ascii="Times New Roman" w:eastAsia="Times New Roman" w:hAnsi="Times New Roman" w:cs="Times New Roman"/>
          <w:i/>
          <w:iCs/>
          <w:sz w:val="20"/>
          <w:szCs w:val="20"/>
          <w:lang w:val="uz-Cyrl-UZ" w:eastAsia="ru-RU"/>
        </w:rPr>
        <w:t>Ёритиб бериладиган маълумотлар тоифалари</w:t>
      </w:r>
    </w:p>
    <w:p w14:paraId="5914E6AE" w14:textId="77777777" w:rsidR="00356302" w:rsidRPr="002A3C15" w:rsidRDefault="00356302" w:rsidP="00DA409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67. </w:t>
      </w:r>
      <w:r w:rsidR="00DA409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Ёритиб бериладиган маълумотлар талаблари қуйидагиларни ўз ичига олади:</w:t>
      </w:r>
    </w:p>
    <w:p w14:paraId="11E27EBA" w14:textId="77777777" w:rsidR="00356302" w:rsidRPr="002A3C15" w:rsidRDefault="00356302" w:rsidP="00DA4094">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(a) </w:t>
      </w:r>
      <w:r w:rsidR="00DA409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Молиявий ҳисоботларда келтирилган миқдорлардан олинган миқдорий ёритиб беришлар―масалан, молиявий активлар ва мажбуриятлар тоифалари; </w:t>
      </w:r>
    </w:p>
    <w:p w14:paraId="39246410" w14:textId="77777777" w:rsidR="00DA4094" w:rsidRDefault="00356302" w:rsidP="00DA4094">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(b) </w:t>
      </w:r>
      <w:r w:rsidR="00DA409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Миқдорий ёритиб беришлар, улар сезиларли даражада ҳукмни талаб қилади ― масалан, ташкилот дуч келадиган ҳар бир турдаги бозор риски учун сезгирлик таҳлили; ва </w:t>
      </w:r>
    </w:p>
    <w:p w14:paraId="441F8005" w14:textId="77777777" w:rsidR="00356302" w:rsidRPr="002A3C15" w:rsidRDefault="00356302" w:rsidP="00DA4094">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lastRenderedPageBreak/>
        <w:t xml:space="preserve">(c) </w:t>
      </w:r>
      <w:r w:rsidR="00DA409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Сифатли ёритиб беришлар―масалан, молиявий инструментлар устидан ташкилотнинг бошқарувини тасвирлайдиган; мақсадлар; молиявий инструментлардан келиб чиқадиган ҳар бир турдаги рискни бошқариш учун назорат, сиёсат ва жараёнлар; ва рискларни баҳолаш учун қўлланиладиган усуллар. </w:t>
      </w:r>
    </w:p>
    <w:p w14:paraId="077F213A" w14:textId="77777777" w:rsidR="00356302" w:rsidRPr="002A3C15" w:rsidRDefault="00356302" w:rsidP="00DA409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68. </w:t>
      </w:r>
      <w:r w:rsidR="00DA409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Баҳолаш маълум бир ўзгарувчи ҳаракатларига қанчалик сезгир бўлса, баҳолаш атрофидаги ноаниқликларни кўрсатиш учун ёритиб бериш зарур бўлиши эҳтимоли шунчалик юқори бўлади. Айрим молиявий ҳисобот тайёрлаш асослари, шунингдек, ташкилотнинг баҳолаш усулларида қўлланилган тахминларнинг ўзгариши таъсирини ўз ичига олган сезгирлик таҳлилларини ёритиб беришни талаб қилиши мумкин. Масалан, ҳаққоний қиймат баҳолари иерархиясининг 3-даража бошланғич маълумотларидан иборат бўлган молиявий инструментлар учун талаб қилинадиган қўшимча ёритиб беришлар молиявий ҳисобот фойдаланувчиларини энг субъектив бошланғич маълумотлардан фойдаланган ҳолда ҳаққоний қиймат баҳоларининг таъсири ҳақида хабардор қилишга қаратилган. </w:t>
      </w:r>
    </w:p>
    <w:p w14:paraId="332A66A4" w14:textId="04B1C87B" w:rsidR="00356302" w:rsidRPr="002A3C15" w:rsidRDefault="00356302" w:rsidP="00DA409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69. </w:t>
      </w:r>
      <w:r w:rsidR="00DA409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Айрим молиявий ҳисобот тайёрлаш асослари молиявий ҳисобот фойдаланувчиларига ҳисобот санасида ташкилот дуч келадиган молиявий инструментлардан келиб чиқадиган рискларнинг характери ва даражасини баҳолаш имконини берадиган маълумотларни ёритиб беришни талаб қилади. Ушбу ёритиб бериш молиявий ҳисоботлар ёки унинг йиллик ҳисоботидаги </w:t>
      </w:r>
      <w:r w:rsidR="00390B0F">
        <w:rPr>
          <w:rFonts w:ascii="Times New Roman" w:eastAsia="Times New Roman" w:hAnsi="Times New Roman" w:cs="Times New Roman"/>
          <w:sz w:val="20"/>
          <w:szCs w:val="20"/>
          <w:lang w:val="uz-Cyrl-UZ" w:eastAsia="ru-RU"/>
        </w:rPr>
        <w:t>раҳбариятнинг</w:t>
      </w:r>
      <w:r w:rsidRPr="002A3C15">
        <w:rPr>
          <w:rFonts w:ascii="Times New Roman" w:eastAsia="Times New Roman" w:hAnsi="Times New Roman" w:cs="Times New Roman"/>
          <w:sz w:val="20"/>
          <w:szCs w:val="20"/>
          <w:lang w:val="uz-Cyrl-UZ" w:eastAsia="ru-RU"/>
        </w:rPr>
        <w:t xml:space="preserve"> муҳокамаси ва таҳлилида, аудиторлик текширувидан ўтган молиявий ҳисоботдан ҳавола қилинган ҳолда, қайдлар ичида бўлиши мумкин. Маълумот ёритиб бериш даражаси молиявий инструментлардан келиб чиқадиган рискларга ташкилотнинг дучор бўлиш даражасига боғлиқ. Бу сифатли ёритиб беришни ўз ичига олади:</w:t>
      </w:r>
    </w:p>
    <w:p w14:paraId="7CB080BC" w14:textId="77777777" w:rsidR="00356302" w:rsidRPr="00DA4094" w:rsidRDefault="00356302" w:rsidP="00163EBB">
      <w:pPr>
        <w:pStyle w:val="ae"/>
        <w:numPr>
          <w:ilvl w:val="0"/>
          <w:numId w:val="2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Рискларга дучор бўлиш ва уларнинг келиб чиқиши, шу жумладан, ташкилотнинг келгусидаги ликвидлик ва гаров талабларига эҳтимолий таъсири; </w:t>
      </w:r>
    </w:p>
    <w:p w14:paraId="1A47A05D" w14:textId="77777777" w:rsidR="00DA4094" w:rsidRPr="00DA4094" w:rsidRDefault="00356302" w:rsidP="00163EBB">
      <w:pPr>
        <w:pStyle w:val="ae"/>
        <w:numPr>
          <w:ilvl w:val="0"/>
          <w:numId w:val="2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Ташкилотнинг рискни бошқариш бўйича мақсадлари, сиёсатлари ва жараёнлари ҳамда рискни баҳолаш учун қўлланиладиган усуллар; ва </w:t>
      </w:r>
    </w:p>
    <w:p w14:paraId="48DFD133" w14:textId="77777777" w:rsidR="00356302" w:rsidRPr="00DA4094" w:rsidRDefault="00356302" w:rsidP="00163EBB">
      <w:pPr>
        <w:pStyle w:val="ae"/>
        <w:numPr>
          <w:ilvl w:val="0"/>
          <w:numId w:val="2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Рисклар ёки мақсадларга, сиёсатга ёки рискларни бошқариш жараёнларига олдинги даврдан ўзгаришлар. </w:t>
      </w:r>
    </w:p>
    <w:p w14:paraId="4D695AF5" w14:textId="77777777" w:rsidR="00356302" w:rsidRPr="00DA4094" w:rsidRDefault="00356302" w:rsidP="00667DD3">
      <w:pPr>
        <w:spacing w:before="240" w:after="0" w:line="240" w:lineRule="auto"/>
        <w:jc w:val="both"/>
        <w:rPr>
          <w:rFonts w:ascii="Times New Roman" w:eastAsia="Times New Roman" w:hAnsi="Times New Roman" w:cs="Times New Roman"/>
          <w:b/>
          <w:bCs/>
          <w:sz w:val="24"/>
          <w:szCs w:val="24"/>
          <w:lang w:val="uz-Cyrl-UZ" w:eastAsia="ru-RU"/>
        </w:rPr>
      </w:pPr>
      <w:r w:rsidRPr="00DA4094">
        <w:rPr>
          <w:rFonts w:ascii="Times New Roman" w:eastAsia="Times New Roman" w:hAnsi="Times New Roman" w:cs="Times New Roman"/>
          <w:b/>
          <w:bCs/>
          <w:sz w:val="24"/>
          <w:szCs w:val="24"/>
          <w:lang w:val="uz-Cyrl-UZ" w:eastAsia="ru-RU"/>
        </w:rPr>
        <w:t>II бўлим― молиявий инструментларга оид аудит мулоҳазалари</w:t>
      </w:r>
    </w:p>
    <w:p w14:paraId="5DD34324" w14:textId="77777777" w:rsidR="00356302" w:rsidRPr="002A3C15" w:rsidRDefault="00356302" w:rsidP="00DA409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70. </w:t>
      </w:r>
      <w:r w:rsidR="00DA409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Аниқ бир омиллар молиявий инструментларни аудит қилишни айниқса қийинлаштириши мумкин. Масалан:</w:t>
      </w:r>
    </w:p>
    <w:p w14:paraId="0CC3A9A0" w14:textId="3C44DD39" w:rsidR="00356302" w:rsidRPr="00DA4094" w:rsidRDefault="00356302" w:rsidP="00163EBB">
      <w:pPr>
        <w:pStyle w:val="ae"/>
        <w:numPr>
          <w:ilvl w:val="0"/>
          <w:numId w:val="3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Молиявий инструментларнинг характери ва улар нималар учун ишлатилишини, шунингдек, ташкилот дуч келадиган рискларни тушуниш ҳам </w:t>
      </w:r>
      <w:r w:rsidR="00390B0F">
        <w:rPr>
          <w:rFonts w:ascii="Times New Roman" w:eastAsia="Times New Roman" w:hAnsi="Times New Roman" w:cs="Times New Roman"/>
          <w:sz w:val="20"/>
          <w:szCs w:val="20"/>
          <w:lang w:val="uz-Cyrl-UZ" w:eastAsia="ru-RU"/>
        </w:rPr>
        <w:t>раҳбарият</w:t>
      </w:r>
      <w:r w:rsidRPr="00DA4094">
        <w:rPr>
          <w:rFonts w:ascii="Times New Roman" w:eastAsia="Times New Roman" w:hAnsi="Times New Roman" w:cs="Times New Roman"/>
          <w:sz w:val="20"/>
          <w:szCs w:val="20"/>
          <w:lang w:val="uz-Cyrl-UZ" w:eastAsia="ru-RU"/>
        </w:rPr>
        <w:t xml:space="preserve">, ҳам аудитор учун қийин бўлиши мумкин. </w:t>
      </w:r>
    </w:p>
    <w:p w14:paraId="494F2808" w14:textId="189DD055" w:rsidR="00356302" w:rsidRPr="00DA4094" w:rsidRDefault="00356302" w:rsidP="00163EBB">
      <w:pPr>
        <w:pStyle w:val="ae"/>
        <w:numPr>
          <w:ilvl w:val="0"/>
          <w:numId w:val="3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Бозор </w:t>
      </w:r>
      <w:r w:rsidR="00390B0F">
        <w:rPr>
          <w:rFonts w:ascii="Times New Roman" w:eastAsia="Times New Roman" w:hAnsi="Times New Roman" w:cs="Times New Roman"/>
          <w:sz w:val="20"/>
          <w:szCs w:val="20"/>
          <w:lang w:val="uz-Cyrl-UZ" w:eastAsia="ru-RU"/>
        </w:rPr>
        <w:t>ҳолати</w:t>
      </w:r>
      <w:r w:rsidRPr="00DA4094">
        <w:rPr>
          <w:rFonts w:ascii="Times New Roman" w:eastAsia="Times New Roman" w:hAnsi="Times New Roman" w:cs="Times New Roman"/>
          <w:sz w:val="20"/>
          <w:szCs w:val="20"/>
          <w:lang w:val="uz-Cyrl-UZ" w:eastAsia="ru-RU"/>
        </w:rPr>
        <w:t xml:space="preserve"> ва ликвидлик тез ўзгариши мумкин, бу эса </w:t>
      </w:r>
      <w:r w:rsidR="00390B0F">
        <w:rPr>
          <w:rFonts w:ascii="Times New Roman" w:eastAsia="Times New Roman" w:hAnsi="Times New Roman" w:cs="Times New Roman"/>
          <w:sz w:val="20"/>
          <w:szCs w:val="20"/>
          <w:lang w:val="uz-Cyrl-UZ" w:eastAsia="ru-RU"/>
        </w:rPr>
        <w:t>раҳбариятга</w:t>
      </w:r>
      <w:r w:rsidRPr="00DA4094">
        <w:rPr>
          <w:rFonts w:ascii="Times New Roman" w:eastAsia="Times New Roman" w:hAnsi="Times New Roman" w:cs="Times New Roman"/>
          <w:sz w:val="20"/>
          <w:szCs w:val="20"/>
          <w:lang w:val="uz-Cyrl-UZ" w:eastAsia="ru-RU"/>
        </w:rPr>
        <w:t xml:space="preserve"> ўзларининг таъсирларини самарали бошқариш учун босим ўтказади. </w:t>
      </w:r>
    </w:p>
    <w:p w14:paraId="7CBF8AA0" w14:textId="77777777" w:rsidR="00356302" w:rsidRPr="00DA4094" w:rsidRDefault="00356302" w:rsidP="00163EBB">
      <w:pPr>
        <w:pStyle w:val="ae"/>
        <w:numPr>
          <w:ilvl w:val="0"/>
          <w:numId w:val="3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Баҳолашни қўллаб-қувватловчи далилларни олиш қийин бўлиши мумкин.</w:t>
      </w:r>
    </w:p>
    <w:p w14:paraId="5B362684" w14:textId="77777777" w:rsidR="00356302" w:rsidRPr="00DA4094" w:rsidRDefault="00356302" w:rsidP="00163EBB">
      <w:pPr>
        <w:pStyle w:val="ae"/>
        <w:numPr>
          <w:ilvl w:val="0"/>
          <w:numId w:val="3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Молиявий инструментлар билан боғлиқ айрим тўловлар катта бўлиши мумкин, бу эса активларни ўзлаштириш рискини ошириши мумкин. </w:t>
      </w:r>
    </w:p>
    <w:p w14:paraId="477082AD" w14:textId="77777777" w:rsidR="00356302" w:rsidRPr="00DA4094" w:rsidRDefault="00356302" w:rsidP="00163EBB">
      <w:pPr>
        <w:pStyle w:val="ae"/>
        <w:numPr>
          <w:ilvl w:val="0"/>
          <w:numId w:val="3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Молиявий ҳисоботда молиявий инструментларга оид қайд этилган суммалар аҳамиятли бўлмаслиги мумкин, аммо бу молиявий инструментлар билан боғлиқ аҳамиятли рисклар ва таъсирлар бўлиши мумкин. </w:t>
      </w:r>
    </w:p>
    <w:p w14:paraId="4251EFD4" w14:textId="77777777" w:rsidR="00356302" w:rsidRPr="00DA4094" w:rsidRDefault="00356302" w:rsidP="00163EBB">
      <w:pPr>
        <w:pStyle w:val="ae"/>
        <w:numPr>
          <w:ilvl w:val="0"/>
          <w:numId w:val="3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Бир неча ходимлар ташкилотнинг молиявий инструментлар бўйича операцияларига сезиларли таъсир кўрсатиши мумкин, айниқса уларнинг мукофотлаш шартномалари молиявий инструментлардан тушган даромадга боғланган бўлса, ва ташкилот ичида бошқалар томонидан бу шахсларга ортиқча ишонч бўлиши мумкин. </w:t>
      </w:r>
    </w:p>
    <w:p w14:paraId="5C6A6EB5" w14:textId="42E3188A" w:rsidR="00356302" w:rsidRPr="002A3C15" w:rsidRDefault="00356302" w:rsidP="00DA4094">
      <w:pPr>
        <w:spacing w:before="240" w:after="0" w:line="240" w:lineRule="auto"/>
        <w:ind w:left="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Ушбу омиллар рискларни ва тегишли фактларни яшириши мумкин, бу эса аудиторнинг </w:t>
      </w:r>
      <w:r w:rsidR="00390B0F">
        <w:rPr>
          <w:rFonts w:ascii="Times New Roman" w:eastAsia="Times New Roman" w:hAnsi="Times New Roman" w:cs="Times New Roman"/>
          <w:sz w:val="20"/>
          <w:szCs w:val="20"/>
          <w:lang w:val="uz-Cyrl-UZ" w:eastAsia="ru-RU"/>
        </w:rPr>
        <w:t>муҳим</w:t>
      </w:r>
      <w:r w:rsidRPr="002A3C15">
        <w:rPr>
          <w:rFonts w:ascii="Times New Roman" w:eastAsia="Times New Roman" w:hAnsi="Times New Roman" w:cs="Times New Roman"/>
          <w:sz w:val="20"/>
          <w:szCs w:val="20"/>
          <w:lang w:val="uz-Cyrl-UZ" w:eastAsia="ru-RU"/>
        </w:rPr>
        <w:t xml:space="preserve"> бузиб кўрсатиш рискларини баҳолашига таъсир қилиши мумкин, ва яширин рисклар тезда пайдо бўлиши мумкин, айниқса, ноқулай бозор шароитларида. </w:t>
      </w:r>
    </w:p>
    <w:p w14:paraId="7A25F5A9" w14:textId="77777777" w:rsidR="00356302" w:rsidRPr="00DA4094" w:rsidRDefault="00356302" w:rsidP="00667DD3">
      <w:pPr>
        <w:spacing w:before="240" w:after="0" w:line="240" w:lineRule="auto"/>
        <w:jc w:val="both"/>
        <w:rPr>
          <w:rFonts w:ascii="Times New Roman" w:eastAsia="Times New Roman" w:hAnsi="Times New Roman" w:cs="Times New Roman"/>
          <w:b/>
          <w:bCs/>
          <w:sz w:val="20"/>
          <w:szCs w:val="20"/>
          <w:lang w:val="uz-Cyrl-UZ" w:eastAsia="ru-RU"/>
        </w:rPr>
      </w:pPr>
      <w:r w:rsidRPr="00DA4094">
        <w:rPr>
          <w:rFonts w:ascii="Times New Roman" w:eastAsia="Times New Roman" w:hAnsi="Times New Roman" w:cs="Times New Roman"/>
          <w:b/>
          <w:bCs/>
          <w:sz w:val="20"/>
          <w:szCs w:val="20"/>
          <w:lang w:val="uz-Cyrl-UZ" w:eastAsia="ru-RU"/>
        </w:rPr>
        <w:t>Профессионал скеп</w:t>
      </w:r>
      <w:r w:rsidR="00DA4094">
        <w:rPr>
          <w:rFonts w:ascii="Times New Roman" w:eastAsia="Times New Roman" w:hAnsi="Times New Roman" w:cs="Times New Roman"/>
          <w:b/>
          <w:bCs/>
          <w:sz w:val="20"/>
          <w:szCs w:val="20"/>
          <w:lang w:val="uz-Cyrl-UZ" w:eastAsia="ru-RU"/>
        </w:rPr>
        <w:t>ти</w:t>
      </w:r>
      <w:r w:rsidRPr="00DA4094">
        <w:rPr>
          <w:rFonts w:ascii="Times New Roman" w:eastAsia="Times New Roman" w:hAnsi="Times New Roman" w:cs="Times New Roman"/>
          <w:b/>
          <w:bCs/>
          <w:sz w:val="20"/>
          <w:szCs w:val="20"/>
          <w:lang w:val="uz-Cyrl-UZ" w:eastAsia="ru-RU"/>
        </w:rPr>
        <w:t>цизм</w:t>
      </w:r>
      <w:r w:rsidRPr="00DA4094">
        <w:rPr>
          <w:rStyle w:val="affa"/>
          <w:rFonts w:ascii="Times New Roman" w:hAnsi="Times New Roman" w:cs="Times New Roman"/>
          <w:b/>
          <w:bCs/>
        </w:rPr>
        <w:footnoteReference w:id="11"/>
      </w:r>
    </w:p>
    <w:p w14:paraId="1D4E416B" w14:textId="02F7A196" w:rsidR="00356302" w:rsidRPr="002A3C15" w:rsidRDefault="00356302" w:rsidP="00DA409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71. </w:t>
      </w:r>
      <w:r w:rsidR="00DA409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Профессионал скепцизм аудит далилларини танқидий баҳолаш учун зарур бўлиб, аудиторга бошқарувнинг эҳтимолий мойиллик аломатларига ҳушёр бўлишда ёрдам беради. Бу ўз ичига зиддиятли аудит далилларини ва ҳужжатларнинг ишончлилигини, сўровларга жавобларни ва </w:t>
      </w:r>
      <w:r w:rsidR="00390B0F">
        <w:rPr>
          <w:rFonts w:ascii="Times New Roman" w:eastAsia="Times New Roman" w:hAnsi="Times New Roman" w:cs="Times New Roman"/>
          <w:sz w:val="20"/>
          <w:szCs w:val="20"/>
          <w:lang w:val="uz-Cyrl-UZ" w:eastAsia="ru-RU"/>
        </w:rPr>
        <w:t>раҳбарият</w:t>
      </w:r>
      <w:r w:rsidRPr="002A3C15">
        <w:rPr>
          <w:rFonts w:ascii="Times New Roman" w:eastAsia="Times New Roman" w:hAnsi="Times New Roman" w:cs="Times New Roman"/>
          <w:sz w:val="20"/>
          <w:szCs w:val="20"/>
          <w:lang w:val="uz-Cyrl-UZ" w:eastAsia="ru-RU"/>
        </w:rPr>
        <w:t xml:space="preserve"> ҳамда бошқарув учун масъул бўлган шахслардан олинган бошқа маълумотларни сўроқ қилишни ўз ичига олади. Бу, шунингдек, хатолик ёки фирибгарлик туфайли мумкин бўлган бузиб кўрсатиши мумкин бўлган шароитларга ҳушёр бўлишни ва вазиятлардан келиб чиқиб олинган аудит далилларининг етарлилиги ва муносиблигини кўриб чиқишни ўз ичига олади. </w:t>
      </w:r>
    </w:p>
    <w:p w14:paraId="5E30646F" w14:textId="77777777" w:rsidR="00356302" w:rsidRPr="002A3C15" w:rsidRDefault="00356302" w:rsidP="00DA409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72. </w:t>
      </w:r>
      <w:r w:rsidR="00DA409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Профессионал скепцизмни қўллаш барча ҳолатларда талаб қилинади ва молиявий инструментларнинг мураккаблиги ошган сари профессионал скепцизмга бўлган эҳтиёж ҳам ортиб боради, масалан, қуйидагиларга нисбатан:</w:t>
      </w:r>
    </w:p>
    <w:p w14:paraId="0189E9DE" w14:textId="77777777" w:rsidR="00356302" w:rsidRPr="00DA4094" w:rsidRDefault="00356302" w:rsidP="00163EBB">
      <w:pPr>
        <w:pStyle w:val="ae"/>
        <w:numPr>
          <w:ilvl w:val="0"/>
          <w:numId w:val="3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Етарли ва муносиб аудит далиллари олинганлигини баҳолаш, айниқса моделлар қўлланилганда ёки бозорлар фаол эмаслигини аниқлашда қийин бўлиши мумкин. </w:t>
      </w:r>
    </w:p>
    <w:p w14:paraId="22DDA093" w14:textId="6718BBE5" w:rsidR="00356302" w:rsidRPr="00DA4094" w:rsidRDefault="00356302" w:rsidP="00163EBB">
      <w:pPr>
        <w:pStyle w:val="ae"/>
        <w:numPr>
          <w:ilvl w:val="0"/>
          <w:numId w:val="3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lastRenderedPageBreak/>
        <w:t xml:space="preserve">Ташкилотнинг тегишли молиявий ҳисобот тайёрлаш асосида </w:t>
      </w:r>
      <w:r w:rsidR="00390B0F">
        <w:rPr>
          <w:rFonts w:ascii="Times New Roman" w:eastAsia="Times New Roman" w:hAnsi="Times New Roman" w:cs="Times New Roman"/>
          <w:sz w:val="20"/>
          <w:szCs w:val="20"/>
          <w:lang w:val="uz-Cyrl-UZ" w:eastAsia="ru-RU"/>
        </w:rPr>
        <w:t>раҳбариятнинг</w:t>
      </w:r>
      <w:r w:rsidRPr="00DA4094">
        <w:rPr>
          <w:rFonts w:ascii="Times New Roman" w:eastAsia="Times New Roman" w:hAnsi="Times New Roman" w:cs="Times New Roman"/>
          <w:sz w:val="20"/>
          <w:szCs w:val="20"/>
          <w:lang w:val="uz-Cyrl-UZ" w:eastAsia="ru-RU"/>
        </w:rPr>
        <w:t xml:space="preserve"> </w:t>
      </w:r>
      <w:r w:rsidR="00390B0F">
        <w:rPr>
          <w:rFonts w:ascii="Times New Roman" w:eastAsia="Times New Roman" w:hAnsi="Times New Roman" w:cs="Times New Roman"/>
          <w:sz w:val="20"/>
          <w:szCs w:val="20"/>
          <w:lang w:val="uz-Cyrl-UZ" w:eastAsia="ru-RU"/>
        </w:rPr>
        <w:t>мулоҳазаларини</w:t>
      </w:r>
      <w:r w:rsidRPr="00DA4094">
        <w:rPr>
          <w:rFonts w:ascii="Times New Roman" w:eastAsia="Times New Roman" w:hAnsi="Times New Roman" w:cs="Times New Roman"/>
          <w:sz w:val="20"/>
          <w:szCs w:val="20"/>
          <w:lang w:val="uz-Cyrl-UZ" w:eastAsia="ru-RU"/>
        </w:rPr>
        <w:t xml:space="preserve"> ва </w:t>
      </w:r>
      <w:r w:rsidR="00390B0F">
        <w:rPr>
          <w:rFonts w:ascii="Times New Roman" w:eastAsia="Times New Roman" w:hAnsi="Times New Roman" w:cs="Times New Roman"/>
          <w:sz w:val="20"/>
          <w:szCs w:val="20"/>
          <w:lang w:val="uz-Cyrl-UZ" w:eastAsia="ru-RU"/>
        </w:rPr>
        <w:t>раҳбариятнинг</w:t>
      </w:r>
      <w:r w:rsidRPr="00DA4094">
        <w:rPr>
          <w:rFonts w:ascii="Times New Roman" w:eastAsia="Times New Roman" w:hAnsi="Times New Roman" w:cs="Times New Roman"/>
          <w:sz w:val="20"/>
          <w:szCs w:val="20"/>
          <w:lang w:val="uz-Cyrl-UZ" w:eastAsia="ru-RU"/>
        </w:rPr>
        <w:t xml:space="preserve"> эҳтимолий мойиллигини баҳолаш, хусусан, </w:t>
      </w:r>
      <w:r w:rsidR="00390B0F">
        <w:rPr>
          <w:rFonts w:ascii="Times New Roman" w:eastAsia="Times New Roman" w:hAnsi="Times New Roman" w:cs="Times New Roman"/>
          <w:sz w:val="20"/>
          <w:szCs w:val="20"/>
          <w:lang w:val="uz-Cyrl-UZ" w:eastAsia="ru-RU"/>
        </w:rPr>
        <w:t>раҳбариятнинг</w:t>
      </w:r>
      <w:r w:rsidRPr="00DA4094">
        <w:rPr>
          <w:rFonts w:ascii="Times New Roman" w:eastAsia="Times New Roman" w:hAnsi="Times New Roman" w:cs="Times New Roman"/>
          <w:sz w:val="20"/>
          <w:szCs w:val="20"/>
          <w:lang w:val="uz-Cyrl-UZ" w:eastAsia="ru-RU"/>
        </w:rPr>
        <w:t xml:space="preserve"> баҳолаш усулларини танлаши, баҳолаш усулларидаги тахминлардан фойдаланиши ва аудиторнинг </w:t>
      </w:r>
      <w:r w:rsidR="00390B0F">
        <w:rPr>
          <w:rFonts w:ascii="Times New Roman" w:eastAsia="Times New Roman" w:hAnsi="Times New Roman" w:cs="Times New Roman"/>
          <w:sz w:val="20"/>
          <w:szCs w:val="20"/>
          <w:lang w:val="uz-Cyrl-UZ" w:eastAsia="ru-RU"/>
        </w:rPr>
        <w:t>мулоҳазалари</w:t>
      </w:r>
      <w:r w:rsidRPr="00DA4094">
        <w:rPr>
          <w:rFonts w:ascii="Times New Roman" w:eastAsia="Times New Roman" w:hAnsi="Times New Roman" w:cs="Times New Roman"/>
          <w:sz w:val="20"/>
          <w:szCs w:val="20"/>
          <w:lang w:val="uz-Cyrl-UZ" w:eastAsia="ru-RU"/>
        </w:rPr>
        <w:t xml:space="preserve"> ва </w:t>
      </w:r>
      <w:r w:rsidR="00390B0F">
        <w:rPr>
          <w:rFonts w:ascii="Times New Roman" w:eastAsia="Times New Roman" w:hAnsi="Times New Roman" w:cs="Times New Roman"/>
          <w:sz w:val="20"/>
          <w:szCs w:val="20"/>
          <w:lang w:val="uz-Cyrl-UZ" w:eastAsia="ru-RU"/>
        </w:rPr>
        <w:t>раҳбариятнинг</w:t>
      </w:r>
      <w:r w:rsidRPr="00DA4094">
        <w:rPr>
          <w:rFonts w:ascii="Times New Roman" w:eastAsia="Times New Roman" w:hAnsi="Times New Roman" w:cs="Times New Roman"/>
          <w:sz w:val="20"/>
          <w:szCs w:val="20"/>
          <w:lang w:val="uz-Cyrl-UZ" w:eastAsia="ru-RU"/>
        </w:rPr>
        <w:t xml:space="preserve"> </w:t>
      </w:r>
      <w:r w:rsidR="00390B0F">
        <w:rPr>
          <w:rFonts w:ascii="Times New Roman" w:eastAsia="Times New Roman" w:hAnsi="Times New Roman" w:cs="Times New Roman"/>
          <w:sz w:val="20"/>
          <w:szCs w:val="20"/>
          <w:lang w:val="uz-Cyrl-UZ" w:eastAsia="ru-RU"/>
        </w:rPr>
        <w:t>мулоҳазалари</w:t>
      </w:r>
      <w:r w:rsidRPr="00DA4094">
        <w:rPr>
          <w:rFonts w:ascii="Times New Roman" w:eastAsia="Times New Roman" w:hAnsi="Times New Roman" w:cs="Times New Roman"/>
          <w:sz w:val="20"/>
          <w:szCs w:val="20"/>
          <w:lang w:val="uz-Cyrl-UZ" w:eastAsia="ru-RU"/>
        </w:rPr>
        <w:t xml:space="preserve"> фарқ қиладиган ҳолатларни ҳал қилиш. </w:t>
      </w:r>
    </w:p>
    <w:p w14:paraId="2B65E05A" w14:textId="3A399AF6" w:rsidR="00356302" w:rsidRPr="00DA4094" w:rsidRDefault="00356302" w:rsidP="00163EBB">
      <w:pPr>
        <w:pStyle w:val="ae"/>
        <w:numPr>
          <w:ilvl w:val="0"/>
          <w:numId w:val="3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Аудит далиллари асосида хулосалар чиқариш, масалан, бошқарув мутахассислари томонидан тайёрланган баҳоларнинг асослилигини баҳолаш ва молиявий ҳисоботдаги </w:t>
      </w:r>
      <w:r w:rsidR="00390B0F">
        <w:rPr>
          <w:rFonts w:ascii="Times New Roman" w:eastAsia="Times New Roman" w:hAnsi="Times New Roman" w:cs="Times New Roman"/>
          <w:sz w:val="20"/>
          <w:szCs w:val="20"/>
          <w:lang w:val="uz-Cyrl-UZ" w:eastAsia="ru-RU"/>
        </w:rPr>
        <w:t>изоҳлар</w:t>
      </w:r>
      <w:r w:rsidRPr="00DA4094">
        <w:rPr>
          <w:rFonts w:ascii="Times New Roman" w:eastAsia="Times New Roman" w:hAnsi="Times New Roman" w:cs="Times New Roman"/>
          <w:sz w:val="20"/>
          <w:szCs w:val="20"/>
          <w:lang w:val="uz-Cyrl-UZ" w:eastAsia="ru-RU"/>
        </w:rPr>
        <w:t xml:space="preserve"> ҳаққоний тақдимотга эришганлигини баҳолаш. </w:t>
      </w:r>
    </w:p>
    <w:p w14:paraId="7E5C9D78" w14:textId="77777777" w:rsidR="00356302" w:rsidRPr="00DA4094" w:rsidRDefault="00356302" w:rsidP="00667DD3">
      <w:pPr>
        <w:spacing w:before="240" w:after="0" w:line="240" w:lineRule="auto"/>
        <w:jc w:val="both"/>
        <w:rPr>
          <w:rFonts w:ascii="Times New Roman" w:eastAsia="Times New Roman" w:hAnsi="Times New Roman" w:cs="Times New Roman"/>
          <w:b/>
          <w:bCs/>
          <w:sz w:val="20"/>
          <w:szCs w:val="20"/>
          <w:lang w:val="uz-Cyrl-UZ" w:eastAsia="ru-RU"/>
        </w:rPr>
      </w:pPr>
      <w:r w:rsidRPr="00DA4094">
        <w:rPr>
          <w:rFonts w:ascii="Times New Roman" w:eastAsia="Times New Roman" w:hAnsi="Times New Roman" w:cs="Times New Roman"/>
          <w:b/>
          <w:bCs/>
          <w:sz w:val="20"/>
          <w:szCs w:val="20"/>
          <w:lang w:val="uz-Cyrl-UZ" w:eastAsia="ru-RU"/>
        </w:rPr>
        <w:t>Режалаштиришни ҳисобга олиш</w:t>
      </w:r>
      <w:r w:rsidRPr="00DA4094">
        <w:rPr>
          <w:rStyle w:val="affa"/>
          <w:rFonts w:ascii="Times New Roman" w:hAnsi="Times New Roman" w:cs="Times New Roman"/>
          <w:b/>
          <w:bCs/>
        </w:rPr>
        <w:footnoteReference w:id="12"/>
      </w:r>
    </w:p>
    <w:p w14:paraId="4211F2B3" w14:textId="77777777" w:rsidR="00356302" w:rsidRPr="002A3C15" w:rsidRDefault="00356302" w:rsidP="00DA409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73. </w:t>
      </w:r>
      <w:r w:rsidR="00DA409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Аудиторнинг аудитни режалаштиришдаги эътибори айниқса қуйидагиларга қаратилган:</w:t>
      </w:r>
    </w:p>
    <w:p w14:paraId="4598A70D" w14:textId="7E296B3A" w:rsidR="00356302" w:rsidRPr="00DA4094" w:rsidRDefault="00356302" w:rsidP="00163EBB">
      <w:pPr>
        <w:pStyle w:val="ae"/>
        <w:numPr>
          <w:ilvl w:val="0"/>
          <w:numId w:val="32"/>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Бухгалтерия ва </w:t>
      </w:r>
      <w:r w:rsidR="00390B0F">
        <w:rPr>
          <w:rFonts w:ascii="Times New Roman" w:eastAsia="Times New Roman" w:hAnsi="Times New Roman" w:cs="Times New Roman"/>
          <w:sz w:val="20"/>
          <w:szCs w:val="20"/>
          <w:lang w:val="uz-Cyrl-UZ" w:eastAsia="ru-RU"/>
        </w:rPr>
        <w:t>изоҳлар</w:t>
      </w:r>
      <w:r w:rsidRPr="00DA4094">
        <w:rPr>
          <w:rFonts w:ascii="Times New Roman" w:eastAsia="Times New Roman" w:hAnsi="Times New Roman" w:cs="Times New Roman"/>
          <w:sz w:val="20"/>
          <w:szCs w:val="20"/>
          <w:lang w:val="uz-Cyrl-UZ" w:eastAsia="ru-RU"/>
        </w:rPr>
        <w:t xml:space="preserve"> талабларини тушуниш;</w:t>
      </w:r>
    </w:p>
    <w:p w14:paraId="0C4D7864" w14:textId="77777777" w:rsidR="00356302" w:rsidRPr="00DA4094" w:rsidRDefault="00356302" w:rsidP="00163EBB">
      <w:pPr>
        <w:pStyle w:val="ae"/>
        <w:numPr>
          <w:ilvl w:val="0"/>
          <w:numId w:val="32"/>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Ташкилот дуч келадиган молиявий инструментларни тушуниш, уларнинг мақсади ва рисклари; </w:t>
      </w:r>
    </w:p>
    <w:p w14:paraId="13103F91" w14:textId="77777777" w:rsidR="00356302" w:rsidRPr="00DA4094" w:rsidRDefault="00356302" w:rsidP="00163EBB">
      <w:pPr>
        <w:pStyle w:val="ae"/>
        <w:numPr>
          <w:ilvl w:val="0"/>
          <w:numId w:val="32"/>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Аудитда махсус кўникмалар ва билимлар лозимлигини аниқлаш;</w:t>
      </w:r>
    </w:p>
    <w:p w14:paraId="716349BB" w14:textId="77777777" w:rsidR="00356302" w:rsidRPr="00DA4094" w:rsidRDefault="00356302" w:rsidP="00163EBB">
      <w:pPr>
        <w:pStyle w:val="ae"/>
        <w:numPr>
          <w:ilvl w:val="0"/>
          <w:numId w:val="32"/>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Ташкилот молиявий инструментлар бўйича операциялар ва аудит доирасига кирувчи ахборот тизимлари нуқтаи назаридан ички назорат тизимини тушуниш ва баҳолаш;</w:t>
      </w:r>
    </w:p>
    <w:p w14:paraId="091083A6" w14:textId="77777777" w:rsidR="00356302" w:rsidRPr="00DA4094" w:rsidRDefault="00356302" w:rsidP="00163EBB">
      <w:pPr>
        <w:pStyle w:val="ae"/>
        <w:numPr>
          <w:ilvl w:val="0"/>
          <w:numId w:val="32"/>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Ички аудит функциясининг характери, роли ва фаолиятларини тушуниш; </w:t>
      </w:r>
    </w:p>
    <w:p w14:paraId="59971C65" w14:textId="23916A48" w:rsidR="00DA4094" w:rsidRPr="00DA4094" w:rsidRDefault="00356302" w:rsidP="00163EBB">
      <w:pPr>
        <w:pStyle w:val="ae"/>
        <w:numPr>
          <w:ilvl w:val="0"/>
          <w:numId w:val="32"/>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Молиявий инструментларни баҳолашда бошқарув жараёнини тушуниш, шу жумладан </w:t>
      </w:r>
      <w:r w:rsidR="00390B0F">
        <w:rPr>
          <w:rFonts w:ascii="Times New Roman" w:eastAsia="Times New Roman" w:hAnsi="Times New Roman" w:cs="Times New Roman"/>
          <w:sz w:val="20"/>
          <w:szCs w:val="20"/>
          <w:lang w:val="uz-Cyrl-UZ" w:eastAsia="ru-RU"/>
        </w:rPr>
        <w:t>раҳбарият</w:t>
      </w:r>
      <w:r w:rsidRPr="00DA4094">
        <w:rPr>
          <w:rFonts w:ascii="Times New Roman" w:eastAsia="Times New Roman" w:hAnsi="Times New Roman" w:cs="Times New Roman"/>
          <w:sz w:val="20"/>
          <w:szCs w:val="20"/>
          <w:lang w:val="uz-Cyrl-UZ" w:eastAsia="ru-RU"/>
        </w:rPr>
        <w:t xml:space="preserve"> эксперти ёки хизмат ташкилотидан фойдаланганлигини аниқлаш; ва </w:t>
      </w:r>
    </w:p>
    <w:p w14:paraId="15292529" w14:textId="51A62D9D" w:rsidR="00356302" w:rsidRPr="00DA4094" w:rsidRDefault="00390B0F" w:rsidP="00163EBB">
      <w:pPr>
        <w:pStyle w:val="ae"/>
        <w:numPr>
          <w:ilvl w:val="0"/>
          <w:numId w:val="32"/>
        </w:numPr>
        <w:spacing w:before="240" w:after="0" w:line="240" w:lineRule="auto"/>
        <w:ind w:left="993" w:hanging="426"/>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Муҳим</w:t>
      </w:r>
      <w:r w:rsidR="00DA4094" w:rsidRPr="00DA4094">
        <w:rPr>
          <w:rFonts w:ascii="Times New Roman" w:eastAsia="Times New Roman" w:hAnsi="Times New Roman" w:cs="Times New Roman"/>
          <w:sz w:val="20"/>
          <w:szCs w:val="20"/>
          <w:lang w:val="uz-Cyrl-UZ" w:eastAsia="ru-RU"/>
        </w:rPr>
        <w:t xml:space="preserve"> </w:t>
      </w:r>
      <w:r w:rsidR="00356302" w:rsidRPr="00DA4094">
        <w:rPr>
          <w:rFonts w:ascii="Times New Roman" w:eastAsia="Times New Roman" w:hAnsi="Times New Roman" w:cs="Times New Roman"/>
          <w:sz w:val="20"/>
          <w:szCs w:val="20"/>
          <w:lang w:val="uz-Cyrl-UZ" w:eastAsia="ru-RU"/>
        </w:rPr>
        <w:t>бузиб кўрсатиш рискини баҳолаш ва унга жавоб бериш.</w:t>
      </w:r>
    </w:p>
    <w:p w14:paraId="668360E5" w14:textId="77777777" w:rsidR="00356302" w:rsidRPr="00DA4094"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DA4094">
        <w:rPr>
          <w:rFonts w:ascii="Times New Roman" w:eastAsia="Times New Roman" w:hAnsi="Times New Roman" w:cs="Times New Roman"/>
          <w:i/>
          <w:iCs/>
          <w:sz w:val="20"/>
          <w:szCs w:val="20"/>
          <w:lang w:val="uz-Cyrl-UZ" w:eastAsia="ru-RU"/>
        </w:rPr>
        <w:t>Бухгалтерия ва маълумотларни ёритиб бериш талабларини тушуниш</w:t>
      </w:r>
    </w:p>
    <w:p w14:paraId="59292A93" w14:textId="3A8001BF" w:rsidR="00356302" w:rsidRPr="002A3C15" w:rsidRDefault="00356302" w:rsidP="00DA409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74. </w:t>
      </w:r>
      <w:r w:rsidR="00DA409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540-сон АХС аудитордан ҳисоб баҳоларига, шу жумладан тегишли </w:t>
      </w:r>
      <w:r w:rsidR="00390B0F">
        <w:rPr>
          <w:rFonts w:ascii="Times New Roman" w:eastAsia="Times New Roman" w:hAnsi="Times New Roman" w:cs="Times New Roman"/>
          <w:sz w:val="20"/>
          <w:szCs w:val="20"/>
          <w:lang w:val="uz-Cyrl-UZ" w:eastAsia="ru-RU"/>
        </w:rPr>
        <w:t>изоҳлар</w:t>
      </w:r>
      <w:r w:rsidRPr="002A3C15">
        <w:rPr>
          <w:rFonts w:ascii="Times New Roman" w:eastAsia="Times New Roman" w:hAnsi="Times New Roman" w:cs="Times New Roman"/>
          <w:sz w:val="20"/>
          <w:szCs w:val="20"/>
          <w:lang w:val="uz-Cyrl-UZ" w:eastAsia="ru-RU"/>
        </w:rPr>
        <w:t xml:space="preserve"> ва ҳар қандай меъёрий талабларга оид тегишли молиявий ҳисобот тайёрлаш асоси талабларини тушунишни талаб қилади</w:t>
      </w:r>
      <w:r w:rsidRPr="002A3C15">
        <w:rPr>
          <w:rStyle w:val="affa"/>
          <w:rFonts w:ascii="Times New Roman" w:hAnsi="Times New Roman" w:cs="Times New Roman"/>
        </w:rPr>
        <w:footnoteReference w:id="13"/>
      </w:r>
      <w:r w:rsidRPr="002A3C15">
        <w:rPr>
          <w:rFonts w:ascii="Times New Roman" w:eastAsia="Times New Roman" w:hAnsi="Times New Roman" w:cs="Times New Roman"/>
          <w:sz w:val="20"/>
          <w:szCs w:val="20"/>
          <w:lang w:val="uz-Cyrl-UZ" w:eastAsia="ru-RU"/>
        </w:rPr>
        <w:t>. Молиявий ҳисобот тузишнинг қўлланиладиган доирасига оид талаблар молиявий инструментларга нисбатан мураккаб бўлиши ва кенг қамровли ёритиб беришни талаб қилиши мумкин. Ушбу ХААИни ўқиш тегишли молиявий ҳисобот тайёрлаш асоси барча талабларини тўлиқ тушуниш ўрнини босмайди. Айрим молиявий ҳисобот тайёрлаш асослари қуйидаги соҳаларни кўриб чиқишни талаб қилади:</w:t>
      </w:r>
    </w:p>
    <w:p w14:paraId="1B532D22" w14:textId="77777777" w:rsidR="00356302" w:rsidRPr="00DA4094" w:rsidRDefault="00356302" w:rsidP="00163EBB">
      <w:pPr>
        <w:pStyle w:val="ae"/>
        <w:numPr>
          <w:ilvl w:val="0"/>
          <w:numId w:val="34"/>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Хежлаш ҳисоби;</w:t>
      </w:r>
    </w:p>
    <w:p w14:paraId="60F7421F" w14:textId="77777777" w:rsidR="00356302" w:rsidRPr="00DA4094" w:rsidRDefault="00356302" w:rsidP="00163EBB">
      <w:pPr>
        <w:pStyle w:val="ae"/>
        <w:numPr>
          <w:ilvl w:val="0"/>
          <w:numId w:val="33"/>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"1-кун" фойда ёки зарарларни ҳисобга олиш; </w:t>
      </w:r>
    </w:p>
    <w:p w14:paraId="08B09820" w14:textId="77777777" w:rsidR="00356302" w:rsidRPr="00DA4094" w:rsidRDefault="00356302" w:rsidP="00163EBB">
      <w:pPr>
        <w:pStyle w:val="ae"/>
        <w:numPr>
          <w:ilvl w:val="0"/>
          <w:numId w:val="33"/>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Молиявий инструментлар операцияларини тан олиш ва тан олмаслик;</w:t>
      </w:r>
    </w:p>
    <w:p w14:paraId="79C8B693" w14:textId="77777777" w:rsidR="00DA4094" w:rsidRPr="00DA4094" w:rsidRDefault="00356302" w:rsidP="00163EBB">
      <w:pPr>
        <w:pStyle w:val="ae"/>
        <w:numPr>
          <w:ilvl w:val="0"/>
          <w:numId w:val="33"/>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Ўз кредит риски;</w:t>
      </w:r>
      <w:r w:rsidR="00DA4094" w:rsidRPr="00DA4094">
        <w:rPr>
          <w:rFonts w:ascii="Times New Roman" w:eastAsia="Times New Roman" w:hAnsi="Times New Roman" w:cs="Times New Roman"/>
          <w:sz w:val="20"/>
          <w:szCs w:val="20"/>
          <w:lang w:val="uz-Cyrl-UZ" w:eastAsia="ru-RU"/>
        </w:rPr>
        <w:t xml:space="preserve"> </w:t>
      </w:r>
      <w:r w:rsidRPr="00DA4094">
        <w:rPr>
          <w:rFonts w:ascii="Times New Roman" w:eastAsia="Times New Roman" w:hAnsi="Times New Roman" w:cs="Times New Roman"/>
          <w:sz w:val="20"/>
          <w:szCs w:val="20"/>
          <w:lang w:val="uz-Cyrl-UZ" w:eastAsia="ru-RU"/>
        </w:rPr>
        <w:t xml:space="preserve">ва </w:t>
      </w:r>
    </w:p>
    <w:p w14:paraId="24111306" w14:textId="77777777" w:rsidR="00356302" w:rsidRPr="00DA4094" w:rsidRDefault="00356302" w:rsidP="00163EBB">
      <w:pPr>
        <w:pStyle w:val="ae"/>
        <w:numPr>
          <w:ilvl w:val="0"/>
          <w:numId w:val="33"/>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Рискни ўтказиш ва ҳисобдан чиқариш, айниқса, ташкилот мураккаб молиявий инструментларни яратиш ва тузишда иштирок этган ҳолларда. </w:t>
      </w:r>
    </w:p>
    <w:p w14:paraId="3E139D21" w14:textId="77777777" w:rsidR="00356302" w:rsidRPr="00DA4094"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DA4094">
        <w:rPr>
          <w:rFonts w:ascii="Times New Roman" w:eastAsia="Times New Roman" w:hAnsi="Times New Roman" w:cs="Times New Roman"/>
          <w:i/>
          <w:iCs/>
          <w:sz w:val="20"/>
          <w:szCs w:val="20"/>
          <w:lang w:val="uz-Cyrl-UZ" w:eastAsia="ru-RU"/>
        </w:rPr>
        <w:t>Молиявий инструментларни тушуниш</w:t>
      </w:r>
    </w:p>
    <w:p w14:paraId="117FCD90" w14:textId="77777777" w:rsidR="00356302" w:rsidRPr="002A3C15" w:rsidRDefault="00356302" w:rsidP="00DA409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75. </w:t>
      </w:r>
      <w:r w:rsidR="00DA409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Молиявий инструментларнинг хусусиятлари риск ва таъсирнинг айрим элементларини яшириши мумкин. Ташкилот сармоя киритган ёки унга дуч келган инструментларни, шу жумладан инструментларнинг хусусиятларини тушуниш, аудиторга қуйидагиларни аниқлашга ёрдам беради:</w:t>
      </w:r>
    </w:p>
    <w:p w14:paraId="6EFDC73B" w14:textId="77777777" w:rsidR="00356302" w:rsidRPr="00DA4094" w:rsidRDefault="00356302" w:rsidP="00163EBB">
      <w:pPr>
        <w:pStyle w:val="ae"/>
        <w:numPr>
          <w:ilvl w:val="0"/>
          <w:numId w:val="35"/>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Операциянинг муҳим жиҳатлари мавжуд эмаслиги ёки нотўғри ёзилганлиги;</w:t>
      </w:r>
    </w:p>
    <w:p w14:paraId="18D10BEF" w14:textId="77777777" w:rsidR="00356302" w:rsidRPr="00DA4094" w:rsidRDefault="00356302" w:rsidP="00163EBB">
      <w:pPr>
        <w:pStyle w:val="ae"/>
        <w:numPr>
          <w:ilvl w:val="0"/>
          <w:numId w:val="35"/>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Баҳолаш тўғри эканлиги;</w:t>
      </w:r>
    </w:p>
    <w:p w14:paraId="26C3A013" w14:textId="77777777" w:rsidR="00DA4094" w:rsidRPr="00DA4094" w:rsidRDefault="00356302" w:rsidP="00163EBB">
      <w:pPr>
        <w:pStyle w:val="ae"/>
        <w:numPr>
          <w:ilvl w:val="0"/>
          <w:numId w:val="35"/>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Уларда мавжуд бўлган рисклар тўлиқ тушунарли ва ташкилот томонидан бошқарилиши;</w:t>
      </w:r>
      <w:r w:rsidR="00DA4094" w:rsidRPr="00DA4094">
        <w:rPr>
          <w:rFonts w:ascii="Times New Roman" w:eastAsia="Times New Roman" w:hAnsi="Times New Roman" w:cs="Times New Roman"/>
          <w:sz w:val="20"/>
          <w:szCs w:val="20"/>
          <w:lang w:val="uz-Cyrl-UZ" w:eastAsia="ru-RU"/>
        </w:rPr>
        <w:t xml:space="preserve"> </w:t>
      </w:r>
      <w:r w:rsidRPr="00DA4094">
        <w:rPr>
          <w:rFonts w:ascii="Times New Roman" w:eastAsia="Times New Roman" w:hAnsi="Times New Roman" w:cs="Times New Roman"/>
          <w:sz w:val="20"/>
          <w:szCs w:val="20"/>
          <w:lang w:val="uz-Cyrl-UZ" w:eastAsia="ru-RU"/>
        </w:rPr>
        <w:t xml:space="preserve">ва </w:t>
      </w:r>
    </w:p>
    <w:p w14:paraId="39E0C0FC" w14:textId="77777777" w:rsidR="00356302" w:rsidRPr="00DA4094" w:rsidRDefault="00356302" w:rsidP="00163EBB">
      <w:pPr>
        <w:pStyle w:val="ae"/>
        <w:numPr>
          <w:ilvl w:val="0"/>
          <w:numId w:val="35"/>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Молиявий инструментлар тўғри таснифланган ҳолда жорий ва узоқ муддатли активлар ва мажбуриятларга ажратилганлиги.</w:t>
      </w:r>
    </w:p>
    <w:p w14:paraId="7E585358" w14:textId="77777777" w:rsidR="00356302" w:rsidRPr="002A3C15" w:rsidRDefault="00356302" w:rsidP="00DA409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76. </w:t>
      </w:r>
      <w:r w:rsidR="00DA409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Аудитор ташкилотнинг молиявий инструментларини тушуниш учун кўриб чиқиши мумкин бўлган масалаларга қуйидагилар киради:</w:t>
      </w:r>
    </w:p>
    <w:p w14:paraId="1D8241F8" w14:textId="77777777" w:rsidR="00356302" w:rsidRPr="00DA4094" w:rsidRDefault="00356302" w:rsidP="00163EBB">
      <w:pPr>
        <w:pStyle w:val="ae"/>
        <w:numPr>
          <w:ilvl w:val="0"/>
          <w:numId w:val="36"/>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Ташкилот қайси турдаги молиявий инструментларга дуч келади.</w:t>
      </w:r>
    </w:p>
    <w:p w14:paraId="29298942" w14:textId="77777777" w:rsidR="00356302" w:rsidRPr="00DA4094" w:rsidRDefault="00356302" w:rsidP="00163EBB">
      <w:pPr>
        <w:pStyle w:val="ae"/>
        <w:numPr>
          <w:ilvl w:val="0"/>
          <w:numId w:val="36"/>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Улар қўлланиладиган мақсад.</w:t>
      </w:r>
    </w:p>
    <w:p w14:paraId="39836B5D" w14:textId="4F9F3DA3" w:rsidR="00356302" w:rsidRPr="00DA4094" w:rsidRDefault="00390B0F" w:rsidP="00163EBB">
      <w:pPr>
        <w:pStyle w:val="ae"/>
        <w:numPr>
          <w:ilvl w:val="0"/>
          <w:numId w:val="36"/>
        </w:numPr>
        <w:spacing w:before="240" w:after="0" w:line="240" w:lineRule="auto"/>
        <w:ind w:left="993" w:hanging="426"/>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Раҳбарият</w:t>
      </w:r>
      <w:r w:rsidR="00356302" w:rsidRPr="00DA4094">
        <w:rPr>
          <w:rFonts w:ascii="Times New Roman" w:eastAsia="Times New Roman" w:hAnsi="Times New Roman" w:cs="Times New Roman"/>
          <w:sz w:val="20"/>
          <w:szCs w:val="20"/>
          <w:lang w:val="uz-Cyrl-UZ" w:eastAsia="ru-RU"/>
        </w:rPr>
        <w:t xml:space="preserve"> ва, зарур бўлганда, бошқарув учун масъул шахсларнинг молиявий инструментлар, уларнинг қўлланилиши ва бухгалтерия талаблари тўғрисидаги тушунчалари. </w:t>
      </w:r>
    </w:p>
    <w:p w14:paraId="01BAA615" w14:textId="77777777" w:rsidR="00356302" w:rsidRPr="00DA4094" w:rsidRDefault="00356302" w:rsidP="00163EBB">
      <w:pPr>
        <w:pStyle w:val="ae"/>
        <w:numPr>
          <w:ilvl w:val="0"/>
          <w:numId w:val="36"/>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lastRenderedPageBreak/>
        <w:t xml:space="preserve">Уларнинг аниқ шартлари ва хусусиятлари шундаки, уларнинг таъсирини ва, айниқса, битимлар боғланган жойда, молиявий инструментлар битимларининг умумий таъсирини тўлиқ тушуниш мумкин. </w:t>
      </w:r>
    </w:p>
    <w:p w14:paraId="70821831" w14:textId="77777777" w:rsidR="00356302" w:rsidRPr="00DA4094" w:rsidRDefault="00356302" w:rsidP="00163EBB">
      <w:pPr>
        <w:pStyle w:val="ae"/>
        <w:numPr>
          <w:ilvl w:val="0"/>
          <w:numId w:val="36"/>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Улар ташкилотнинг умумий рискни бошқариш стратегиясига қандай мос келиши.</w:t>
      </w:r>
    </w:p>
    <w:p w14:paraId="49E70238" w14:textId="77777777" w:rsidR="00356302" w:rsidRPr="002A3C15" w:rsidRDefault="00356302" w:rsidP="00DA4094">
      <w:pPr>
        <w:spacing w:before="240" w:after="0" w:line="240" w:lineRule="auto"/>
        <w:ind w:left="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Ички аудит функцияси, рискни бошқариш функцияси (агар бундай функциялар мавжуд бўлса) бўйича сўровлар ва бошқарув учун масъул бўлган шахслар  билан муҳокамалар аудиторнинг тушунчасини шакллантириши мумкин. </w:t>
      </w:r>
    </w:p>
    <w:p w14:paraId="3E4CF6D6" w14:textId="198F3F9A" w:rsidR="00356302" w:rsidRPr="002A3C15" w:rsidRDefault="00356302" w:rsidP="00DA409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77. </w:t>
      </w:r>
      <w:r w:rsidR="00DA409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Баъзи ҳолларда, молиявий бўлмаган инструмент учун шартнома, деривативни ўз ичига олувчи шартномани ўз ичига олиши мумкин. Айрим молиявий ҳисобот тайёрлаш асослари бундай "ўрнатилган" деривативларни айрим ҳолатларда асосий шартномадан ажратишга рухсат беради ёки талаб қилади. </w:t>
      </w:r>
      <w:r w:rsidR="00390B0F">
        <w:rPr>
          <w:rFonts w:ascii="Times New Roman" w:eastAsia="Times New Roman" w:hAnsi="Times New Roman" w:cs="Times New Roman"/>
          <w:sz w:val="20"/>
          <w:szCs w:val="20"/>
          <w:lang w:val="uz-Cyrl-UZ" w:eastAsia="ru-RU"/>
        </w:rPr>
        <w:t>Раҳбариятнинг</w:t>
      </w:r>
      <w:r w:rsidRPr="002A3C15">
        <w:rPr>
          <w:rFonts w:ascii="Times New Roman" w:eastAsia="Times New Roman" w:hAnsi="Times New Roman" w:cs="Times New Roman"/>
          <w:sz w:val="20"/>
          <w:szCs w:val="20"/>
          <w:lang w:val="uz-Cyrl-UZ" w:eastAsia="ru-RU"/>
        </w:rPr>
        <w:t xml:space="preserve"> яширин деривативларни аниқлаш ва ҳисобга олиш жараёнини тушуниш аудиторга ташкилот дуч келадиган рискларни тушунишда ёрдам беради. </w:t>
      </w:r>
    </w:p>
    <w:p w14:paraId="29A63713" w14:textId="77777777" w:rsidR="00356302" w:rsidRPr="00DA4094"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DA4094">
        <w:rPr>
          <w:rFonts w:ascii="Times New Roman" w:eastAsia="Times New Roman" w:hAnsi="Times New Roman" w:cs="Times New Roman"/>
          <w:i/>
          <w:iCs/>
          <w:sz w:val="20"/>
          <w:szCs w:val="20"/>
          <w:lang w:val="uz-Cyrl-UZ" w:eastAsia="ru-RU"/>
        </w:rPr>
        <w:t>Аудитда махсус кўникма ва билимларга эга бўлган аудиторлардан фойдаланиш</w:t>
      </w:r>
      <w:r w:rsidRPr="00DA4094">
        <w:rPr>
          <w:rStyle w:val="affa"/>
          <w:rFonts w:ascii="Times New Roman" w:hAnsi="Times New Roman" w:cs="Times New Roman"/>
          <w:i/>
          <w:iCs/>
        </w:rPr>
        <w:footnoteReference w:id="14"/>
      </w:r>
    </w:p>
    <w:p w14:paraId="689BAABE" w14:textId="77777777" w:rsidR="00356302" w:rsidRPr="002A3C15" w:rsidRDefault="00356302" w:rsidP="00DA409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78. </w:t>
      </w:r>
      <w:r w:rsidR="00DA409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Молиявий инструментлар, айниқса, мураккаб молиявий инструментлар билан боғлиқ аудитларда асосий эътибор аудиторнинг малакасига қаратилади. 220-сон АХС (Қайта таҳрирланган) талаб қиладики</w:t>
      </w:r>
      <w:r w:rsidRPr="002A3C15">
        <w:rPr>
          <w:rStyle w:val="affa"/>
          <w:rFonts w:ascii="Times New Roman" w:hAnsi="Times New Roman" w:cs="Times New Roman"/>
        </w:rPr>
        <w:footnoteReference w:id="15"/>
      </w:r>
      <w:r w:rsidRPr="002A3C15">
        <w:rPr>
          <w:rFonts w:ascii="Times New Roman" w:eastAsia="Times New Roman" w:hAnsi="Times New Roman" w:cs="Times New Roman"/>
          <w:sz w:val="20"/>
          <w:szCs w:val="20"/>
          <w:lang w:val="uz-Cyrl-UZ" w:eastAsia="ru-RU"/>
        </w:rPr>
        <w:t xml:space="preserve">, ишга жалб қилинган партнёр топшириққа жалб қилинган гуруҳ аъзолари ва топшириққа жалб қилинмаган аудитор мутахассислари жамоавий равишда малака ва қобилиятларга, шу жумладан аудит ишини бажариш учун етарли вақтга эга эканлигини аниқласин. Бундан ташқари, тегишли ахлоқий талаблар аудитордан мажбуриятни қабул қилиш асосий тамойилларга, шу жумладан профессионал малака ва эҳтиёткорликка риоя қилишга таҳдид солишини аниқлашни талаб қилади. 79-бандда молиявий инструментлар доирасида аудиторнинг кўриб чиқишлари учун долзарб бўлиши мумкин бўлган масалалар турларига мисоллар келтирилган. </w:t>
      </w:r>
    </w:p>
    <w:p w14:paraId="36F228DF" w14:textId="77777777" w:rsidR="00356302" w:rsidRPr="002A3C15" w:rsidRDefault="00356302" w:rsidP="00DA4094">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79. </w:t>
      </w:r>
      <w:r w:rsidR="00DA4094">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Шунингдек, молиявий инструментларни аудит қилиш бир ёки бир нечта мутахассислар ёки экспертларнинг иштирокини талаб қилиши мумкин, масалан, қуйидаги соҳаларда:</w:t>
      </w:r>
    </w:p>
    <w:p w14:paraId="0316B16E" w14:textId="77777777" w:rsidR="00356302" w:rsidRPr="00DA4094" w:rsidRDefault="00356302" w:rsidP="00163EBB">
      <w:pPr>
        <w:pStyle w:val="ae"/>
        <w:numPr>
          <w:ilvl w:val="0"/>
          <w:numId w:val="37"/>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Ташкилот томонидан қўлланиладиган молиявий инструментларни ва уларнинг хусусиятларини, шу жумладан уларнинг мураккаблик даражасини тушуниш. </w:t>
      </w:r>
    </w:p>
    <w:p w14:paraId="18A18834" w14:textId="77777777" w:rsidR="00356302" w:rsidRPr="00DA4094" w:rsidRDefault="00356302" w:rsidP="00163EBB">
      <w:pPr>
        <w:pStyle w:val="ae"/>
        <w:numPr>
          <w:ilvl w:val="0"/>
          <w:numId w:val="37"/>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Молиявий инструментнинг барча жиҳатлари ва тегишли мулоҳазалар молиявий ҳисоботда акс эттирилганлигини текширишда, ҳамда рискларни ёритиб бериш талаб қилинган жойда, тегишли молиявий ҳисобот тайёрлаш асосига мувофиқ етарли ёритиб бериш амалга оширилганлигини баҳолашда махсус кўникмалар ва билимлардан фойдаланиш зарур бўлиши мумкин. </w:t>
      </w:r>
    </w:p>
    <w:p w14:paraId="07F2F210" w14:textId="77777777" w:rsidR="00356302" w:rsidRPr="00DA4094" w:rsidRDefault="00356302" w:rsidP="00163EBB">
      <w:pPr>
        <w:pStyle w:val="ae"/>
        <w:numPr>
          <w:ilvl w:val="0"/>
          <w:numId w:val="37"/>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Молиявий ҳисобот беришнинг қўлланиладиган доирасини тушуниш, айниқса, турли талқинларга дуч келадиган ёки амалиёт номутаносиб ёки ривожланаётган соҳаларда. </w:t>
      </w:r>
    </w:p>
    <w:p w14:paraId="0E3CF8A7" w14:textId="77777777" w:rsidR="00356302" w:rsidRPr="00DA4094" w:rsidRDefault="00356302" w:rsidP="00163EBB">
      <w:pPr>
        <w:pStyle w:val="ae"/>
        <w:numPr>
          <w:ilvl w:val="0"/>
          <w:numId w:val="37"/>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Молиявий инструментлардан келиб чиқадиган ҳуқуқий, меъёрий ва солиқ оқибатларини тушуниш, шу жумладан, шартномалар ташкилот томонидан ижро этилиши мумкинлигини (масалан, асосий шартномаларни кўриб чиқиш) аниқлаш, махсус кўникмалар ва билимларни талаб қилиши мумкин. </w:t>
      </w:r>
    </w:p>
    <w:p w14:paraId="541BD1EB" w14:textId="77777777" w:rsidR="00356302" w:rsidRPr="00DA4094" w:rsidRDefault="00356302" w:rsidP="00163EBB">
      <w:pPr>
        <w:pStyle w:val="ae"/>
        <w:numPr>
          <w:ilvl w:val="0"/>
          <w:numId w:val="37"/>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Молиявий инструментда мавжуд рискларни баҳолаш.</w:t>
      </w:r>
    </w:p>
    <w:p w14:paraId="4A510780" w14:textId="1D1A2675" w:rsidR="00356302" w:rsidRPr="00DA4094" w:rsidRDefault="00356302" w:rsidP="00163EBB">
      <w:pPr>
        <w:pStyle w:val="ae"/>
        <w:numPr>
          <w:ilvl w:val="0"/>
          <w:numId w:val="37"/>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Жамоани жалб қилишга ёрдам бериш, </w:t>
      </w:r>
      <w:r w:rsidR="00390B0F">
        <w:rPr>
          <w:rFonts w:ascii="Times New Roman" w:eastAsia="Times New Roman" w:hAnsi="Times New Roman" w:cs="Times New Roman"/>
          <w:sz w:val="20"/>
          <w:szCs w:val="20"/>
          <w:lang w:val="uz-Cyrl-UZ" w:eastAsia="ru-RU"/>
        </w:rPr>
        <w:t>раҳбариятнинг</w:t>
      </w:r>
      <w:r w:rsidRPr="00DA4094">
        <w:rPr>
          <w:rFonts w:ascii="Times New Roman" w:eastAsia="Times New Roman" w:hAnsi="Times New Roman" w:cs="Times New Roman"/>
          <w:sz w:val="20"/>
          <w:szCs w:val="20"/>
          <w:lang w:val="uz-Cyrl-UZ" w:eastAsia="ru-RU"/>
        </w:rPr>
        <w:t xml:space="preserve"> баҳоларини қўллаб-қувватлаш учун далиллар тўплаш ёки нуқтали баҳо ёки диапазон ишлаб чиқиш, айниқса ҳаққоний қиймат мураккаб модел орқали аниқланганда; бозорлар фаол эмас ва маълумотлар ва тахминларни олиш қийин бўлганда; кузатилмайдиган манба маълумотлари қўлланилганда; ёки бошқарув мутахассисдан фойдаланганда. </w:t>
      </w:r>
    </w:p>
    <w:p w14:paraId="21999F41" w14:textId="77777777" w:rsidR="00356302" w:rsidRPr="00DA4094" w:rsidRDefault="00356302" w:rsidP="00163EBB">
      <w:pPr>
        <w:pStyle w:val="ae"/>
        <w:numPr>
          <w:ilvl w:val="0"/>
          <w:numId w:val="37"/>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A4094">
        <w:rPr>
          <w:rFonts w:ascii="Times New Roman" w:eastAsia="Times New Roman" w:hAnsi="Times New Roman" w:cs="Times New Roman"/>
          <w:sz w:val="20"/>
          <w:szCs w:val="20"/>
          <w:lang w:val="uz-Cyrl-UZ" w:eastAsia="ru-RU"/>
        </w:rPr>
        <w:t xml:space="preserve">Ахборот технологиялари назорат воситаларини баҳолаш, айниқса, молиявий инструментлар ҳажми юқори бўлган ташкилотларда. Бундай ташкилотларда ахборот технологиялари жуда мураккаб бўлиши мумкин, масалан, ушбу молиявий инструментлар ҳақидаги муҳим маълумотлар электрон тарзда узатилганда, қайта ишланганда, сақланганда ёки кирилганда. Бундан ташқари, бу хизмат ташкилоти томонидан кўрсатиладиган тегишли хизматларни ҳам ўз ичига олиши мумкин. </w:t>
      </w:r>
    </w:p>
    <w:p w14:paraId="1D7F4DB8" w14:textId="77777777" w:rsidR="00356302" w:rsidRPr="002A3C15" w:rsidRDefault="00356302" w:rsidP="00B911E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80. </w:t>
      </w:r>
      <w:r w:rsidR="00B911E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Молиявий инструментларнинг муайян турларининг характери ва қўлланилиши, бухгалтерия талаблари билан боғлиқ мураккабликлар ва бозор шароитлари жамоани тегишли техник бухгалтерия ёки аудит бўйича мутахассислик ва тажрибага эга бўлган, ташкилот ичида ёки ташқарисидаги бошқа бухгалтерия ва аудит мутахассислари билан маслаҳатлашиш заруратига олиб келиши мумкин</w:t>
      </w:r>
      <w:r w:rsidRPr="002A3C15">
        <w:rPr>
          <w:rStyle w:val="affa"/>
          <w:rFonts w:ascii="Times New Roman" w:hAnsi="Times New Roman" w:cs="Times New Roman"/>
        </w:rPr>
        <w:footnoteReference w:id="16"/>
      </w:r>
      <w:r w:rsidRPr="002A3C15">
        <w:rPr>
          <w:rFonts w:ascii="Times New Roman" w:eastAsia="Times New Roman" w:hAnsi="Times New Roman" w:cs="Times New Roman"/>
          <w:sz w:val="20"/>
          <w:szCs w:val="20"/>
          <w:lang w:val="uz-Cyrl-UZ" w:eastAsia="ru-RU"/>
        </w:rPr>
        <w:t>, қуйидаги омилларни ҳисобга олган ҳолда:</w:t>
      </w:r>
    </w:p>
    <w:p w14:paraId="37D53BCC" w14:textId="77777777" w:rsidR="00356302" w:rsidRPr="00B911E5" w:rsidRDefault="00356302" w:rsidP="00163EBB">
      <w:pPr>
        <w:pStyle w:val="ae"/>
        <w:numPr>
          <w:ilvl w:val="0"/>
          <w:numId w:val="38"/>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911E5">
        <w:rPr>
          <w:rFonts w:ascii="Times New Roman" w:eastAsia="Times New Roman" w:hAnsi="Times New Roman" w:cs="Times New Roman"/>
          <w:sz w:val="20"/>
          <w:szCs w:val="20"/>
          <w:lang w:val="uz-Cyrl-UZ" w:eastAsia="ru-RU"/>
        </w:rPr>
        <w:lastRenderedPageBreak/>
        <w:t xml:space="preserve">Гуруҳ аъзоларининг тажрибасини ўз ичига олган ҳолда, гуруҳ имкониятлари ва малакаси. </w:t>
      </w:r>
    </w:p>
    <w:p w14:paraId="0A63E48B" w14:textId="77777777" w:rsidR="00356302" w:rsidRPr="00B911E5" w:rsidRDefault="00356302" w:rsidP="00163EBB">
      <w:pPr>
        <w:pStyle w:val="ae"/>
        <w:numPr>
          <w:ilvl w:val="0"/>
          <w:numId w:val="38"/>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911E5">
        <w:rPr>
          <w:rFonts w:ascii="Times New Roman" w:eastAsia="Times New Roman" w:hAnsi="Times New Roman" w:cs="Times New Roman"/>
          <w:sz w:val="20"/>
          <w:szCs w:val="20"/>
          <w:lang w:val="uz-Cyrl-UZ" w:eastAsia="ru-RU"/>
        </w:rPr>
        <w:t>Ташкилот томонидан фойдаланиладиган молиявий инструментларнинг хусусиятлари.</w:t>
      </w:r>
    </w:p>
    <w:p w14:paraId="35435D65" w14:textId="7590DC51" w:rsidR="00356302" w:rsidRPr="00B911E5" w:rsidRDefault="00356302" w:rsidP="00163EBB">
      <w:pPr>
        <w:pStyle w:val="ae"/>
        <w:numPr>
          <w:ilvl w:val="0"/>
          <w:numId w:val="38"/>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911E5">
        <w:rPr>
          <w:rFonts w:ascii="Times New Roman" w:eastAsia="Times New Roman" w:hAnsi="Times New Roman" w:cs="Times New Roman"/>
          <w:sz w:val="20"/>
          <w:szCs w:val="20"/>
          <w:lang w:val="uz-Cyrl-UZ" w:eastAsia="ru-RU"/>
        </w:rPr>
        <w:t xml:space="preserve">Топшириқ давомида ноодатий ҳолатлар ёки рискларни аниқлаш, шунингдек, профессионал фикр юритиш зарурати, айниқса, </w:t>
      </w:r>
      <w:r w:rsidR="00390B0F">
        <w:rPr>
          <w:rFonts w:ascii="Times New Roman" w:eastAsia="Times New Roman" w:hAnsi="Times New Roman" w:cs="Times New Roman"/>
          <w:sz w:val="20"/>
          <w:szCs w:val="20"/>
          <w:lang w:val="uz-Cyrl-UZ" w:eastAsia="ru-RU"/>
        </w:rPr>
        <w:t>муҳимлик</w:t>
      </w:r>
      <w:r w:rsidRPr="00B911E5">
        <w:rPr>
          <w:rFonts w:ascii="Times New Roman" w:eastAsia="Times New Roman" w:hAnsi="Times New Roman" w:cs="Times New Roman"/>
          <w:sz w:val="20"/>
          <w:szCs w:val="20"/>
          <w:lang w:val="uz-Cyrl-UZ" w:eastAsia="ru-RU"/>
        </w:rPr>
        <w:t xml:space="preserve"> ва муҳим рискларга нисбатан. </w:t>
      </w:r>
    </w:p>
    <w:p w14:paraId="7462CEAB" w14:textId="77777777" w:rsidR="00356302" w:rsidRPr="00B911E5" w:rsidRDefault="00356302" w:rsidP="00163EBB">
      <w:pPr>
        <w:pStyle w:val="ae"/>
        <w:numPr>
          <w:ilvl w:val="0"/>
          <w:numId w:val="38"/>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911E5">
        <w:rPr>
          <w:rFonts w:ascii="Times New Roman" w:eastAsia="Times New Roman" w:hAnsi="Times New Roman" w:cs="Times New Roman"/>
          <w:sz w:val="20"/>
          <w:szCs w:val="20"/>
          <w:lang w:val="uz-Cyrl-UZ" w:eastAsia="ru-RU"/>
        </w:rPr>
        <w:t>Бозор шароитлари.</w:t>
      </w:r>
    </w:p>
    <w:p w14:paraId="0D9F744E" w14:textId="77777777" w:rsidR="00356302" w:rsidRPr="00B911E5"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B911E5">
        <w:rPr>
          <w:rFonts w:ascii="Times New Roman" w:eastAsia="Times New Roman" w:hAnsi="Times New Roman" w:cs="Times New Roman"/>
          <w:i/>
          <w:iCs/>
          <w:sz w:val="20"/>
          <w:szCs w:val="20"/>
          <w:lang w:val="uz-Cyrl-UZ" w:eastAsia="ru-RU"/>
        </w:rPr>
        <w:t>Ички назоратни тушуниш</w:t>
      </w:r>
    </w:p>
    <w:p w14:paraId="393D8351" w14:textId="6767813D" w:rsidR="00356302" w:rsidRPr="002A3C15" w:rsidRDefault="00356302" w:rsidP="00B911E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81. </w:t>
      </w:r>
      <w:r w:rsidR="00B911E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315-сон АХС (2019 йилда қайта таҳрирланган) аудиторга ташкилот ва унинг муҳити, шу жумладан унинг ички назоратини тушуниш учун талабларни белгилайди. Ташкилот ва унинг муҳити, шу жумладан ташкилотнинг ички назоратини тушунишга эришиш, аудит давомида маълумотларни йиғиш, янгилаш ва таҳлил қилишнинг узлуксиз, динамик жараёнидир. Олинган тушунча аудиторга молиявий ҳисобот ва тасдиқлар даражасидаги </w:t>
      </w:r>
      <w:r w:rsidR="00390B0F">
        <w:rPr>
          <w:rFonts w:ascii="Times New Roman" w:eastAsia="Times New Roman" w:hAnsi="Times New Roman" w:cs="Times New Roman"/>
          <w:sz w:val="20"/>
          <w:szCs w:val="20"/>
          <w:lang w:val="uz-Cyrl-UZ" w:eastAsia="ru-RU"/>
        </w:rPr>
        <w:t>муҳим</w:t>
      </w:r>
      <w:r w:rsidRPr="002A3C15">
        <w:rPr>
          <w:rFonts w:ascii="Times New Roman" w:eastAsia="Times New Roman" w:hAnsi="Times New Roman" w:cs="Times New Roman"/>
          <w:sz w:val="20"/>
          <w:szCs w:val="20"/>
          <w:lang w:val="uz-Cyrl-UZ" w:eastAsia="ru-RU"/>
        </w:rPr>
        <w:t xml:space="preserve"> бузиб кўрсатиш рискига баҳо бериш ва аниқлаш имконини беради, шу тариқа </w:t>
      </w:r>
      <w:r w:rsidR="00390B0F">
        <w:rPr>
          <w:rFonts w:ascii="Times New Roman" w:eastAsia="Times New Roman" w:hAnsi="Times New Roman" w:cs="Times New Roman"/>
          <w:sz w:val="20"/>
          <w:szCs w:val="20"/>
          <w:lang w:val="uz-Cyrl-UZ" w:eastAsia="ru-RU"/>
        </w:rPr>
        <w:t>муҳим</w:t>
      </w:r>
      <w:r w:rsidRPr="002A3C15">
        <w:rPr>
          <w:rFonts w:ascii="Times New Roman" w:eastAsia="Times New Roman" w:hAnsi="Times New Roman" w:cs="Times New Roman"/>
          <w:sz w:val="20"/>
          <w:szCs w:val="20"/>
          <w:lang w:val="uz-Cyrl-UZ" w:eastAsia="ru-RU"/>
        </w:rPr>
        <w:t xml:space="preserve"> бузиб кўрсатиш рискига баҳо беришга жавобларни ишлаб чиқиш ва амалга ошириш учун асос яратади. Ташкилотнинг молиявий инструментлар бўйича операциялар ҳажми ва хилма-хиллиги одатда ташкилотда мавжуд бўлиши мумкин бўлган назорат воситаларининг характери ва кўламини белгилайди. Молиявий инструментларни қандай назорат қилиш ва бошқариш тушунчаси аудиторга аудит жараёнларининг характери, вақти ва кўламини аниқлашда ёрдам беради. Иловада молиявий инструментлар билан юқори ҳажмдаги операцияларни амалга оширадиган ташкилотда мавжуд бўлиши мумкин бўлган назорат чоралари тасвирланган. </w:t>
      </w:r>
    </w:p>
    <w:p w14:paraId="07E38FFF" w14:textId="77777777" w:rsidR="00356302" w:rsidRPr="00B911E5"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B911E5">
        <w:rPr>
          <w:rFonts w:ascii="Times New Roman" w:eastAsia="Times New Roman" w:hAnsi="Times New Roman" w:cs="Times New Roman"/>
          <w:i/>
          <w:iCs/>
          <w:sz w:val="20"/>
          <w:szCs w:val="20"/>
          <w:lang w:val="uz-Cyrl-UZ" w:eastAsia="ru-RU"/>
        </w:rPr>
        <w:t>Ички аудит функциясининг характери, роли ва фаолиятларини тушуниш</w:t>
      </w:r>
    </w:p>
    <w:p w14:paraId="4017EDBF" w14:textId="1DAB5AEA" w:rsidR="00356302" w:rsidRPr="002A3C15" w:rsidRDefault="00356302" w:rsidP="00B911E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82. </w:t>
      </w:r>
      <w:r w:rsidR="00B911E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Кўплаб йирик ташкилотларда ички аудит функцияси юқори раҳбарият ва бошқарув учун масъул шахсларга молиявий инструментлардан фойдаланишга оид назорат воситаларини кўриб чиқиш ва баҳолаш имконини берадиган ишларни бажариши мумкин. Ички аудит функцияси фирибгарлик ёки хатолик туфайли </w:t>
      </w:r>
      <w:r w:rsidR="00390B0F">
        <w:rPr>
          <w:rFonts w:ascii="Times New Roman" w:eastAsia="Times New Roman" w:hAnsi="Times New Roman" w:cs="Times New Roman"/>
          <w:sz w:val="20"/>
          <w:szCs w:val="20"/>
          <w:lang w:val="uz-Cyrl-UZ" w:eastAsia="ru-RU"/>
        </w:rPr>
        <w:t>муҳим</w:t>
      </w:r>
      <w:r w:rsidRPr="002A3C15">
        <w:rPr>
          <w:rFonts w:ascii="Times New Roman" w:eastAsia="Times New Roman" w:hAnsi="Times New Roman" w:cs="Times New Roman"/>
          <w:sz w:val="20"/>
          <w:szCs w:val="20"/>
          <w:lang w:val="uz-Cyrl-UZ" w:eastAsia="ru-RU"/>
        </w:rPr>
        <w:t xml:space="preserve"> бузиб кўрсатиш рискларини аниқлашда ёрдам бериши мумкин. Шу билан бирга, молиявий инструментлардан фойдаланиш бўйича </w:t>
      </w:r>
      <w:r w:rsidR="00390B0F">
        <w:rPr>
          <w:rFonts w:ascii="Times New Roman" w:eastAsia="Times New Roman" w:hAnsi="Times New Roman" w:cs="Times New Roman"/>
          <w:sz w:val="20"/>
          <w:szCs w:val="20"/>
          <w:lang w:val="uz-Cyrl-UZ" w:eastAsia="ru-RU"/>
        </w:rPr>
        <w:t>раҳбарият</w:t>
      </w:r>
      <w:r w:rsidRPr="002A3C15">
        <w:rPr>
          <w:rFonts w:ascii="Times New Roman" w:eastAsia="Times New Roman" w:hAnsi="Times New Roman" w:cs="Times New Roman"/>
          <w:sz w:val="20"/>
          <w:szCs w:val="20"/>
          <w:lang w:val="uz-Cyrl-UZ" w:eastAsia="ru-RU"/>
        </w:rPr>
        <w:t xml:space="preserve"> ёки бошқарув учун масъул шахсларга кафолат бериш учун тушуниш ва амалга ошириш тартибларини ўрганиш учун ички аудит функциясидан талаб қилинадиган билим ва кўникмалар, одатда, бизнеснинг бошқа қисмлари учун зарур бўлганлардан анча фарқ қилади. Ички аудит функциясининг ташкилотнинг молиявий инструментлар фаолиятини қамраб олиш учун билим ва малакага эга бўлиши ва аслида бу фаолиятни қамраб олганлиги, шунингдек, ички аудит функциясининг малакаси ва холислиги ташқи аудиторнинг умумий аудит стратегияси ва аудит режасига ички аудит функциясининг аҳамиятли бўлиши мумкинлигини аниқлашда муҳим омил ҳисобланади. </w:t>
      </w:r>
    </w:p>
    <w:p w14:paraId="7108967E" w14:textId="77777777" w:rsidR="00356302" w:rsidRPr="002A3C15" w:rsidRDefault="00356302" w:rsidP="00B911E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83. </w:t>
      </w:r>
      <w:r w:rsidR="00B911E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Ички аудит функциясининг иши айниқса долзарб бўлиши мумкин бўлган соҳалар</w:t>
      </w:r>
      <w:r w:rsidRPr="002A3C15">
        <w:rPr>
          <w:rStyle w:val="affa"/>
          <w:rFonts w:ascii="Times New Roman" w:hAnsi="Times New Roman" w:cs="Times New Roman"/>
        </w:rPr>
        <w:footnoteReference w:id="17"/>
      </w:r>
      <w:r w:rsidRPr="002A3C15">
        <w:rPr>
          <w:rFonts w:ascii="Times New Roman" w:eastAsia="Times New Roman" w:hAnsi="Times New Roman" w:cs="Times New Roman"/>
          <w:sz w:val="20"/>
          <w:szCs w:val="20"/>
          <w:lang w:val="uz-Cyrl-UZ" w:eastAsia="ru-RU"/>
        </w:rPr>
        <w:t>:</w:t>
      </w:r>
    </w:p>
    <w:p w14:paraId="7182655E" w14:textId="77777777" w:rsidR="00356302" w:rsidRPr="00B911E5" w:rsidRDefault="00356302" w:rsidP="00163EBB">
      <w:pPr>
        <w:pStyle w:val="ae"/>
        <w:numPr>
          <w:ilvl w:val="0"/>
          <w:numId w:val="3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911E5">
        <w:rPr>
          <w:rFonts w:ascii="Times New Roman" w:eastAsia="Times New Roman" w:hAnsi="Times New Roman" w:cs="Times New Roman"/>
          <w:sz w:val="20"/>
          <w:szCs w:val="20"/>
          <w:lang w:val="uz-Cyrl-UZ" w:eastAsia="ru-RU"/>
        </w:rPr>
        <w:t>Молиявий инструментлардан фойдаланиш даражасининг умумий кўламини ишлаб чиқиш;</w:t>
      </w:r>
    </w:p>
    <w:p w14:paraId="3277C242" w14:textId="77777777" w:rsidR="00356302" w:rsidRPr="00B911E5" w:rsidRDefault="00356302" w:rsidP="00163EBB">
      <w:pPr>
        <w:pStyle w:val="ae"/>
        <w:numPr>
          <w:ilvl w:val="0"/>
          <w:numId w:val="3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911E5">
        <w:rPr>
          <w:rFonts w:ascii="Times New Roman" w:eastAsia="Times New Roman" w:hAnsi="Times New Roman" w:cs="Times New Roman"/>
          <w:sz w:val="20"/>
          <w:szCs w:val="20"/>
          <w:lang w:val="uz-Cyrl-UZ" w:eastAsia="ru-RU"/>
        </w:rPr>
        <w:t>Сиёсат ва тартиб таомилларнинг мувофиқлигини ва уларга бошқарувнинг риоя қилишини баҳолаш;</w:t>
      </w:r>
    </w:p>
    <w:p w14:paraId="3764223D" w14:textId="77777777" w:rsidR="00356302" w:rsidRPr="00B911E5" w:rsidRDefault="00356302" w:rsidP="00163EBB">
      <w:pPr>
        <w:pStyle w:val="ae"/>
        <w:numPr>
          <w:ilvl w:val="0"/>
          <w:numId w:val="3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911E5">
        <w:rPr>
          <w:rFonts w:ascii="Times New Roman" w:eastAsia="Times New Roman" w:hAnsi="Times New Roman" w:cs="Times New Roman"/>
          <w:sz w:val="20"/>
          <w:szCs w:val="20"/>
          <w:lang w:val="uz-Cyrl-UZ" w:eastAsia="ru-RU"/>
        </w:rPr>
        <w:t>Молиявий инструментларни назорат қилиш фаолиятининг самарадорлигини баҳолаш;</w:t>
      </w:r>
    </w:p>
    <w:p w14:paraId="178243D9" w14:textId="77777777" w:rsidR="00B911E5" w:rsidRPr="00B911E5" w:rsidRDefault="00356302" w:rsidP="00163EBB">
      <w:pPr>
        <w:pStyle w:val="ae"/>
        <w:numPr>
          <w:ilvl w:val="0"/>
          <w:numId w:val="3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911E5">
        <w:rPr>
          <w:rFonts w:ascii="Times New Roman" w:eastAsia="Times New Roman" w:hAnsi="Times New Roman" w:cs="Times New Roman"/>
          <w:sz w:val="20"/>
          <w:szCs w:val="20"/>
          <w:lang w:val="uz-Cyrl-UZ" w:eastAsia="ru-RU"/>
        </w:rPr>
        <w:t>Молиявий инструмент фаолиятига тегишли тизимларни баҳолаш;</w:t>
      </w:r>
      <w:r w:rsidR="00B911E5" w:rsidRPr="00B911E5">
        <w:rPr>
          <w:rFonts w:ascii="Times New Roman" w:eastAsia="Times New Roman" w:hAnsi="Times New Roman" w:cs="Times New Roman"/>
          <w:sz w:val="20"/>
          <w:szCs w:val="20"/>
          <w:lang w:val="uz-Cyrl-UZ" w:eastAsia="ru-RU"/>
        </w:rPr>
        <w:t xml:space="preserve"> </w:t>
      </w:r>
      <w:r w:rsidRPr="00B911E5">
        <w:rPr>
          <w:rFonts w:ascii="Times New Roman" w:eastAsia="Times New Roman" w:hAnsi="Times New Roman" w:cs="Times New Roman"/>
          <w:sz w:val="20"/>
          <w:szCs w:val="20"/>
          <w:lang w:val="uz-Cyrl-UZ" w:eastAsia="ru-RU"/>
        </w:rPr>
        <w:t xml:space="preserve">ва </w:t>
      </w:r>
    </w:p>
    <w:p w14:paraId="7B718C75" w14:textId="77777777" w:rsidR="00356302" w:rsidRPr="00B911E5" w:rsidRDefault="00356302" w:rsidP="00163EBB">
      <w:pPr>
        <w:pStyle w:val="ae"/>
        <w:numPr>
          <w:ilvl w:val="0"/>
          <w:numId w:val="3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911E5">
        <w:rPr>
          <w:rFonts w:ascii="Times New Roman" w:eastAsia="Times New Roman" w:hAnsi="Times New Roman" w:cs="Times New Roman"/>
          <w:sz w:val="20"/>
          <w:szCs w:val="20"/>
          <w:lang w:val="uz-Cyrl-UZ" w:eastAsia="ru-RU"/>
        </w:rPr>
        <w:t xml:space="preserve">Молиявий инструментларга оид янги рискларни аниқлаш, баҳолаш ва бошқаришни баҳолаш. </w:t>
      </w:r>
    </w:p>
    <w:p w14:paraId="4E266049" w14:textId="1792D642" w:rsidR="00356302" w:rsidRPr="00B911E5"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B911E5">
        <w:rPr>
          <w:rFonts w:ascii="Times New Roman" w:eastAsia="Times New Roman" w:hAnsi="Times New Roman" w:cs="Times New Roman"/>
          <w:i/>
          <w:iCs/>
          <w:sz w:val="20"/>
          <w:szCs w:val="20"/>
          <w:lang w:val="uz-Cyrl-UZ" w:eastAsia="ru-RU"/>
        </w:rPr>
        <w:t xml:space="preserve">Молиявий инструментларни баҳолаш учун </w:t>
      </w:r>
      <w:r w:rsidR="00390B0F">
        <w:rPr>
          <w:rFonts w:ascii="Times New Roman" w:eastAsia="Times New Roman" w:hAnsi="Times New Roman" w:cs="Times New Roman"/>
          <w:i/>
          <w:iCs/>
          <w:sz w:val="20"/>
          <w:szCs w:val="20"/>
          <w:lang w:val="uz-Cyrl-UZ" w:eastAsia="ru-RU"/>
        </w:rPr>
        <w:t>раҳбарият</w:t>
      </w:r>
      <w:r w:rsidRPr="00B911E5">
        <w:rPr>
          <w:rFonts w:ascii="Times New Roman" w:eastAsia="Times New Roman" w:hAnsi="Times New Roman" w:cs="Times New Roman"/>
          <w:i/>
          <w:iCs/>
          <w:sz w:val="20"/>
          <w:szCs w:val="20"/>
          <w:lang w:val="uz-Cyrl-UZ" w:eastAsia="ru-RU"/>
        </w:rPr>
        <w:t xml:space="preserve"> </w:t>
      </w:r>
      <w:r w:rsidR="00390B0F">
        <w:rPr>
          <w:rFonts w:ascii="Times New Roman" w:eastAsia="Times New Roman" w:hAnsi="Times New Roman" w:cs="Times New Roman"/>
          <w:i/>
          <w:iCs/>
          <w:sz w:val="20"/>
          <w:szCs w:val="20"/>
          <w:lang w:val="uz-Cyrl-UZ" w:eastAsia="ru-RU"/>
        </w:rPr>
        <w:t>услубиятини</w:t>
      </w:r>
      <w:r w:rsidRPr="00B911E5">
        <w:rPr>
          <w:rFonts w:ascii="Times New Roman" w:eastAsia="Times New Roman" w:hAnsi="Times New Roman" w:cs="Times New Roman"/>
          <w:i/>
          <w:iCs/>
          <w:sz w:val="20"/>
          <w:szCs w:val="20"/>
          <w:lang w:val="uz-Cyrl-UZ" w:eastAsia="ru-RU"/>
        </w:rPr>
        <w:t xml:space="preserve"> тушуниш</w:t>
      </w:r>
    </w:p>
    <w:p w14:paraId="3148AD0F" w14:textId="4E481387" w:rsidR="00356302" w:rsidRPr="002A3C15" w:rsidRDefault="00356302" w:rsidP="00B911E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84. </w:t>
      </w:r>
      <w:r w:rsidR="00B911E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Молиявий ҳисоботни тайёрлаш учун </w:t>
      </w:r>
      <w:r w:rsidR="00390B0F">
        <w:rPr>
          <w:rFonts w:ascii="Times New Roman" w:eastAsia="Times New Roman" w:hAnsi="Times New Roman" w:cs="Times New Roman"/>
          <w:sz w:val="20"/>
          <w:szCs w:val="20"/>
          <w:lang w:val="uz-Cyrl-UZ" w:eastAsia="ru-RU"/>
        </w:rPr>
        <w:t>раҳбариятнинг</w:t>
      </w:r>
      <w:r w:rsidRPr="002A3C15">
        <w:rPr>
          <w:rFonts w:ascii="Times New Roman" w:eastAsia="Times New Roman" w:hAnsi="Times New Roman" w:cs="Times New Roman"/>
          <w:sz w:val="20"/>
          <w:szCs w:val="20"/>
          <w:lang w:val="uz-Cyrl-UZ" w:eastAsia="ru-RU"/>
        </w:rPr>
        <w:t xml:space="preserve"> жавобгарлигига молиявий инструментларни баҳолашда тегишли молиявий ҳисобот тайёрлаш асоси талабларини қўллаш киради. 540-сон АХС аудитордан </w:t>
      </w:r>
      <w:r w:rsidR="00390B0F">
        <w:rPr>
          <w:rFonts w:ascii="Times New Roman" w:eastAsia="Times New Roman" w:hAnsi="Times New Roman" w:cs="Times New Roman"/>
          <w:sz w:val="20"/>
          <w:szCs w:val="20"/>
          <w:lang w:val="uz-Cyrl-UZ" w:eastAsia="ru-RU"/>
        </w:rPr>
        <w:t>раҳбариятнинг</w:t>
      </w:r>
      <w:r w:rsidRPr="002A3C15">
        <w:rPr>
          <w:rFonts w:ascii="Times New Roman" w:eastAsia="Times New Roman" w:hAnsi="Times New Roman" w:cs="Times New Roman"/>
          <w:sz w:val="20"/>
          <w:szCs w:val="20"/>
          <w:lang w:val="uz-Cyrl-UZ" w:eastAsia="ru-RU"/>
        </w:rPr>
        <w:t xml:space="preserve"> ҳисоб баҳоларини қандай қилиб амалга ошириши ва ҳисоб баҳолари асосланган маълумотларни тушунишини талаб қилади</w:t>
      </w:r>
      <w:r w:rsidRPr="002A3C15">
        <w:rPr>
          <w:rStyle w:val="affa"/>
          <w:rFonts w:ascii="Times New Roman" w:hAnsi="Times New Roman" w:cs="Times New Roman"/>
        </w:rPr>
        <w:footnoteReference w:id="18"/>
      </w:r>
      <w:r w:rsidRPr="002A3C15">
        <w:rPr>
          <w:rFonts w:ascii="Times New Roman" w:eastAsia="Times New Roman" w:hAnsi="Times New Roman" w:cs="Times New Roman"/>
          <w:sz w:val="20"/>
          <w:szCs w:val="20"/>
          <w:lang w:val="uz-Cyrl-UZ" w:eastAsia="ru-RU"/>
        </w:rPr>
        <w:t xml:space="preserve">. </w:t>
      </w:r>
      <w:r w:rsidR="00390B0F">
        <w:rPr>
          <w:rFonts w:ascii="Times New Roman" w:eastAsia="Times New Roman" w:hAnsi="Times New Roman" w:cs="Times New Roman"/>
          <w:sz w:val="20"/>
          <w:szCs w:val="20"/>
          <w:lang w:val="uz-Cyrl-UZ" w:eastAsia="ru-RU"/>
        </w:rPr>
        <w:t>Раҳбариятнинг</w:t>
      </w:r>
      <w:r w:rsidRPr="002A3C15">
        <w:rPr>
          <w:rFonts w:ascii="Times New Roman" w:eastAsia="Times New Roman" w:hAnsi="Times New Roman" w:cs="Times New Roman"/>
          <w:sz w:val="20"/>
          <w:szCs w:val="20"/>
          <w:lang w:val="uz-Cyrl-UZ" w:eastAsia="ru-RU"/>
        </w:rPr>
        <w:t xml:space="preserve"> баҳолашга ёндашуви, шунингдек, муносиб баҳолаш </w:t>
      </w:r>
      <w:r w:rsidR="00390B0F">
        <w:rPr>
          <w:rFonts w:ascii="Times New Roman" w:eastAsia="Times New Roman" w:hAnsi="Times New Roman" w:cs="Times New Roman"/>
          <w:sz w:val="20"/>
          <w:szCs w:val="20"/>
          <w:lang w:val="uz-Cyrl-UZ" w:eastAsia="ru-RU"/>
        </w:rPr>
        <w:t>услубиятини</w:t>
      </w:r>
      <w:r w:rsidRPr="002A3C15">
        <w:rPr>
          <w:rFonts w:ascii="Times New Roman" w:eastAsia="Times New Roman" w:hAnsi="Times New Roman" w:cs="Times New Roman"/>
          <w:sz w:val="20"/>
          <w:szCs w:val="20"/>
          <w:lang w:val="uz-Cyrl-UZ" w:eastAsia="ru-RU"/>
        </w:rPr>
        <w:t xml:space="preserve"> танлаш ва мавжуд бўлиши кутилган далиллар даражасини ҳам ҳисобга олади. Ҳаққоний қийматни баҳолаш мақсадига эришиш учун, ташкилот молиявий инструментларнинг ҳаққоний қийматини баҳолаш учун баҳолаш </w:t>
      </w:r>
      <w:r w:rsidR="00390B0F">
        <w:rPr>
          <w:rFonts w:ascii="Times New Roman" w:eastAsia="Times New Roman" w:hAnsi="Times New Roman" w:cs="Times New Roman"/>
          <w:sz w:val="20"/>
          <w:szCs w:val="20"/>
          <w:lang w:val="uz-Cyrl-UZ" w:eastAsia="ru-RU"/>
        </w:rPr>
        <w:t>услубиятини</w:t>
      </w:r>
      <w:r w:rsidRPr="002A3C15">
        <w:rPr>
          <w:rFonts w:ascii="Times New Roman" w:eastAsia="Times New Roman" w:hAnsi="Times New Roman" w:cs="Times New Roman"/>
          <w:sz w:val="20"/>
          <w:szCs w:val="20"/>
          <w:lang w:val="uz-Cyrl-UZ" w:eastAsia="ru-RU"/>
        </w:rPr>
        <w:t xml:space="preserve"> ишлаб чиқади, бу мавжуд бўлган барча тегишли бозор маълумотларини ҳисобга олади. Молиявий инструментни тўлиқ тушуниш ташкилотга бир хил ёки ўхшаш инструментлар ҳақида мавжуд бўлган тегишли бозор маълумотларини аниқлаш ва баҳолаш имконини беради, бу маълумотлар баҳолаш </w:t>
      </w:r>
      <w:r w:rsidR="00390B0F">
        <w:rPr>
          <w:rFonts w:ascii="Times New Roman" w:eastAsia="Times New Roman" w:hAnsi="Times New Roman" w:cs="Times New Roman"/>
          <w:sz w:val="20"/>
          <w:szCs w:val="20"/>
          <w:lang w:val="uz-Cyrl-UZ" w:eastAsia="ru-RU"/>
        </w:rPr>
        <w:t>услубиятига</w:t>
      </w:r>
      <w:r w:rsidRPr="002A3C15">
        <w:rPr>
          <w:rFonts w:ascii="Times New Roman" w:eastAsia="Times New Roman" w:hAnsi="Times New Roman" w:cs="Times New Roman"/>
          <w:sz w:val="20"/>
          <w:szCs w:val="20"/>
          <w:lang w:val="uz-Cyrl-UZ" w:eastAsia="ru-RU"/>
        </w:rPr>
        <w:t xml:space="preserve"> киритилиши лозим. </w:t>
      </w:r>
    </w:p>
    <w:p w14:paraId="4C23D870" w14:textId="77777777" w:rsidR="00356302" w:rsidRPr="00B911E5" w:rsidRDefault="00356302" w:rsidP="00667DD3">
      <w:pPr>
        <w:spacing w:before="240" w:after="0" w:line="240" w:lineRule="auto"/>
        <w:jc w:val="both"/>
        <w:rPr>
          <w:rFonts w:ascii="Times New Roman" w:eastAsia="Times New Roman" w:hAnsi="Times New Roman" w:cs="Times New Roman"/>
          <w:b/>
          <w:bCs/>
          <w:sz w:val="20"/>
          <w:szCs w:val="20"/>
          <w:lang w:val="uz-Cyrl-UZ" w:eastAsia="ru-RU"/>
        </w:rPr>
      </w:pPr>
      <w:r w:rsidRPr="00B911E5">
        <w:rPr>
          <w:rFonts w:ascii="Times New Roman" w:eastAsia="Times New Roman" w:hAnsi="Times New Roman" w:cs="Times New Roman"/>
          <w:b/>
          <w:bCs/>
          <w:sz w:val="20"/>
          <w:szCs w:val="20"/>
          <w:lang w:val="uz-Cyrl-UZ" w:eastAsia="ru-RU"/>
        </w:rPr>
        <w:t>Муҳим бузиб кўрсатишлар рискини баҳолаш ва унга жавоб бериш</w:t>
      </w:r>
    </w:p>
    <w:p w14:paraId="16331F2D" w14:textId="77777777" w:rsidR="00356302" w:rsidRPr="00AA0042" w:rsidRDefault="00356302" w:rsidP="00667DD3">
      <w:pPr>
        <w:spacing w:before="240" w:after="0" w:line="240" w:lineRule="auto"/>
        <w:jc w:val="both"/>
        <w:rPr>
          <w:rFonts w:ascii="Times New Roman" w:eastAsia="Times New Roman" w:hAnsi="Times New Roman" w:cs="Times New Roman"/>
          <w:i/>
          <w:iCs/>
          <w:sz w:val="20"/>
          <w:szCs w:val="20"/>
          <w:lang w:val="ru-RU" w:eastAsia="ru-RU"/>
        </w:rPr>
      </w:pPr>
      <w:r w:rsidRPr="00B911E5">
        <w:rPr>
          <w:rFonts w:ascii="Times New Roman" w:eastAsia="Times New Roman" w:hAnsi="Times New Roman" w:cs="Times New Roman"/>
          <w:i/>
          <w:iCs/>
          <w:sz w:val="20"/>
          <w:szCs w:val="20"/>
          <w:lang w:val="uz-Cyrl-UZ" w:eastAsia="ru-RU"/>
        </w:rPr>
        <w:t>Молиявий инструментларга оид умумий мулоҳазалар</w:t>
      </w:r>
    </w:p>
    <w:p w14:paraId="423FB6B2" w14:textId="700FE540" w:rsidR="00356302" w:rsidRPr="002A3C15" w:rsidRDefault="00356302" w:rsidP="00B911E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lastRenderedPageBreak/>
        <w:t xml:space="preserve">85. </w:t>
      </w:r>
      <w:r w:rsidR="00B911E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540-сон АХС</w:t>
      </w:r>
      <w:r w:rsidRPr="002A3C15">
        <w:rPr>
          <w:rStyle w:val="affa"/>
          <w:rFonts w:ascii="Times New Roman" w:hAnsi="Times New Roman" w:cs="Times New Roman"/>
        </w:rPr>
        <w:footnoteReference w:id="19"/>
      </w:r>
      <w:r w:rsidRPr="002A3C15">
        <w:rPr>
          <w:rFonts w:ascii="Times New Roman" w:eastAsia="Times New Roman" w:hAnsi="Times New Roman" w:cs="Times New Roman"/>
          <w:sz w:val="20"/>
          <w:szCs w:val="20"/>
          <w:lang w:val="uz-Cyrl-UZ" w:eastAsia="ru-RU"/>
        </w:rPr>
        <w:t xml:space="preserve"> баҳолаш ноаниқлигининг даражаси ҳисоб баҳоларининг </w:t>
      </w:r>
      <w:r w:rsidR="00390B0F">
        <w:rPr>
          <w:rFonts w:ascii="Times New Roman" w:eastAsia="Times New Roman" w:hAnsi="Times New Roman" w:cs="Times New Roman"/>
          <w:sz w:val="20"/>
          <w:szCs w:val="20"/>
          <w:lang w:val="uz-Cyrl-UZ" w:eastAsia="ru-RU"/>
        </w:rPr>
        <w:t>муҳим</w:t>
      </w:r>
      <w:r w:rsidRPr="002A3C15">
        <w:rPr>
          <w:rFonts w:ascii="Times New Roman" w:eastAsia="Times New Roman" w:hAnsi="Times New Roman" w:cs="Times New Roman"/>
          <w:sz w:val="20"/>
          <w:szCs w:val="20"/>
          <w:lang w:val="uz-Cyrl-UZ" w:eastAsia="ru-RU"/>
        </w:rPr>
        <w:t xml:space="preserve"> бузиб кўрсатиш рискига таъсир қилишини тушунтиради. Келгусидаги пул оқимларининг ноаниқлиги ва ўзгарувчанлиги юқори бўлган мураккаб молиявий инструментлардан фойдаланиш, айниқса баҳолашга оид, </w:t>
      </w:r>
      <w:r w:rsidR="00390B0F">
        <w:rPr>
          <w:rFonts w:ascii="Times New Roman" w:eastAsia="Times New Roman" w:hAnsi="Times New Roman" w:cs="Times New Roman"/>
          <w:sz w:val="20"/>
          <w:szCs w:val="20"/>
          <w:lang w:val="uz-Cyrl-UZ" w:eastAsia="ru-RU"/>
        </w:rPr>
        <w:t>муҳим</w:t>
      </w:r>
      <w:r w:rsidRPr="002A3C15">
        <w:rPr>
          <w:rFonts w:ascii="Times New Roman" w:eastAsia="Times New Roman" w:hAnsi="Times New Roman" w:cs="Times New Roman"/>
          <w:sz w:val="20"/>
          <w:szCs w:val="20"/>
          <w:lang w:val="uz-Cyrl-UZ" w:eastAsia="ru-RU"/>
        </w:rPr>
        <w:t xml:space="preserve"> бузиб кўрсатиш эҳтимолининг ошишига олиб келиши мумкин. Бошқа омиллар </w:t>
      </w:r>
      <w:r w:rsidR="00390B0F">
        <w:rPr>
          <w:rFonts w:ascii="Times New Roman" w:eastAsia="Times New Roman" w:hAnsi="Times New Roman" w:cs="Times New Roman"/>
          <w:sz w:val="20"/>
          <w:szCs w:val="20"/>
          <w:lang w:val="uz-Cyrl-UZ" w:eastAsia="ru-RU"/>
        </w:rPr>
        <w:t>муҳим</w:t>
      </w:r>
      <w:r w:rsidRPr="002A3C15">
        <w:rPr>
          <w:rFonts w:ascii="Times New Roman" w:eastAsia="Times New Roman" w:hAnsi="Times New Roman" w:cs="Times New Roman"/>
          <w:sz w:val="20"/>
          <w:szCs w:val="20"/>
          <w:lang w:val="uz-Cyrl-UZ" w:eastAsia="ru-RU"/>
        </w:rPr>
        <w:t xml:space="preserve"> бузиб кўрсатиш рискига таъсир кўрсатади, жумладан:</w:t>
      </w:r>
    </w:p>
    <w:p w14:paraId="2150B118" w14:textId="77777777" w:rsidR="00356302" w:rsidRPr="00B911E5" w:rsidRDefault="00356302" w:rsidP="00163EBB">
      <w:pPr>
        <w:pStyle w:val="ae"/>
        <w:numPr>
          <w:ilvl w:val="0"/>
          <w:numId w:val="4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911E5">
        <w:rPr>
          <w:rFonts w:ascii="Times New Roman" w:eastAsia="Times New Roman" w:hAnsi="Times New Roman" w:cs="Times New Roman"/>
          <w:sz w:val="20"/>
          <w:szCs w:val="20"/>
          <w:lang w:val="uz-Cyrl-UZ" w:eastAsia="ru-RU"/>
        </w:rPr>
        <w:t>Ташкилот дуч келадиган молиявий инструментларнинг ҳажми.</w:t>
      </w:r>
    </w:p>
    <w:p w14:paraId="2FA6A4CF" w14:textId="77777777" w:rsidR="00356302" w:rsidRPr="00B911E5" w:rsidRDefault="00356302" w:rsidP="00163EBB">
      <w:pPr>
        <w:pStyle w:val="ae"/>
        <w:numPr>
          <w:ilvl w:val="0"/>
          <w:numId w:val="4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911E5">
        <w:rPr>
          <w:rFonts w:ascii="Times New Roman" w:eastAsia="Times New Roman" w:hAnsi="Times New Roman" w:cs="Times New Roman"/>
          <w:sz w:val="20"/>
          <w:szCs w:val="20"/>
          <w:lang w:val="uz-Cyrl-UZ" w:eastAsia="ru-RU"/>
        </w:rPr>
        <w:t xml:space="preserve">Молиявий инструментнинг шартлари, шу жумладан молиявий инструментнинг ўзида бошқа молиявий инструментлар мавжудлиги. </w:t>
      </w:r>
    </w:p>
    <w:p w14:paraId="270D70CB" w14:textId="77777777" w:rsidR="00356302" w:rsidRPr="00B911E5" w:rsidRDefault="00356302" w:rsidP="00163EBB">
      <w:pPr>
        <w:pStyle w:val="ae"/>
        <w:numPr>
          <w:ilvl w:val="0"/>
          <w:numId w:val="4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911E5">
        <w:rPr>
          <w:rFonts w:ascii="Times New Roman" w:eastAsia="Times New Roman" w:hAnsi="Times New Roman" w:cs="Times New Roman"/>
          <w:sz w:val="20"/>
          <w:szCs w:val="20"/>
          <w:lang w:val="uz-Cyrl-UZ" w:eastAsia="ru-RU"/>
        </w:rPr>
        <w:t>Молиявий инструментларнинг характери.</w:t>
      </w:r>
    </w:p>
    <w:p w14:paraId="49ACDC2F" w14:textId="77777777" w:rsidR="00356302" w:rsidRPr="00B911E5"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B911E5">
        <w:rPr>
          <w:rFonts w:ascii="Times New Roman" w:eastAsia="Times New Roman" w:hAnsi="Times New Roman" w:cs="Times New Roman"/>
          <w:i/>
          <w:iCs/>
          <w:sz w:val="20"/>
          <w:szCs w:val="20"/>
          <w:lang w:val="uz-Cyrl-UZ" w:eastAsia="ru-RU"/>
        </w:rPr>
        <w:t>Фирибгарлик риски омиллари</w:t>
      </w:r>
      <w:r w:rsidRPr="00B911E5">
        <w:rPr>
          <w:rStyle w:val="affa"/>
          <w:rFonts w:ascii="Times New Roman" w:hAnsi="Times New Roman" w:cs="Times New Roman"/>
          <w:i/>
          <w:iCs/>
        </w:rPr>
        <w:footnoteReference w:id="20"/>
      </w:r>
    </w:p>
    <w:p w14:paraId="0787D902" w14:textId="26B8C4F7" w:rsidR="00356302" w:rsidRPr="002A3C15" w:rsidRDefault="00356302" w:rsidP="00B911E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86. </w:t>
      </w:r>
      <w:r w:rsidR="00B911E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Ходимлар томонидан молиявий ҳисоботни сохталаштириш учун рағбатлар, мукофотлаш схемалари молиявий инструментлардан фойдаланишдан олинган даромадларга боғлиқ бўлган ҳолларда мавжуд бўлиши мумкин. Ташкилотнинг мукофотлаш сиёсати унинг </w:t>
      </w:r>
      <w:r w:rsidR="00390B0F">
        <w:rPr>
          <w:rFonts w:ascii="Times New Roman" w:eastAsia="Times New Roman" w:hAnsi="Times New Roman" w:cs="Times New Roman"/>
          <w:sz w:val="20"/>
          <w:szCs w:val="20"/>
          <w:lang w:val="uz-Cyrl-UZ" w:eastAsia="ru-RU"/>
        </w:rPr>
        <w:t>рискка</w:t>
      </w:r>
      <w:r w:rsidRPr="002A3C15">
        <w:rPr>
          <w:rFonts w:ascii="Times New Roman" w:eastAsia="Times New Roman" w:hAnsi="Times New Roman" w:cs="Times New Roman"/>
          <w:sz w:val="20"/>
          <w:szCs w:val="20"/>
          <w:lang w:val="uz-Cyrl-UZ" w:eastAsia="ru-RU"/>
        </w:rPr>
        <w:t xml:space="preserve"> бўлган иштиёқини қандай ўзаро таъсирлашини ва бу унинг </w:t>
      </w:r>
      <w:r w:rsidR="00390B0F">
        <w:rPr>
          <w:rFonts w:ascii="Times New Roman" w:eastAsia="Times New Roman" w:hAnsi="Times New Roman" w:cs="Times New Roman"/>
          <w:sz w:val="20"/>
          <w:szCs w:val="20"/>
          <w:lang w:val="uz-Cyrl-UZ" w:eastAsia="ru-RU"/>
        </w:rPr>
        <w:t>раҳбарияти</w:t>
      </w:r>
      <w:r w:rsidRPr="002A3C15">
        <w:rPr>
          <w:rFonts w:ascii="Times New Roman" w:eastAsia="Times New Roman" w:hAnsi="Times New Roman" w:cs="Times New Roman"/>
          <w:sz w:val="20"/>
          <w:szCs w:val="20"/>
          <w:lang w:val="uz-Cyrl-UZ" w:eastAsia="ru-RU"/>
        </w:rPr>
        <w:t xml:space="preserve"> ва савдогарлари учун қандай рағбатлар яратиши мумкинлигини тушуниш, фирибгарлик рискини баҳолашда муҳим бўлиши мумкин. </w:t>
      </w:r>
    </w:p>
    <w:p w14:paraId="019CE4B7" w14:textId="605F63A0" w:rsidR="00356302" w:rsidRPr="002A3C15" w:rsidRDefault="00356302" w:rsidP="00B911E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87. </w:t>
      </w:r>
      <w:r w:rsidR="00B911E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Қийин молиявий бозор шароитлари </w:t>
      </w:r>
      <w:r w:rsidR="00390B0F">
        <w:rPr>
          <w:rFonts w:ascii="Times New Roman" w:eastAsia="Times New Roman" w:hAnsi="Times New Roman" w:cs="Times New Roman"/>
          <w:sz w:val="20"/>
          <w:szCs w:val="20"/>
          <w:lang w:val="uz-Cyrl-UZ" w:eastAsia="ru-RU"/>
        </w:rPr>
        <w:t>раҳбарият</w:t>
      </w:r>
      <w:r w:rsidRPr="002A3C15">
        <w:rPr>
          <w:rFonts w:ascii="Times New Roman" w:eastAsia="Times New Roman" w:hAnsi="Times New Roman" w:cs="Times New Roman"/>
          <w:sz w:val="20"/>
          <w:szCs w:val="20"/>
          <w:lang w:val="uz-Cyrl-UZ" w:eastAsia="ru-RU"/>
        </w:rPr>
        <w:t xml:space="preserve"> ёки ходимларни шахсий мукофотларни ҳимоя қилиш, ходимлар ёки </w:t>
      </w:r>
      <w:r w:rsidR="00390B0F">
        <w:rPr>
          <w:rFonts w:ascii="Times New Roman" w:eastAsia="Times New Roman" w:hAnsi="Times New Roman" w:cs="Times New Roman"/>
          <w:sz w:val="20"/>
          <w:szCs w:val="20"/>
          <w:lang w:val="uz-Cyrl-UZ" w:eastAsia="ru-RU"/>
        </w:rPr>
        <w:t>раҳбариятнинг</w:t>
      </w:r>
      <w:r w:rsidRPr="002A3C15">
        <w:rPr>
          <w:rFonts w:ascii="Times New Roman" w:eastAsia="Times New Roman" w:hAnsi="Times New Roman" w:cs="Times New Roman"/>
          <w:sz w:val="20"/>
          <w:szCs w:val="20"/>
          <w:lang w:val="uz-Cyrl-UZ" w:eastAsia="ru-RU"/>
        </w:rPr>
        <w:t xml:space="preserve"> фирибгарлиги ёки хатоларини яшириш, меъёрий, ликвидлик ёки қарз олиш чегараларини бузмаслик ёки йўқотишларни ҳисобот қилишдан қочиш учун фирибгарликка оид молиявий ҳисобот беришга кўпроқ рағбатлар пайдо бўлишига олиб келиши мумкин. Масалан, бозор беқарорлиги даврида, кутилмаган йўқотишлар бозор нархларининг кескин ўзгаришлари, актив нархларининг кутилмаган заифлиги, савдо хатолари ёки бошқа сабаблар туфайли юзага келиши мумкин. Бундан ташқари, молиялаштиришдаги қийинчиликлар бизнеснинг тўлов қобилиятидан хавотирланган </w:t>
      </w:r>
      <w:r w:rsidR="00390B0F">
        <w:rPr>
          <w:rFonts w:ascii="Times New Roman" w:eastAsia="Times New Roman" w:hAnsi="Times New Roman" w:cs="Times New Roman"/>
          <w:sz w:val="20"/>
          <w:szCs w:val="20"/>
          <w:lang w:val="uz-Cyrl-UZ" w:eastAsia="ru-RU"/>
        </w:rPr>
        <w:t>раҳбариятга</w:t>
      </w:r>
      <w:r w:rsidRPr="002A3C15">
        <w:rPr>
          <w:rFonts w:ascii="Times New Roman" w:eastAsia="Times New Roman" w:hAnsi="Times New Roman" w:cs="Times New Roman"/>
          <w:sz w:val="20"/>
          <w:szCs w:val="20"/>
          <w:lang w:val="uz-Cyrl-UZ" w:eastAsia="ru-RU"/>
        </w:rPr>
        <w:t xml:space="preserve"> босим ўтказади. </w:t>
      </w:r>
    </w:p>
    <w:p w14:paraId="7AFF02CA" w14:textId="66C5B8E9" w:rsidR="00356302" w:rsidRPr="002A3C15" w:rsidRDefault="00356302" w:rsidP="00B911E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88. </w:t>
      </w:r>
      <w:r w:rsidR="00B911E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Активларни ўзлаштириш ва сохта молиявий ҳисобот бериш кўпинча бошқарув тизимларини четлаб ўтишни ўз ичига олиши мумкин, бу бошқарув тизимлари бошқа ҳолларда самарали ишлаётгандек кўриниши мумкин. Бу маълумотлар устидан назоратни, тахминларни ва аниқ жараён назорат </w:t>
      </w:r>
      <w:r w:rsidR="00390B0F">
        <w:rPr>
          <w:rFonts w:ascii="Times New Roman" w:eastAsia="Times New Roman" w:hAnsi="Times New Roman" w:cs="Times New Roman"/>
          <w:sz w:val="20"/>
          <w:szCs w:val="20"/>
          <w:lang w:val="uz-Cyrl-UZ" w:eastAsia="ru-RU"/>
        </w:rPr>
        <w:t>воситаларини</w:t>
      </w:r>
      <w:r w:rsidRPr="002A3C15">
        <w:rPr>
          <w:rFonts w:ascii="Times New Roman" w:eastAsia="Times New Roman" w:hAnsi="Times New Roman" w:cs="Times New Roman"/>
          <w:sz w:val="20"/>
          <w:szCs w:val="20"/>
          <w:lang w:val="uz-Cyrl-UZ" w:eastAsia="ru-RU"/>
        </w:rPr>
        <w:t xml:space="preserve"> четлаб ўтишни ўз ичига олиши мумкин, бу эса йўқотишлар ва ўғирликларни яширишга имкон беради. Масалан, қийин бозор шароитлари йўқотишларни қоплашга уриниш жараёнида савдоларни яшириш ёки қоплаш учун босимни ошириши мумкин. </w:t>
      </w:r>
    </w:p>
    <w:p w14:paraId="241AF613" w14:textId="08084BCC" w:rsidR="00356302" w:rsidRPr="00B911E5" w:rsidRDefault="00390B0F" w:rsidP="00667DD3">
      <w:pPr>
        <w:spacing w:before="240" w:after="0" w:line="240" w:lineRule="auto"/>
        <w:jc w:val="both"/>
        <w:rPr>
          <w:rFonts w:ascii="Times New Roman" w:eastAsia="Times New Roman" w:hAnsi="Times New Roman" w:cs="Times New Roman"/>
          <w:i/>
          <w:iCs/>
          <w:sz w:val="20"/>
          <w:szCs w:val="20"/>
          <w:lang w:val="uz-Cyrl-UZ" w:eastAsia="ru-RU"/>
        </w:rPr>
      </w:pPr>
      <w:r>
        <w:rPr>
          <w:rFonts w:ascii="Times New Roman" w:eastAsia="Times New Roman" w:hAnsi="Times New Roman" w:cs="Times New Roman"/>
          <w:i/>
          <w:iCs/>
          <w:sz w:val="20"/>
          <w:szCs w:val="20"/>
          <w:lang w:val="uz-Cyrl-UZ" w:eastAsia="ru-RU"/>
        </w:rPr>
        <w:t>Муҳим</w:t>
      </w:r>
      <w:r w:rsidR="00356302" w:rsidRPr="00B911E5">
        <w:rPr>
          <w:rFonts w:ascii="Times New Roman" w:eastAsia="Times New Roman" w:hAnsi="Times New Roman" w:cs="Times New Roman"/>
          <w:i/>
          <w:iCs/>
          <w:sz w:val="20"/>
          <w:szCs w:val="20"/>
          <w:lang w:val="uz-Cyrl-UZ" w:eastAsia="ru-RU"/>
        </w:rPr>
        <w:t xml:space="preserve"> бузиб кўрсатиш рискини баҳолаш</w:t>
      </w:r>
    </w:p>
    <w:p w14:paraId="395EEB21" w14:textId="799EC851" w:rsidR="00356302" w:rsidRPr="002A3C15" w:rsidRDefault="00356302" w:rsidP="00B911E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89. </w:t>
      </w:r>
      <w:r w:rsidR="00B911E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Аудиторнинг 315-сон АХС (2019 йилда қайта таҳрирланган) бўйича тасдиқлаш даражасида аниқланган рискларни баҳолаши ички назоратнинг </w:t>
      </w:r>
      <w:r w:rsidR="00390B0F">
        <w:rPr>
          <w:rFonts w:ascii="Times New Roman" w:eastAsia="Times New Roman" w:hAnsi="Times New Roman" w:cs="Times New Roman"/>
          <w:sz w:val="20"/>
          <w:szCs w:val="20"/>
          <w:lang w:val="uz-Cyrl-UZ" w:eastAsia="ru-RU"/>
        </w:rPr>
        <w:t>лойиҳаси</w:t>
      </w:r>
      <w:r w:rsidRPr="002A3C15">
        <w:rPr>
          <w:rFonts w:ascii="Times New Roman" w:eastAsia="Times New Roman" w:hAnsi="Times New Roman" w:cs="Times New Roman"/>
          <w:sz w:val="20"/>
          <w:szCs w:val="20"/>
          <w:lang w:val="uz-Cyrl-UZ" w:eastAsia="ru-RU"/>
        </w:rPr>
        <w:t xml:space="preserve"> ва амалга оширилишини баҳолашни ўз ичига олади. Бу 330-сон АХС га мувофиқ равишда қўшимча аудит тартиб таомилларини ишлаб чиқиш ва амалга ошириш учун тегишли аудит ёндашувини кўриб чиқиш учун асос яратади, бу жумладан ҳам </w:t>
      </w:r>
      <w:r w:rsidR="00390B0F">
        <w:rPr>
          <w:rFonts w:ascii="Times New Roman" w:eastAsia="Times New Roman" w:hAnsi="Times New Roman" w:cs="Times New Roman"/>
          <w:sz w:val="20"/>
          <w:szCs w:val="20"/>
          <w:lang w:val="uz-Cyrl-UZ" w:eastAsia="ru-RU"/>
        </w:rPr>
        <w:t>моҳиятга</w:t>
      </w:r>
      <w:r w:rsidRPr="002A3C15">
        <w:rPr>
          <w:rFonts w:ascii="Times New Roman" w:eastAsia="Times New Roman" w:hAnsi="Times New Roman" w:cs="Times New Roman"/>
          <w:sz w:val="20"/>
          <w:szCs w:val="20"/>
          <w:lang w:val="uz-Cyrl-UZ" w:eastAsia="ru-RU"/>
        </w:rPr>
        <w:t xml:space="preserve"> кўра тартиб таомиллар, ҳам назорат тестларини ўз ичига олади. </w:t>
      </w:r>
      <w:r w:rsidR="00390B0F">
        <w:rPr>
          <w:rFonts w:ascii="Times New Roman" w:eastAsia="Times New Roman" w:hAnsi="Times New Roman" w:cs="Times New Roman"/>
          <w:sz w:val="20"/>
          <w:szCs w:val="20"/>
          <w:lang w:val="uz-Cyrl-UZ" w:eastAsia="ru-RU"/>
        </w:rPr>
        <w:t>Ёндашув</w:t>
      </w:r>
      <w:r w:rsidRPr="002A3C15">
        <w:rPr>
          <w:rFonts w:ascii="Times New Roman" w:eastAsia="Times New Roman" w:hAnsi="Times New Roman" w:cs="Times New Roman"/>
          <w:sz w:val="20"/>
          <w:szCs w:val="20"/>
          <w:lang w:val="uz-Cyrl-UZ" w:eastAsia="ru-RU"/>
        </w:rPr>
        <w:t xml:space="preserve"> аудиторнинг аудитга тегишли ички назоратни тушунишидан, шу жумладан назорат муҳити ва ҳар қандай рискни бошқариш функциясининг кучлилигидан, ташкилотнинг операцияларининг ҳажми ва мураккаблигидан ва аудиторнинг </w:t>
      </w:r>
      <w:r w:rsidR="00390B0F">
        <w:rPr>
          <w:rFonts w:ascii="Times New Roman" w:eastAsia="Times New Roman" w:hAnsi="Times New Roman" w:cs="Times New Roman"/>
          <w:sz w:val="20"/>
          <w:szCs w:val="20"/>
          <w:lang w:val="uz-Cyrl-UZ" w:eastAsia="ru-RU"/>
        </w:rPr>
        <w:t>муҳим</w:t>
      </w:r>
      <w:r w:rsidRPr="002A3C15">
        <w:rPr>
          <w:rFonts w:ascii="Times New Roman" w:eastAsia="Times New Roman" w:hAnsi="Times New Roman" w:cs="Times New Roman"/>
          <w:sz w:val="20"/>
          <w:szCs w:val="20"/>
          <w:lang w:val="uz-Cyrl-UZ" w:eastAsia="ru-RU"/>
        </w:rPr>
        <w:t xml:space="preserve"> бузиб кўрсатиш рискларини баҳолаши назорат воситаларининг самарали ишлашига умид қилишини ўз ичига олади. </w:t>
      </w:r>
    </w:p>
    <w:p w14:paraId="096F1B9F" w14:textId="7D5319A7" w:rsidR="00356302" w:rsidRPr="002A3C15" w:rsidRDefault="00356302" w:rsidP="00B911E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90. </w:t>
      </w:r>
      <w:r w:rsidR="00B911E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Аудиторнинг тасдиқлар даражасидаги </w:t>
      </w:r>
      <w:r w:rsidR="00390B0F">
        <w:rPr>
          <w:rFonts w:ascii="Times New Roman" w:eastAsia="Times New Roman" w:hAnsi="Times New Roman" w:cs="Times New Roman"/>
          <w:sz w:val="20"/>
          <w:szCs w:val="20"/>
          <w:lang w:val="uz-Cyrl-UZ" w:eastAsia="ru-RU"/>
        </w:rPr>
        <w:t>муҳим</w:t>
      </w:r>
      <w:r w:rsidRPr="002A3C15">
        <w:rPr>
          <w:rFonts w:ascii="Times New Roman" w:eastAsia="Times New Roman" w:hAnsi="Times New Roman" w:cs="Times New Roman"/>
          <w:sz w:val="20"/>
          <w:szCs w:val="20"/>
          <w:lang w:val="uz-Cyrl-UZ" w:eastAsia="ru-RU"/>
        </w:rPr>
        <w:t xml:space="preserve"> бузиб кўрсатиш рискини баҳолаши аудит жараёнида қўшимча маълумотлар олинган сари ўзгариши мумкин. Аудит давомида ҳушёрликни сақлаш, масалан, ёзувлар ёки ҳужжатларни текширишда, аудиторга </w:t>
      </w:r>
      <w:r w:rsidR="00390B0F">
        <w:rPr>
          <w:rFonts w:ascii="Times New Roman" w:eastAsia="Times New Roman" w:hAnsi="Times New Roman" w:cs="Times New Roman"/>
          <w:sz w:val="20"/>
          <w:szCs w:val="20"/>
          <w:lang w:val="uz-Cyrl-UZ" w:eastAsia="ru-RU"/>
        </w:rPr>
        <w:t>раҳбарият</w:t>
      </w:r>
      <w:r w:rsidRPr="002A3C15">
        <w:rPr>
          <w:rFonts w:ascii="Times New Roman" w:eastAsia="Times New Roman" w:hAnsi="Times New Roman" w:cs="Times New Roman"/>
          <w:sz w:val="20"/>
          <w:szCs w:val="20"/>
          <w:lang w:val="uz-Cyrl-UZ" w:eastAsia="ru-RU"/>
        </w:rPr>
        <w:t xml:space="preserve"> томонидан аввал аниқланмаган ёки ёритиб берилмаган молиявий инструментлар мавжудлигини кўрсатиши мумкин бўлган келишувлар ёки бошқа маълумотларни аниқлашда ёрдам бериши мумкин. Бундай ёзувлар ва ҳужжатлар, масалан, қуйидагиларни ўз ичига олиши мумкин:</w:t>
      </w:r>
    </w:p>
    <w:p w14:paraId="068352F2" w14:textId="77777777" w:rsidR="00B911E5" w:rsidRPr="00B911E5" w:rsidRDefault="00356302" w:rsidP="00163EBB">
      <w:pPr>
        <w:pStyle w:val="ae"/>
        <w:numPr>
          <w:ilvl w:val="0"/>
          <w:numId w:val="4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911E5">
        <w:rPr>
          <w:rFonts w:ascii="Times New Roman" w:eastAsia="Times New Roman" w:hAnsi="Times New Roman" w:cs="Times New Roman"/>
          <w:sz w:val="20"/>
          <w:szCs w:val="20"/>
          <w:lang w:val="uz-Cyrl-UZ" w:eastAsia="ru-RU"/>
        </w:rPr>
        <w:t>Бошқарув учун масъул бўлган шахсларнинг йиғилиш баённомалари;</w:t>
      </w:r>
      <w:r w:rsidR="00B911E5" w:rsidRPr="00B911E5">
        <w:rPr>
          <w:rFonts w:ascii="Times New Roman" w:eastAsia="Times New Roman" w:hAnsi="Times New Roman" w:cs="Times New Roman"/>
          <w:sz w:val="20"/>
          <w:szCs w:val="20"/>
          <w:lang w:val="uz-Cyrl-UZ" w:eastAsia="ru-RU"/>
        </w:rPr>
        <w:t xml:space="preserve"> </w:t>
      </w:r>
      <w:r w:rsidRPr="00B911E5">
        <w:rPr>
          <w:rFonts w:ascii="Times New Roman" w:eastAsia="Times New Roman" w:hAnsi="Times New Roman" w:cs="Times New Roman"/>
          <w:sz w:val="20"/>
          <w:szCs w:val="20"/>
          <w:lang w:val="uz-Cyrl-UZ" w:eastAsia="ru-RU"/>
        </w:rPr>
        <w:t xml:space="preserve">ва </w:t>
      </w:r>
    </w:p>
    <w:p w14:paraId="7711B985" w14:textId="77777777" w:rsidR="00356302" w:rsidRPr="00B911E5" w:rsidRDefault="00356302" w:rsidP="00163EBB">
      <w:pPr>
        <w:pStyle w:val="ae"/>
        <w:numPr>
          <w:ilvl w:val="0"/>
          <w:numId w:val="4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911E5">
        <w:rPr>
          <w:rFonts w:ascii="Times New Roman" w:eastAsia="Times New Roman" w:hAnsi="Times New Roman" w:cs="Times New Roman"/>
          <w:sz w:val="20"/>
          <w:szCs w:val="20"/>
          <w:lang w:val="uz-Cyrl-UZ" w:eastAsia="ru-RU"/>
        </w:rPr>
        <w:t>Ташкилотнинг профессионал маслаҳатчилари билан мулоқоти ва муайян ҳисоб-фактуралар.</w:t>
      </w:r>
    </w:p>
    <w:p w14:paraId="7E071893" w14:textId="77777777" w:rsidR="00356302" w:rsidRPr="00B911E5"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B911E5">
        <w:rPr>
          <w:rFonts w:ascii="Times New Roman" w:eastAsia="Times New Roman" w:hAnsi="Times New Roman" w:cs="Times New Roman"/>
          <w:i/>
          <w:iCs/>
          <w:sz w:val="20"/>
          <w:szCs w:val="20"/>
          <w:lang w:val="uz-Cyrl-UZ" w:eastAsia="ru-RU"/>
        </w:rPr>
        <w:t>Назорат воситаларининг амалий самарадорлигини синаш лозимлиги ва қай даражада синаш лозимлигини аниқлашда эътиборга олиш лозим бўлган омиллар.</w:t>
      </w:r>
    </w:p>
    <w:p w14:paraId="7146C9F1" w14:textId="77777777" w:rsidR="00356302" w:rsidRPr="002A3C15" w:rsidRDefault="00356302" w:rsidP="00B911E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91. </w:t>
      </w:r>
      <w:r w:rsidR="00B911E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Назорат воситалари самарали ишлаётганига бўлган умид, яхши ўрнатилган назорат воситаларига эга молиявий ташкилот билан ишлаганда кўпроқ учраши мумкин ва шунинг учун назорат воситаларини синаш аудит далилларини олишнинг самарали усули бўлиши мумкин. Савдо функциясига эга бўлган ташкилотда, шартномаларнинг ҳажми ва турли тизимлардан фойдаланиш сабабли, фақатгина мохиятга кўра тестлар етарли ва муносиб аудит далилларини </w:t>
      </w:r>
      <w:r w:rsidRPr="002A3C15">
        <w:rPr>
          <w:rFonts w:ascii="Times New Roman" w:eastAsia="Times New Roman" w:hAnsi="Times New Roman" w:cs="Times New Roman"/>
          <w:sz w:val="20"/>
          <w:szCs w:val="20"/>
          <w:lang w:val="uz-Cyrl-UZ" w:eastAsia="ru-RU"/>
        </w:rPr>
        <w:lastRenderedPageBreak/>
        <w:t>таъминламаслиги мумкин. Назорат тестлари, аммо, ўз-ўзидан етарли бўлмайди, чунки аудитордан 330-сон АХС бўйича ҳар бир муҳим операциялар тури, ҳисоб қолдиқлари ва маълумотларни ёритиб бериш учун мохиятга кўра тартиб таомилларни ишлаб чиқиш ва бажариш талаб этилади</w:t>
      </w:r>
      <w:r w:rsidRPr="002A3C15">
        <w:rPr>
          <w:rStyle w:val="affa"/>
          <w:rFonts w:ascii="Times New Roman" w:hAnsi="Times New Roman" w:cs="Times New Roman"/>
        </w:rPr>
        <w:footnoteReference w:id="21"/>
      </w:r>
      <w:r w:rsidRPr="002A3C15">
        <w:rPr>
          <w:rFonts w:ascii="Times New Roman" w:eastAsia="Times New Roman" w:hAnsi="Times New Roman" w:cs="Times New Roman"/>
          <w:sz w:val="20"/>
          <w:szCs w:val="20"/>
          <w:lang w:val="uz-Cyrl-UZ" w:eastAsia="ru-RU"/>
        </w:rPr>
        <w:t xml:space="preserve">. </w:t>
      </w:r>
    </w:p>
    <w:p w14:paraId="43BE1D35" w14:textId="77777777" w:rsidR="00356302" w:rsidRPr="002A3C15" w:rsidRDefault="00356302" w:rsidP="002B1A3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92. </w:t>
      </w:r>
      <w:r w:rsidR="002B1A3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Савдо ҳажми юқори бўлган ва молиявий инструментлардан фойдаланадиган ташкилотлар кўпроқ мураккаб назорат тизимларига ва самарали рискларни бошқариш функциясига эга бўлиши мумкин, шунинг учун аудитор назорат воситаларини синовдан ўтказиш орқали қуйидагилар ҳақида далиллар олиш эҳтимоли юқори бўлиши мумкин:</w:t>
      </w:r>
    </w:p>
    <w:p w14:paraId="6F73616D" w14:textId="77777777" w:rsidR="002B1A35" w:rsidRPr="002B1A35" w:rsidRDefault="00356302" w:rsidP="00163EBB">
      <w:pPr>
        <w:pStyle w:val="ae"/>
        <w:numPr>
          <w:ilvl w:val="0"/>
          <w:numId w:val="42"/>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B1A35">
        <w:rPr>
          <w:rFonts w:ascii="Times New Roman" w:eastAsia="Times New Roman" w:hAnsi="Times New Roman" w:cs="Times New Roman"/>
          <w:sz w:val="20"/>
          <w:szCs w:val="20"/>
          <w:lang w:val="uz-Cyrl-UZ" w:eastAsia="ru-RU"/>
        </w:rPr>
        <w:t xml:space="preserve">Операцияларнинг юз бериши, тўлиқлиги, аниқлиги ва тегишли даврда тан олиниши; ва </w:t>
      </w:r>
    </w:p>
    <w:p w14:paraId="386D975F" w14:textId="77777777" w:rsidR="00356302" w:rsidRPr="002B1A35" w:rsidRDefault="00356302" w:rsidP="00163EBB">
      <w:pPr>
        <w:pStyle w:val="ae"/>
        <w:numPr>
          <w:ilvl w:val="0"/>
          <w:numId w:val="42"/>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B1A35">
        <w:rPr>
          <w:rFonts w:ascii="Times New Roman" w:eastAsia="Times New Roman" w:hAnsi="Times New Roman" w:cs="Times New Roman"/>
          <w:sz w:val="20"/>
          <w:szCs w:val="20"/>
          <w:lang w:val="uz-Cyrl-UZ" w:eastAsia="ru-RU"/>
        </w:rPr>
        <w:t xml:space="preserve">Ҳисоб қолдиқларининг мавжудлиги, ҳуқуқлари ва мажбуриятлари, ҳамда тўлиқлиги. </w:t>
      </w:r>
    </w:p>
    <w:p w14:paraId="5F54EC41" w14:textId="77777777" w:rsidR="00356302" w:rsidRPr="002A3C15" w:rsidRDefault="00356302" w:rsidP="002B1A35">
      <w:pPr>
        <w:spacing w:before="24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93. </w:t>
      </w:r>
      <w:r w:rsidR="002B1A3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Ушбу ташкилотларда молиявий инструментлар бўйича нисбатан кам сонли операциялар:</w:t>
      </w:r>
    </w:p>
    <w:p w14:paraId="57F86429" w14:textId="53A09E10" w:rsidR="00356302" w:rsidRPr="002B1A35" w:rsidRDefault="00390B0F" w:rsidP="00163EBB">
      <w:pPr>
        <w:pStyle w:val="ae"/>
        <w:numPr>
          <w:ilvl w:val="0"/>
          <w:numId w:val="43"/>
        </w:numPr>
        <w:spacing w:after="0" w:line="240" w:lineRule="auto"/>
        <w:ind w:left="993" w:hanging="426"/>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Раҳбар</w:t>
      </w:r>
      <w:r w:rsidR="00356302" w:rsidRPr="002B1A35">
        <w:rPr>
          <w:rFonts w:ascii="Times New Roman" w:eastAsia="Times New Roman" w:hAnsi="Times New Roman" w:cs="Times New Roman"/>
          <w:sz w:val="20"/>
          <w:szCs w:val="20"/>
          <w:lang w:val="uz-Cyrl-UZ" w:eastAsia="ru-RU"/>
        </w:rPr>
        <w:t>ият ва бошқарув учун масъул бўлган шахслар молиявий инструментлар ва уларнинг бизнесга қандай таъсир қилишини фақат чекланган даражада тушунишлари мумкин;</w:t>
      </w:r>
    </w:p>
    <w:p w14:paraId="6F275DF8" w14:textId="77777777" w:rsidR="00356302" w:rsidRPr="002B1A35" w:rsidRDefault="00356302" w:rsidP="00163EBB">
      <w:pPr>
        <w:pStyle w:val="ae"/>
        <w:numPr>
          <w:ilvl w:val="0"/>
          <w:numId w:val="43"/>
        </w:numPr>
        <w:spacing w:after="0" w:line="240" w:lineRule="auto"/>
        <w:ind w:left="993" w:hanging="426"/>
        <w:jc w:val="both"/>
        <w:rPr>
          <w:rFonts w:ascii="Times New Roman" w:eastAsia="Times New Roman" w:hAnsi="Times New Roman" w:cs="Times New Roman"/>
          <w:sz w:val="20"/>
          <w:szCs w:val="20"/>
          <w:lang w:val="uz-Cyrl-UZ" w:eastAsia="ru-RU"/>
        </w:rPr>
      </w:pPr>
      <w:r w:rsidRPr="002B1A35">
        <w:rPr>
          <w:rFonts w:ascii="Times New Roman" w:eastAsia="Times New Roman" w:hAnsi="Times New Roman" w:cs="Times New Roman"/>
          <w:sz w:val="20"/>
          <w:szCs w:val="20"/>
          <w:lang w:val="uz-Cyrl-UZ" w:eastAsia="ru-RU"/>
        </w:rPr>
        <w:t>Ташкилотда фақат бир неча турдаги инструментлар бўлиши мумкин ва улар ўртасида оз ёки умуман ўзаро таъсир бўлмаслиги мумкин;</w:t>
      </w:r>
    </w:p>
    <w:p w14:paraId="544CF492" w14:textId="77777777" w:rsidR="00356302" w:rsidRPr="002B1A35" w:rsidRDefault="00356302" w:rsidP="00163EBB">
      <w:pPr>
        <w:pStyle w:val="ae"/>
        <w:numPr>
          <w:ilvl w:val="0"/>
          <w:numId w:val="43"/>
        </w:numPr>
        <w:spacing w:after="0" w:line="240" w:lineRule="auto"/>
        <w:ind w:left="993" w:hanging="426"/>
        <w:jc w:val="both"/>
        <w:rPr>
          <w:rFonts w:ascii="Times New Roman" w:eastAsia="Times New Roman" w:hAnsi="Times New Roman" w:cs="Times New Roman"/>
          <w:sz w:val="20"/>
          <w:szCs w:val="20"/>
          <w:lang w:val="uz-Cyrl-UZ" w:eastAsia="ru-RU"/>
        </w:rPr>
      </w:pPr>
      <w:r w:rsidRPr="002B1A35">
        <w:rPr>
          <w:rFonts w:ascii="Times New Roman" w:eastAsia="Times New Roman" w:hAnsi="Times New Roman" w:cs="Times New Roman"/>
          <w:sz w:val="20"/>
          <w:szCs w:val="20"/>
          <w:lang w:val="uz-Cyrl-UZ" w:eastAsia="ru-RU"/>
        </w:rPr>
        <w:t xml:space="preserve">Ташкилотда мураккаб назорат муҳити мавжуд бўлиши эҳтимолдан йироқ (масалан, иловада тасвирланган назорат чоралари ташкилотда жорий қилинмаган бўлиши мумкин); </w:t>
      </w:r>
    </w:p>
    <w:p w14:paraId="274F5A16" w14:textId="541C1A35" w:rsidR="002B1A35" w:rsidRPr="002B1A35" w:rsidRDefault="00390B0F" w:rsidP="00163EBB">
      <w:pPr>
        <w:pStyle w:val="ae"/>
        <w:numPr>
          <w:ilvl w:val="0"/>
          <w:numId w:val="43"/>
        </w:numPr>
        <w:spacing w:after="0" w:line="240" w:lineRule="auto"/>
        <w:ind w:left="993" w:hanging="426"/>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Раҳбар</w:t>
      </w:r>
      <w:r w:rsidR="00356302" w:rsidRPr="002B1A35">
        <w:rPr>
          <w:rFonts w:ascii="Times New Roman" w:eastAsia="Times New Roman" w:hAnsi="Times New Roman" w:cs="Times New Roman"/>
          <w:sz w:val="20"/>
          <w:szCs w:val="20"/>
          <w:lang w:val="uz-Cyrl-UZ" w:eastAsia="ru-RU"/>
        </w:rPr>
        <w:t>ият ўз инструментларини баҳолаш учун учинчи томоннинг нархлаш манбаларидан олинган нархлаш маълумотларидан фойдаланиши мумкин;</w:t>
      </w:r>
      <w:r w:rsidR="002B1A35" w:rsidRPr="002B1A35">
        <w:rPr>
          <w:rFonts w:ascii="Times New Roman" w:eastAsia="Times New Roman" w:hAnsi="Times New Roman" w:cs="Times New Roman"/>
          <w:sz w:val="20"/>
          <w:szCs w:val="20"/>
          <w:lang w:val="uz-Cyrl-UZ" w:eastAsia="ru-RU"/>
        </w:rPr>
        <w:t xml:space="preserve"> </w:t>
      </w:r>
      <w:r w:rsidR="00356302" w:rsidRPr="002B1A35">
        <w:rPr>
          <w:rFonts w:ascii="Times New Roman" w:eastAsia="Times New Roman" w:hAnsi="Times New Roman" w:cs="Times New Roman"/>
          <w:sz w:val="20"/>
          <w:szCs w:val="20"/>
          <w:lang w:val="uz-Cyrl-UZ" w:eastAsia="ru-RU"/>
        </w:rPr>
        <w:t xml:space="preserve">ва </w:t>
      </w:r>
    </w:p>
    <w:p w14:paraId="2A3FB7B0" w14:textId="77777777" w:rsidR="00356302" w:rsidRPr="002B1A35" w:rsidRDefault="002B1A35" w:rsidP="00163EBB">
      <w:pPr>
        <w:pStyle w:val="ae"/>
        <w:numPr>
          <w:ilvl w:val="0"/>
          <w:numId w:val="43"/>
        </w:numPr>
        <w:spacing w:after="0" w:line="240" w:lineRule="auto"/>
        <w:ind w:left="993" w:hanging="426"/>
        <w:jc w:val="both"/>
        <w:rPr>
          <w:rFonts w:ascii="Times New Roman" w:eastAsia="Times New Roman" w:hAnsi="Times New Roman" w:cs="Times New Roman"/>
          <w:sz w:val="20"/>
          <w:szCs w:val="20"/>
          <w:lang w:val="uz-Cyrl-UZ" w:eastAsia="ru-RU"/>
        </w:rPr>
      </w:pPr>
      <w:r w:rsidRPr="002B1A35">
        <w:rPr>
          <w:rFonts w:ascii="Times New Roman" w:eastAsia="Times New Roman" w:hAnsi="Times New Roman" w:cs="Times New Roman"/>
          <w:sz w:val="20"/>
          <w:szCs w:val="20"/>
          <w:lang w:val="uz-Cyrl-UZ" w:eastAsia="ru-RU"/>
        </w:rPr>
        <w:t xml:space="preserve">Учинчи </w:t>
      </w:r>
      <w:r w:rsidR="00356302" w:rsidRPr="002B1A35">
        <w:rPr>
          <w:rFonts w:ascii="Times New Roman" w:eastAsia="Times New Roman" w:hAnsi="Times New Roman" w:cs="Times New Roman"/>
          <w:sz w:val="20"/>
          <w:szCs w:val="20"/>
          <w:lang w:val="uz-Cyrl-UZ" w:eastAsia="ru-RU"/>
        </w:rPr>
        <w:t>томон нархлаш манбалари маълумотларидан фойдаланишни назорат қилиш камроқ мураккаб бўлиши мумкин.</w:t>
      </w:r>
    </w:p>
    <w:p w14:paraId="6976AF88" w14:textId="77777777" w:rsidR="00356302" w:rsidRPr="002A3C15" w:rsidRDefault="00356302" w:rsidP="002B1A3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94. </w:t>
      </w:r>
      <w:r w:rsidR="002B1A3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Ташкилот молиявий инструментлар билан нисбатан кам сонли операцияларга эга бўлганда, аудитор учун ташкилотнинг молиявий инструментлардан фойдаланиш мақсадларини ва инструментларнинг хусусиятларини тушуниш нисбатан осон бўлиши мумкин. Бундай шароитларда, аудит далилларининг кўп қисми мохиятга кўра бўлиши эҳтимоли бор, аудитор йил охирида аудиторлик ишларининг асосий қисмини бажариши мумкин ва учинчи томон тасдиқлашлари операцияларнинг тўлиқлиги, аниқлиги ва мавжудлигига оид далилларни тақдим этиши эҳтимоли мавжуд. </w:t>
      </w:r>
    </w:p>
    <w:p w14:paraId="0938D105" w14:textId="77777777" w:rsidR="00356302" w:rsidRPr="002A3C15" w:rsidRDefault="00356302" w:rsidP="002B1A3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95. </w:t>
      </w:r>
      <w:r w:rsidR="002B1A3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Аудитор назорат воситаларини текширишнинг характери, муддати ва кўламини аниқлашда қуйидаги омилларни кўриб чиқиши мумкин:</w:t>
      </w:r>
    </w:p>
    <w:p w14:paraId="63B773C6" w14:textId="77777777" w:rsidR="00356302" w:rsidRPr="002B1A35" w:rsidRDefault="00356302" w:rsidP="00163EBB">
      <w:pPr>
        <w:pStyle w:val="ae"/>
        <w:numPr>
          <w:ilvl w:val="0"/>
          <w:numId w:val="44"/>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B1A35">
        <w:rPr>
          <w:rFonts w:ascii="Times New Roman" w:eastAsia="Times New Roman" w:hAnsi="Times New Roman" w:cs="Times New Roman"/>
          <w:sz w:val="20"/>
          <w:szCs w:val="20"/>
          <w:lang w:val="uz-Cyrl-UZ" w:eastAsia="ru-RU"/>
        </w:rPr>
        <w:t xml:space="preserve">Молиявий инструментлар операцияларининг характери, тезлиги ва ҳажми; </w:t>
      </w:r>
    </w:p>
    <w:p w14:paraId="0FE14D4C" w14:textId="77777777" w:rsidR="00356302" w:rsidRPr="002B1A35" w:rsidRDefault="00356302" w:rsidP="00163EBB">
      <w:pPr>
        <w:pStyle w:val="ae"/>
        <w:numPr>
          <w:ilvl w:val="0"/>
          <w:numId w:val="44"/>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B1A35">
        <w:rPr>
          <w:rFonts w:ascii="Times New Roman" w:eastAsia="Times New Roman" w:hAnsi="Times New Roman" w:cs="Times New Roman"/>
          <w:sz w:val="20"/>
          <w:szCs w:val="20"/>
          <w:lang w:val="uz-Cyrl-UZ" w:eastAsia="ru-RU"/>
        </w:rPr>
        <w:t xml:space="preserve">Назорат воситаларининг кучлилиги, жумладан, назорат воситалари молиявий инструментлар операциялари ҳажми билан боғлиқ рискларга жавоб бериш учун тўғри ишлаб чиқилганлиги ва молиявий инструментлар фаолияти устидан бошқарув тизими мавжудлигини ўз ичига олади; </w:t>
      </w:r>
    </w:p>
    <w:p w14:paraId="515F1255" w14:textId="77777777" w:rsidR="00356302" w:rsidRPr="002B1A35" w:rsidRDefault="00356302" w:rsidP="00163EBB">
      <w:pPr>
        <w:pStyle w:val="ae"/>
        <w:numPr>
          <w:ilvl w:val="0"/>
          <w:numId w:val="44"/>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B1A35">
        <w:rPr>
          <w:rFonts w:ascii="Times New Roman" w:eastAsia="Times New Roman" w:hAnsi="Times New Roman" w:cs="Times New Roman"/>
          <w:sz w:val="20"/>
          <w:szCs w:val="20"/>
          <w:lang w:val="uz-Cyrl-UZ" w:eastAsia="ru-RU"/>
        </w:rPr>
        <w:t xml:space="preserve">Молиявий инструментлар бўйича операцияларни қўллаб-қувватлаш учун ахборот тизимларининг мураккаблиги, шу жумладан, ташкилотдаги умумий назорат мақсадлари ва жараёнларида муайян назорат воситаларининг аҳамияти; </w:t>
      </w:r>
    </w:p>
    <w:p w14:paraId="474F29C9" w14:textId="77777777" w:rsidR="00356302" w:rsidRPr="002B1A35" w:rsidRDefault="00356302" w:rsidP="00163EBB">
      <w:pPr>
        <w:pStyle w:val="ae"/>
        <w:numPr>
          <w:ilvl w:val="0"/>
          <w:numId w:val="44"/>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B1A35">
        <w:rPr>
          <w:rFonts w:ascii="Times New Roman" w:eastAsia="Times New Roman" w:hAnsi="Times New Roman" w:cs="Times New Roman"/>
          <w:sz w:val="20"/>
          <w:szCs w:val="20"/>
          <w:lang w:val="uz-Cyrl-UZ" w:eastAsia="ru-RU"/>
        </w:rPr>
        <w:t>Назоратни кузатиш ва назорат тартиб-таомилларида аниқланган камчиликлар;</w:t>
      </w:r>
    </w:p>
    <w:p w14:paraId="4302D4DE" w14:textId="77777777" w:rsidR="00356302" w:rsidRPr="002B1A35" w:rsidRDefault="00356302" w:rsidP="00163EBB">
      <w:pPr>
        <w:pStyle w:val="ae"/>
        <w:numPr>
          <w:ilvl w:val="0"/>
          <w:numId w:val="44"/>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B1A35">
        <w:rPr>
          <w:rFonts w:ascii="Times New Roman" w:eastAsia="Times New Roman" w:hAnsi="Times New Roman" w:cs="Times New Roman"/>
          <w:sz w:val="20"/>
          <w:szCs w:val="20"/>
          <w:lang w:val="uz-Cyrl-UZ" w:eastAsia="ru-RU"/>
        </w:rPr>
        <w:t xml:space="preserve">Назорат воситалари ҳал қилишни мақсад қилган муаммолар, масалан, қарор қабул қилиш билан боғлиқ назорат воситалари қўллаб-қувватловчи маълумотлар устидан назорат воситалари билан солиштирилганда. Мохиятга кўра тестлар ҳукм чиқариш билан боғлиқ назорат воситаларига асосланишдан кўра самаралироқ бўлиши эҳтимоли юқори. </w:t>
      </w:r>
    </w:p>
    <w:p w14:paraId="5EAD221C" w14:textId="77777777" w:rsidR="00356302" w:rsidRPr="002B1A35" w:rsidRDefault="00356302" w:rsidP="00163EBB">
      <w:pPr>
        <w:pStyle w:val="ae"/>
        <w:numPr>
          <w:ilvl w:val="0"/>
          <w:numId w:val="44"/>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B1A35">
        <w:rPr>
          <w:rFonts w:ascii="Times New Roman" w:eastAsia="Times New Roman" w:hAnsi="Times New Roman" w:cs="Times New Roman"/>
          <w:sz w:val="20"/>
          <w:szCs w:val="20"/>
          <w:lang w:val="uz-Cyrl-UZ" w:eastAsia="ru-RU"/>
        </w:rPr>
        <w:t xml:space="preserve">Назорат фаолиятида иштирок этувчиларнинг малакаси, масалан, ташкилотнинг етарли салоҳияти мавжудлиги, стресс даврларида ҳам, ва у дуч келадиган молиявий инструментлар учун баҳоларни ўрнатиш ва тасдиқлаш қобилияти. </w:t>
      </w:r>
    </w:p>
    <w:p w14:paraId="330287BB" w14:textId="77777777" w:rsidR="00356302" w:rsidRPr="002B1A35" w:rsidRDefault="00356302" w:rsidP="00163EBB">
      <w:pPr>
        <w:pStyle w:val="ae"/>
        <w:numPr>
          <w:ilvl w:val="0"/>
          <w:numId w:val="44"/>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B1A35">
        <w:rPr>
          <w:rFonts w:ascii="Times New Roman" w:eastAsia="Times New Roman" w:hAnsi="Times New Roman" w:cs="Times New Roman"/>
          <w:sz w:val="20"/>
          <w:szCs w:val="20"/>
          <w:lang w:val="uz-Cyrl-UZ" w:eastAsia="ru-RU"/>
        </w:rPr>
        <w:t>Ушбу назорат фаолиятларининг бажарилиш тезлиги;</w:t>
      </w:r>
    </w:p>
    <w:p w14:paraId="031DD892" w14:textId="77777777" w:rsidR="00356302" w:rsidRPr="002B1A35" w:rsidRDefault="00356302" w:rsidP="00163EBB">
      <w:pPr>
        <w:pStyle w:val="ae"/>
        <w:numPr>
          <w:ilvl w:val="0"/>
          <w:numId w:val="44"/>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B1A35">
        <w:rPr>
          <w:rFonts w:ascii="Times New Roman" w:eastAsia="Times New Roman" w:hAnsi="Times New Roman" w:cs="Times New Roman"/>
          <w:sz w:val="20"/>
          <w:szCs w:val="20"/>
          <w:lang w:val="uz-Cyrl-UZ" w:eastAsia="ru-RU"/>
        </w:rPr>
        <w:t>Назорат элементлари эришиши лозим бўлган аниқлик даражаси;</w:t>
      </w:r>
    </w:p>
    <w:p w14:paraId="2B09FF08" w14:textId="77777777" w:rsidR="002B1A35" w:rsidRPr="002B1A35" w:rsidRDefault="00356302" w:rsidP="00163EBB">
      <w:pPr>
        <w:pStyle w:val="ae"/>
        <w:numPr>
          <w:ilvl w:val="0"/>
          <w:numId w:val="44"/>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B1A35">
        <w:rPr>
          <w:rFonts w:ascii="Times New Roman" w:eastAsia="Times New Roman" w:hAnsi="Times New Roman" w:cs="Times New Roman"/>
          <w:sz w:val="20"/>
          <w:szCs w:val="20"/>
          <w:lang w:val="uz-Cyrl-UZ" w:eastAsia="ru-RU"/>
        </w:rPr>
        <w:t>Назорат фаолиятларининг бажарилишини тасдиқловчи далиллар;</w:t>
      </w:r>
      <w:r w:rsidR="002B1A35" w:rsidRPr="002B1A35">
        <w:rPr>
          <w:rFonts w:ascii="Times New Roman" w:eastAsia="Times New Roman" w:hAnsi="Times New Roman" w:cs="Times New Roman"/>
          <w:sz w:val="20"/>
          <w:szCs w:val="20"/>
          <w:lang w:val="uz-Cyrl-UZ" w:eastAsia="ru-RU"/>
        </w:rPr>
        <w:t xml:space="preserve"> </w:t>
      </w:r>
      <w:r w:rsidRPr="002B1A35">
        <w:rPr>
          <w:rFonts w:ascii="Times New Roman" w:eastAsia="Times New Roman" w:hAnsi="Times New Roman" w:cs="Times New Roman"/>
          <w:sz w:val="20"/>
          <w:szCs w:val="20"/>
          <w:lang w:val="uz-Cyrl-UZ" w:eastAsia="ru-RU"/>
        </w:rPr>
        <w:t xml:space="preserve">ва </w:t>
      </w:r>
    </w:p>
    <w:p w14:paraId="39898CE8" w14:textId="77777777" w:rsidR="00356302" w:rsidRPr="002B1A35" w:rsidRDefault="00356302" w:rsidP="00163EBB">
      <w:pPr>
        <w:pStyle w:val="ae"/>
        <w:numPr>
          <w:ilvl w:val="0"/>
          <w:numId w:val="44"/>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B1A35">
        <w:rPr>
          <w:rFonts w:ascii="Times New Roman" w:eastAsia="Times New Roman" w:hAnsi="Times New Roman" w:cs="Times New Roman"/>
          <w:sz w:val="20"/>
          <w:szCs w:val="20"/>
          <w:lang w:val="uz-Cyrl-UZ" w:eastAsia="ru-RU"/>
        </w:rPr>
        <w:t xml:space="preserve">Молиявий инструментлар бўйича асосий операцияларнинг муддати, масалан, улар давр охирига яқинлиги. </w:t>
      </w:r>
    </w:p>
    <w:p w14:paraId="6CEF7732" w14:textId="77777777" w:rsidR="00356302" w:rsidRPr="002B1A35"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2B1A35">
        <w:rPr>
          <w:rFonts w:ascii="Times New Roman" w:eastAsia="Times New Roman" w:hAnsi="Times New Roman" w:cs="Times New Roman"/>
          <w:i/>
          <w:iCs/>
          <w:sz w:val="20"/>
          <w:szCs w:val="20"/>
          <w:lang w:val="uz-Cyrl-UZ" w:eastAsia="ru-RU"/>
        </w:rPr>
        <w:t>Мохиятга кўра тартиб-таомиллар</w:t>
      </w:r>
    </w:p>
    <w:p w14:paraId="39BCADFA" w14:textId="77777777" w:rsidR="00356302" w:rsidRPr="002A3C15" w:rsidRDefault="00356302" w:rsidP="002B1A3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96. </w:t>
      </w:r>
      <w:r w:rsidR="002B1A3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Мохиятга кўра тартиб таомилларни ишлаб чиқиш қуйидагиларни кўриб чиқишни ўз ичига олади:</w:t>
      </w:r>
    </w:p>
    <w:p w14:paraId="166B308E" w14:textId="77777777" w:rsidR="00356302" w:rsidRPr="002B1A35" w:rsidRDefault="00356302" w:rsidP="00163EBB">
      <w:pPr>
        <w:pStyle w:val="ae"/>
        <w:numPr>
          <w:ilvl w:val="0"/>
          <w:numId w:val="45"/>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B1A35">
        <w:rPr>
          <w:rFonts w:ascii="Times New Roman" w:eastAsia="Times New Roman" w:hAnsi="Times New Roman" w:cs="Times New Roman"/>
          <w:sz w:val="20"/>
          <w:szCs w:val="20"/>
          <w:lang w:val="uz-Cyrl-UZ" w:eastAsia="ru-RU"/>
        </w:rPr>
        <w:lastRenderedPageBreak/>
        <w:t>Таҳлилий тартиб таомиллардан фойдаланиш</w:t>
      </w:r>
      <w:r w:rsidRPr="002A3C15">
        <w:rPr>
          <w:rStyle w:val="affa"/>
          <w:rFonts w:ascii="Times New Roman" w:hAnsi="Times New Roman" w:cs="Times New Roman"/>
        </w:rPr>
        <w:footnoteReference w:id="22"/>
      </w:r>
      <w:r w:rsidRPr="002B1A35">
        <w:rPr>
          <w:rFonts w:ascii="Times New Roman" w:eastAsia="Times New Roman" w:hAnsi="Times New Roman" w:cs="Times New Roman"/>
          <w:sz w:val="20"/>
          <w:szCs w:val="20"/>
          <w:lang w:val="uz-Cyrl-UZ" w:eastAsia="ru-RU"/>
        </w:rPr>
        <w:t xml:space="preserve">―аудитор томонидан амалга оширилган таҳлилий тартиб таомиллар аудиторга ташкилотнинг бизнеси ҳақида маълумот бериш учун рискни баҳолаш усуллари сифатида самарали бўлиши мумкин, аммо улар якка ҳолда бажарилганда мохиятга кўра тартиб таомиллар сифатида кам самарали бўлиши мумкин. Бу шундан келиб чиқадики, баҳолашнинг ҳаракатлантирувчи омилларининг мураккаб ўзаро таъсири кўпинча пайдо бўлиши мумкин бўлган ғайриоддий тенденцияларни яширади. </w:t>
      </w:r>
    </w:p>
    <w:p w14:paraId="29327E2C" w14:textId="77777777" w:rsidR="00356302" w:rsidRPr="002B1A35" w:rsidRDefault="00356302" w:rsidP="00163EBB">
      <w:pPr>
        <w:pStyle w:val="ae"/>
        <w:numPr>
          <w:ilvl w:val="0"/>
          <w:numId w:val="45"/>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B1A35">
        <w:rPr>
          <w:rFonts w:ascii="Times New Roman" w:eastAsia="Times New Roman" w:hAnsi="Times New Roman" w:cs="Times New Roman"/>
          <w:sz w:val="20"/>
          <w:szCs w:val="20"/>
          <w:lang w:val="uz-Cyrl-UZ" w:eastAsia="ru-RU"/>
        </w:rPr>
        <w:t xml:space="preserve">Ноодатий операциялар―кўплаб молиявий операциялар ташкилот ва унинг қаршилик томони ўртасида келишилган шартномалардир (кўпинча "биржадан ташқари" ёки БТ деб аталади). Молиявий инструментлар операциялари одатий бўлмаган ва ташкилотнинг одатий фаолиятидан ташқари бўлган ҳолларда, режалаштирилган аудит мақсадларига эришишнинг энг самарали усули мохиятга кўра аудит ёндашуви бўлиши мумкин. Молиявий инструментлар бўйича операциялар мунтазам равишда амалга оширилмаганда, аудиторнинг баҳоланган рискга жавоблари, шу жумладан аудит тартиб-қоидаларини ишлаб чиқиш ва бажариш, ушбу соҳада ташкилотнинг эҳтимолий тажрибасизлигини ҳисобга олади. </w:t>
      </w:r>
    </w:p>
    <w:p w14:paraId="111F1582" w14:textId="77777777" w:rsidR="00356302" w:rsidRPr="002B1A35" w:rsidRDefault="00356302" w:rsidP="00163EBB">
      <w:pPr>
        <w:pStyle w:val="ae"/>
        <w:numPr>
          <w:ilvl w:val="0"/>
          <w:numId w:val="45"/>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B1A35">
        <w:rPr>
          <w:rFonts w:ascii="Times New Roman" w:eastAsia="Times New Roman" w:hAnsi="Times New Roman" w:cs="Times New Roman"/>
          <w:sz w:val="20"/>
          <w:szCs w:val="20"/>
          <w:lang w:val="uz-Cyrl-UZ" w:eastAsia="ru-RU"/>
        </w:rPr>
        <w:t xml:space="preserve">Далилларнинг мавжудлиги―масалан, агар ташкилот учинчи томон нархлаш манбаидан фойдаланса, тегишли молиявий ҳисобот тасдиқлари бўйича далиллар ташкилотда мавжуд бўлмаслиги мумкин. </w:t>
      </w:r>
    </w:p>
    <w:p w14:paraId="7088E68E" w14:textId="77777777" w:rsidR="00356302" w:rsidRPr="002B1A35" w:rsidRDefault="00356302" w:rsidP="00163EBB">
      <w:pPr>
        <w:pStyle w:val="ae"/>
        <w:numPr>
          <w:ilvl w:val="0"/>
          <w:numId w:val="45"/>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B1A35">
        <w:rPr>
          <w:rFonts w:ascii="Times New Roman" w:eastAsia="Times New Roman" w:hAnsi="Times New Roman" w:cs="Times New Roman"/>
          <w:sz w:val="20"/>
          <w:szCs w:val="20"/>
          <w:lang w:val="uz-Cyrl-UZ" w:eastAsia="ru-RU"/>
        </w:rPr>
        <w:t xml:space="preserve">Бошқа аудит соҳаларида амалга оширилган тартиб-таомиллар―бошқа молиявий ҳисобот соҳаларида амалга оширилган тартиб-таомиллар молиявий инструментлар операцияларининг тўлиқлиги ҳақида далиллар тақдим этиши мумкин. Ушбу тартиблар кейинги пул маблағлари тушумлари ва тўловларни текшириш, ҳамда қайд этилмаган мажбуриятларни қидиришни ўз ичига олиши мумкин. </w:t>
      </w:r>
    </w:p>
    <w:p w14:paraId="4F01B69E" w14:textId="77777777" w:rsidR="00356302" w:rsidRPr="002B1A35" w:rsidRDefault="00356302" w:rsidP="00163EBB">
      <w:pPr>
        <w:pStyle w:val="ae"/>
        <w:numPr>
          <w:ilvl w:val="0"/>
          <w:numId w:val="45"/>
        </w:numPr>
        <w:spacing w:before="240" w:after="0" w:line="240" w:lineRule="auto"/>
        <w:ind w:left="993" w:hanging="426"/>
        <w:jc w:val="both"/>
        <w:rPr>
          <w:rFonts w:ascii="Times New Roman" w:eastAsia="Times New Roman" w:hAnsi="Times New Roman" w:cs="Times New Roman"/>
          <w:sz w:val="20"/>
          <w:szCs w:val="20"/>
          <w:lang w:val="uz-Cyrl-UZ" w:eastAsia="ru-RU"/>
        </w:rPr>
      </w:pPr>
      <w:r w:rsidRPr="002B1A35">
        <w:rPr>
          <w:rFonts w:ascii="Times New Roman" w:eastAsia="Times New Roman" w:hAnsi="Times New Roman" w:cs="Times New Roman"/>
          <w:sz w:val="20"/>
          <w:szCs w:val="20"/>
          <w:lang w:val="uz-Cyrl-UZ" w:eastAsia="ru-RU"/>
        </w:rPr>
        <w:t>Тестлаш учун элементларни танлаш―баъзи ҳолатларда молиявий инструментлар портфели турли мураккаблик ва рискга эга бўлган инструментлардан иборат бўлади. Бундай ҳолларда, баҳолашга асосланган танлов фойдали бўлиши мумкин.</w:t>
      </w:r>
    </w:p>
    <w:p w14:paraId="0FC7ADEF" w14:textId="77777777" w:rsidR="00356302" w:rsidRPr="002A3C15" w:rsidRDefault="00356302" w:rsidP="00BF256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97. </w:t>
      </w:r>
      <w:r w:rsidR="00BF256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Масалан, активлар билан таъминланган қимматли қоғоз ҳолатида, бундай қимматли қоғоз учун мухим бузиб кўрсатиш рискларига жавоб беришда аудитор қуйидаги аудиторлик тартибларини амалга оширишни кўриб чиқиши мумкин:</w:t>
      </w:r>
    </w:p>
    <w:p w14:paraId="7A6857D4" w14:textId="77777777" w:rsidR="00356302" w:rsidRPr="00BF256B" w:rsidRDefault="00BF256B" w:rsidP="00163EBB">
      <w:pPr>
        <w:pStyle w:val="ae"/>
        <w:numPr>
          <w:ilvl w:val="0"/>
          <w:numId w:val="46"/>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256B">
        <w:rPr>
          <w:rFonts w:ascii="Times New Roman" w:eastAsia="Times New Roman" w:hAnsi="Times New Roman" w:cs="Times New Roman"/>
          <w:sz w:val="20"/>
          <w:szCs w:val="20"/>
          <w:lang w:val="uz-Cyrl-UZ" w:eastAsia="ru-RU"/>
        </w:rPr>
        <w:t xml:space="preserve">Хавфсизлик </w:t>
      </w:r>
      <w:r w:rsidR="00356302" w:rsidRPr="00BF256B">
        <w:rPr>
          <w:rFonts w:ascii="Times New Roman" w:eastAsia="Times New Roman" w:hAnsi="Times New Roman" w:cs="Times New Roman"/>
          <w:sz w:val="20"/>
          <w:szCs w:val="20"/>
          <w:lang w:val="uz-Cyrl-UZ" w:eastAsia="ru-RU"/>
        </w:rPr>
        <w:t xml:space="preserve">шартларини, асосий гаровни ва ҳар бир хавфсизлик эгасининг ҳуқуқларини тушуниш учун шартномавий ҳужжатларни текшириш. </w:t>
      </w:r>
    </w:p>
    <w:p w14:paraId="0FFE4E17" w14:textId="02095D9C" w:rsidR="00356302" w:rsidRPr="00BF256B" w:rsidRDefault="00390B0F" w:rsidP="00163EBB">
      <w:pPr>
        <w:pStyle w:val="ae"/>
        <w:numPr>
          <w:ilvl w:val="0"/>
          <w:numId w:val="46"/>
        </w:numPr>
        <w:spacing w:before="240" w:after="0" w:line="240" w:lineRule="auto"/>
        <w:ind w:left="993" w:hanging="426"/>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Раҳбар</w:t>
      </w:r>
      <w:r w:rsidR="00356302" w:rsidRPr="00BF256B">
        <w:rPr>
          <w:rFonts w:ascii="Times New Roman" w:eastAsia="Times New Roman" w:hAnsi="Times New Roman" w:cs="Times New Roman"/>
          <w:sz w:val="20"/>
          <w:szCs w:val="20"/>
          <w:lang w:val="uz-Cyrl-UZ" w:eastAsia="ru-RU"/>
        </w:rPr>
        <w:t>иятнинг пул маблағлари оқимларини баҳолаш жараёни ҳақида сўраш.</w:t>
      </w:r>
    </w:p>
    <w:p w14:paraId="2A067564" w14:textId="77777777" w:rsidR="00356302" w:rsidRPr="00BF256B" w:rsidRDefault="00356302" w:rsidP="00163EBB">
      <w:pPr>
        <w:pStyle w:val="ae"/>
        <w:numPr>
          <w:ilvl w:val="0"/>
          <w:numId w:val="46"/>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256B">
        <w:rPr>
          <w:rFonts w:ascii="Times New Roman" w:eastAsia="Times New Roman" w:hAnsi="Times New Roman" w:cs="Times New Roman"/>
          <w:sz w:val="20"/>
          <w:szCs w:val="20"/>
          <w:lang w:val="uz-Cyrl-UZ" w:eastAsia="ru-RU"/>
        </w:rPr>
        <w:t xml:space="preserve">Тахминларнинг асослилигини баҳолаш, масалан, олдиндан тўлов ставкалари, дефолт ставкалари ва йўқотиш даражалари. </w:t>
      </w:r>
    </w:p>
    <w:p w14:paraId="54D2372C" w14:textId="77777777" w:rsidR="00356302" w:rsidRPr="00BF256B" w:rsidRDefault="00356302" w:rsidP="00163EBB">
      <w:pPr>
        <w:pStyle w:val="ae"/>
        <w:numPr>
          <w:ilvl w:val="0"/>
          <w:numId w:val="46"/>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256B">
        <w:rPr>
          <w:rFonts w:ascii="Times New Roman" w:eastAsia="Times New Roman" w:hAnsi="Times New Roman" w:cs="Times New Roman"/>
          <w:sz w:val="20"/>
          <w:szCs w:val="20"/>
          <w:lang w:val="uz-Cyrl-UZ" w:eastAsia="ru-RU"/>
        </w:rPr>
        <w:t>Пул маблағлари оқимини аниқлаш усулини тушуниш.</w:t>
      </w:r>
    </w:p>
    <w:p w14:paraId="1F9B7584" w14:textId="77777777" w:rsidR="00356302" w:rsidRPr="00BF256B" w:rsidRDefault="00356302" w:rsidP="00163EBB">
      <w:pPr>
        <w:pStyle w:val="ae"/>
        <w:numPr>
          <w:ilvl w:val="0"/>
          <w:numId w:val="46"/>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256B">
        <w:rPr>
          <w:rFonts w:ascii="Times New Roman" w:eastAsia="Times New Roman" w:hAnsi="Times New Roman" w:cs="Times New Roman"/>
          <w:sz w:val="20"/>
          <w:szCs w:val="20"/>
          <w:lang w:val="uz-Cyrl-UZ" w:eastAsia="ru-RU"/>
        </w:rPr>
        <w:t>Ҳаққоний қийматни баҳолаш натижаларини ўхшаш асосий гаров ва шартларга эга бўлган бошқа қимматли қоғозларнинг баҳолари билан солиштириш.</w:t>
      </w:r>
    </w:p>
    <w:p w14:paraId="29F81D53" w14:textId="77777777" w:rsidR="00356302" w:rsidRPr="00BF256B" w:rsidRDefault="00356302" w:rsidP="00163EBB">
      <w:pPr>
        <w:pStyle w:val="ae"/>
        <w:numPr>
          <w:ilvl w:val="0"/>
          <w:numId w:val="46"/>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256B">
        <w:rPr>
          <w:rFonts w:ascii="Times New Roman" w:eastAsia="Times New Roman" w:hAnsi="Times New Roman" w:cs="Times New Roman"/>
          <w:sz w:val="20"/>
          <w:szCs w:val="20"/>
          <w:lang w:val="uz-Cyrl-UZ" w:eastAsia="ru-RU"/>
        </w:rPr>
        <w:t>Ҳисоб-китобларни қайта бажариш.</w:t>
      </w:r>
    </w:p>
    <w:p w14:paraId="2E89C0DC" w14:textId="77777777" w:rsidR="00356302" w:rsidRPr="00BF256B"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BF256B">
        <w:rPr>
          <w:rFonts w:ascii="Times New Roman" w:eastAsia="Times New Roman" w:hAnsi="Times New Roman" w:cs="Times New Roman"/>
          <w:i/>
          <w:iCs/>
          <w:sz w:val="20"/>
          <w:szCs w:val="20"/>
          <w:lang w:val="uz-Cyrl-UZ" w:eastAsia="ru-RU"/>
        </w:rPr>
        <w:t>Икки мақсадли тестлар</w:t>
      </w:r>
    </w:p>
    <w:p w14:paraId="75B88B3D" w14:textId="77777777" w:rsidR="00356302" w:rsidRPr="002A3C15" w:rsidRDefault="00356302" w:rsidP="00BF256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98. </w:t>
      </w:r>
      <w:r w:rsidR="00BF256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Назорат тестининг мақсади тафсилотлар тестининг мақсадидан фарқ қилса-да, масалан, иккаласини бир вақтда ўтказиш самарали бўлиши мумкин:</w:t>
      </w:r>
    </w:p>
    <w:p w14:paraId="43C2A2C3" w14:textId="77777777" w:rsidR="00BF256B" w:rsidRPr="00BF256B" w:rsidRDefault="00356302" w:rsidP="00163EBB">
      <w:pPr>
        <w:pStyle w:val="ae"/>
        <w:numPr>
          <w:ilvl w:val="0"/>
          <w:numId w:val="47"/>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256B">
        <w:rPr>
          <w:rFonts w:ascii="Times New Roman" w:eastAsia="Times New Roman" w:hAnsi="Times New Roman" w:cs="Times New Roman"/>
          <w:sz w:val="20"/>
          <w:szCs w:val="20"/>
          <w:lang w:val="uz-Cyrl-UZ" w:eastAsia="ru-RU"/>
        </w:rPr>
        <w:t>Битимда назорат тестини ва тафсилотлар тестини ўтказиш (масалан, имзоланган шартнома сақланганлигини ва молиявий инструмент тафсилотлари тўғри равишда хулоса варағига киритилганлигини текшириш;</w:t>
      </w:r>
      <w:r w:rsidR="00BF256B" w:rsidRPr="00BF256B">
        <w:rPr>
          <w:rFonts w:ascii="Times New Roman" w:eastAsia="Times New Roman" w:hAnsi="Times New Roman" w:cs="Times New Roman"/>
          <w:sz w:val="20"/>
          <w:szCs w:val="20"/>
          <w:lang w:val="uz-Cyrl-UZ" w:eastAsia="ru-RU"/>
        </w:rPr>
        <w:t xml:space="preserve"> </w:t>
      </w:r>
      <w:r w:rsidRPr="00BF256B">
        <w:rPr>
          <w:rFonts w:ascii="Times New Roman" w:eastAsia="Times New Roman" w:hAnsi="Times New Roman" w:cs="Times New Roman"/>
          <w:sz w:val="20"/>
          <w:szCs w:val="20"/>
          <w:lang w:val="uz-Cyrl-UZ" w:eastAsia="ru-RU"/>
        </w:rPr>
        <w:t xml:space="preserve">ёки </w:t>
      </w:r>
    </w:p>
    <w:p w14:paraId="1CEAF992" w14:textId="38230CBD" w:rsidR="00356302" w:rsidRPr="00BF256B" w:rsidRDefault="00356302" w:rsidP="00163EBB">
      <w:pPr>
        <w:pStyle w:val="ae"/>
        <w:numPr>
          <w:ilvl w:val="0"/>
          <w:numId w:val="47"/>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256B">
        <w:rPr>
          <w:rFonts w:ascii="Times New Roman" w:eastAsia="Times New Roman" w:hAnsi="Times New Roman" w:cs="Times New Roman"/>
          <w:sz w:val="20"/>
          <w:szCs w:val="20"/>
          <w:lang w:val="uz-Cyrl-UZ" w:eastAsia="ru-RU"/>
        </w:rPr>
        <w:t xml:space="preserve">Баҳолаш тахминларини тайёрлаш жараёнида </w:t>
      </w:r>
      <w:r w:rsidR="00390B0F">
        <w:rPr>
          <w:rFonts w:ascii="Times New Roman" w:eastAsia="Times New Roman" w:hAnsi="Times New Roman" w:cs="Times New Roman"/>
          <w:sz w:val="20"/>
          <w:szCs w:val="20"/>
          <w:lang w:val="uz-Cyrl-UZ" w:eastAsia="ru-RU"/>
        </w:rPr>
        <w:t>раҳбар</w:t>
      </w:r>
      <w:r w:rsidRPr="00BF256B">
        <w:rPr>
          <w:rFonts w:ascii="Times New Roman" w:eastAsia="Times New Roman" w:hAnsi="Times New Roman" w:cs="Times New Roman"/>
          <w:sz w:val="20"/>
          <w:szCs w:val="20"/>
          <w:lang w:val="uz-Cyrl-UZ" w:eastAsia="ru-RU"/>
        </w:rPr>
        <w:t>ият жараёнини синовдан ўтказишда назорат воситаларини синовдан ўтказиш.</w:t>
      </w:r>
    </w:p>
    <w:p w14:paraId="7D750AA3" w14:textId="77777777" w:rsidR="00356302" w:rsidRPr="00BF256B"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BF256B">
        <w:rPr>
          <w:rFonts w:ascii="Times New Roman" w:eastAsia="Times New Roman" w:hAnsi="Times New Roman" w:cs="Times New Roman"/>
          <w:i/>
          <w:iCs/>
          <w:sz w:val="20"/>
          <w:szCs w:val="20"/>
          <w:lang w:val="uz-Cyrl-UZ" w:eastAsia="ru-RU"/>
        </w:rPr>
        <w:t>Аудиторлик тартиб-таомилларининг муддати</w:t>
      </w:r>
      <w:r w:rsidRPr="00BF256B">
        <w:rPr>
          <w:rStyle w:val="affa"/>
          <w:rFonts w:ascii="Times New Roman" w:hAnsi="Times New Roman" w:cs="Times New Roman"/>
          <w:i/>
          <w:iCs/>
        </w:rPr>
        <w:footnoteReference w:id="23"/>
      </w:r>
    </w:p>
    <w:p w14:paraId="0E25FCB0" w14:textId="77777777" w:rsidR="00356302" w:rsidRPr="002A3C15" w:rsidRDefault="00356302" w:rsidP="00BF256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99. </w:t>
      </w:r>
      <w:r w:rsidR="00BF256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Молиявий инструментлар билан боғлиқ рискларни баҳолаб бўлгандан сўнг, ишчи гуруҳ назорат тестлари ва мохиятга кўра аудит тартиб таомилларини режалаштириш вақтини белгилайди. Режалаштирилган аудит тартиб таомилларининг муддатини белгилаш бир қатор омилларга боғлиқ, жумладан, назорат операциясининг тезлиги, назорат қилинаётган фаолиятнинг аҳамияти ва мухим бузиб кўрсатиш риски билан боғлиқ. </w:t>
      </w:r>
    </w:p>
    <w:p w14:paraId="625BADF3" w14:textId="77777777" w:rsidR="00356302" w:rsidRPr="002A3C15" w:rsidRDefault="00356302" w:rsidP="00BF256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100. </w:t>
      </w:r>
      <w:r w:rsidR="00BF256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Гарчи баҳолаш ва тақдимотга оид аксарият аудит тартиб-таомилларини давр охирида амалга ошириш зарур бўлса-да, тўлиқлик ва мавжудлик каби бошқа тасдиқлар билан боғлиқ аудит тартиб-таомилларини оралиқ даврда самарали тестдан ўтказиш мумкин. Масалан, назорат тестлари оралиқ даврда кўпроқ одатий назорат воситалари учун ўтказилиши </w:t>
      </w:r>
      <w:r w:rsidRPr="002A3C15">
        <w:rPr>
          <w:rFonts w:ascii="Times New Roman" w:eastAsia="Times New Roman" w:hAnsi="Times New Roman" w:cs="Times New Roman"/>
          <w:sz w:val="20"/>
          <w:szCs w:val="20"/>
          <w:lang w:val="uz-Cyrl-UZ" w:eastAsia="ru-RU"/>
        </w:rPr>
        <w:lastRenderedPageBreak/>
        <w:t xml:space="preserve">мумкин, масалан, ахборот технологиялари назорат воситаларии ва янги маҳсулотлар учун авторизациялар. Шунингдек, янги маҳсулотни тасдиқлаш бўйича назоратнинг самарадорлигини текшириш учун янги молиявий инструмент бўйича вақтинчалик даврда тегишли даражадаги бошқарувнинг тасдиғини олиш орқали далиллар тўплаш самарали бўлиши мумкин. </w:t>
      </w:r>
    </w:p>
    <w:p w14:paraId="722D1E16" w14:textId="77777777" w:rsidR="00356302" w:rsidRPr="002A3C15" w:rsidRDefault="00356302" w:rsidP="00BF256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101. </w:t>
      </w:r>
      <w:r w:rsidR="00BF256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Аудиторлар айрим тестларни моделлар бўйича вақтинчалик санада ўтказишлари мумкин, масалан, модел натижаларини бозор операциялари билан солиштириш орқали. Кузатилиши мумкин бўлган манба маълумотлари билан инструментлар учун яна бир эҳтимолий вақтинчалик тартиб - учинчи томон нархлаш манбаи томонидан тақдим этилган нархлаш маълумотларининг асослилигини текширишдир. </w:t>
      </w:r>
    </w:p>
    <w:p w14:paraId="47E837E4" w14:textId="77777777" w:rsidR="00356302" w:rsidRPr="002A3C15" w:rsidRDefault="00356302" w:rsidP="00BF256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102. </w:t>
      </w:r>
      <w:r w:rsidR="00BF256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Мулоҳаза юритишда каттароқ аҳамиятга эга бўлган соҳалар кўпинча давр охирида ёки унга яқин вақтда тестдан ўтказилади, чунки:</w:t>
      </w:r>
    </w:p>
    <w:p w14:paraId="32B4F015" w14:textId="77777777" w:rsidR="00356302" w:rsidRPr="00BF256B" w:rsidRDefault="00356302" w:rsidP="00163EBB">
      <w:pPr>
        <w:pStyle w:val="ae"/>
        <w:numPr>
          <w:ilvl w:val="0"/>
          <w:numId w:val="48"/>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256B">
        <w:rPr>
          <w:rFonts w:ascii="Times New Roman" w:eastAsia="Times New Roman" w:hAnsi="Times New Roman" w:cs="Times New Roman"/>
          <w:sz w:val="20"/>
          <w:szCs w:val="20"/>
          <w:lang w:val="uz-Cyrl-UZ" w:eastAsia="ru-RU"/>
        </w:rPr>
        <w:t xml:space="preserve">Баҳолашлар қисқа вақт ичида сезиларли даражада ўзгариши мумкин, бу эса оралиқ балансларни баланс ҳисоботи санасидаги таққосланадиган маълумотлар билан солиштириш ва мувофиқлаштиришни қийинлаштиради; </w:t>
      </w:r>
    </w:p>
    <w:p w14:paraId="626B2FB1" w14:textId="77777777" w:rsidR="00356302" w:rsidRPr="00BF256B" w:rsidRDefault="00356302" w:rsidP="00163EBB">
      <w:pPr>
        <w:pStyle w:val="ae"/>
        <w:numPr>
          <w:ilvl w:val="0"/>
          <w:numId w:val="48"/>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256B">
        <w:rPr>
          <w:rFonts w:ascii="Times New Roman" w:eastAsia="Times New Roman" w:hAnsi="Times New Roman" w:cs="Times New Roman"/>
          <w:sz w:val="20"/>
          <w:szCs w:val="20"/>
          <w:lang w:val="uz-Cyrl-UZ" w:eastAsia="ru-RU"/>
        </w:rPr>
        <w:t>Ташкилот оралиқ давр ва йил охири орасида молиявий инструментлар билан операциялар ҳажмини ошириши мумкин;</w:t>
      </w:r>
    </w:p>
    <w:p w14:paraId="45117FE1" w14:textId="77777777" w:rsidR="00BF256B" w:rsidRPr="00BF256B" w:rsidRDefault="00356302" w:rsidP="00163EBB">
      <w:pPr>
        <w:pStyle w:val="ae"/>
        <w:numPr>
          <w:ilvl w:val="0"/>
          <w:numId w:val="48"/>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256B">
        <w:rPr>
          <w:rFonts w:ascii="Times New Roman" w:eastAsia="Times New Roman" w:hAnsi="Times New Roman" w:cs="Times New Roman"/>
          <w:sz w:val="20"/>
          <w:szCs w:val="20"/>
          <w:lang w:val="uz-Cyrl-UZ" w:eastAsia="ru-RU"/>
        </w:rPr>
        <w:t>Қўлда киритиладиган журнал ёзувлари фақат ҳисобот даври тугагандан кейин амалга оширилиши мумкин;</w:t>
      </w:r>
      <w:r w:rsidR="00BF256B" w:rsidRPr="00BF256B">
        <w:rPr>
          <w:rFonts w:ascii="Times New Roman" w:eastAsia="Times New Roman" w:hAnsi="Times New Roman" w:cs="Times New Roman"/>
          <w:sz w:val="20"/>
          <w:szCs w:val="20"/>
          <w:lang w:val="uz-Cyrl-UZ" w:eastAsia="ru-RU"/>
        </w:rPr>
        <w:t xml:space="preserve"> </w:t>
      </w:r>
      <w:r w:rsidRPr="00BF256B">
        <w:rPr>
          <w:rFonts w:ascii="Times New Roman" w:eastAsia="Times New Roman" w:hAnsi="Times New Roman" w:cs="Times New Roman"/>
          <w:sz w:val="20"/>
          <w:szCs w:val="20"/>
          <w:lang w:val="uz-Cyrl-UZ" w:eastAsia="ru-RU"/>
        </w:rPr>
        <w:t xml:space="preserve">ва </w:t>
      </w:r>
    </w:p>
    <w:p w14:paraId="4B63A7C4" w14:textId="77777777" w:rsidR="00356302" w:rsidRPr="00BF256B" w:rsidRDefault="00356302" w:rsidP="00163EBB">
      <w:pPr>
        <w:pStyle w:val="ae"/>
        <w:numPr>
          <w:ilvl w:val="0"/>
          <w:numId w:val="48"/>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256B">
        <w:rPr>
          <w:rFonts w:ascii="Times New Roman" w:eastAsia="Times New Roman" w:hAnsi="Times New Roman" w:cs="Times New Roman"/>
          <w:sz w:val="20"/>
          <w:szCs w:val="20"/>
          <w:lang w:val="uz-Cyrl-UZ" w:eastAsia="ru-RU"/>
        </w:rPr>
        <w:t>Ҳисобот даври охирида одатдан ташқари ёки муҳим операциялар содир бўлиши мумкин.</w:t>
      </w:r>
    </w:p>
    <w:p w14:paraId="4927D98D" w14:textId="77777777" w:rsidR="00356302" w:rsidRPr="00BF256B"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bookmarkStart w:id="0" w:name="_Hlk231567177"/>
      <w:r w:rsidRPr="00BF256B">
        <w:rPr>
          <w:rFonts w:ascii="Times New Roman" w:eastAsia="Times New Roman" w:hAnsi="Times New Roman" w:cs="Times New Roman"/>
          <w:i/>
          <w:iCs/>
          <w:sz w:val="20"/>
          <w:szCs w:val="20"/>
          <w:lang w:val="uz-Cyrl-UZ" w:eastAsia="ru-RU"/>
        </w:rPr>
        <w:t>Тўлиқлик, аниқлик, мавжудлик, содир бўлиш ва ҳуқуқлар ҳамда мажбуриятларга оид тартиб-таомиллар</w:t>
      </w:r>
      <w:bookmarkEnd w:id="0"/>
      <w:r w:rsidRPr="00BF256B">
        <w:rPr>
          <w:rFonts w:ascii="Times New Roman" w:eastAsia="Times New Roman" w:hAnsi="Times New Roman" w:cs="Times New Roman"/>
          <w:i/>
          <w:iCs/>
          <w:sz w:val="20"/>
          <w:szCs w:val="20"/>
          <w:lang w:val="uz-Cyrl-UZ" w:eastAsia="ru-RU"/>
        </w:rPr>
        <w:t xml:space="preserve">. </w:t>
      </w:r>
    </w:p>
    <w:p w14:paraId="18D1DDC7" w14:textId="77777777" w:rsidR="00356302" w:rsidRPr="002A3C15" w:rsidRDefault="00356302" w:rsidP="00BF256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103. </w:t>
      </w:r>
      <w:r w:rsidR="00BF256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Аудиторнинг кўплаб тартиб-таомиллари бир қатор тасдиқларни ҳал қилиш учун қўлланилиши мумкин. Масалан, давр охирида ҳисоб рақами қолдиғига мурожаат қилиш тартиблари ҳам бир қатор операцияларнинг содир бўлишини ҳал қилади ва тўғри даврда тан олишни белгилашда ҳам ёрдам бериши мумкин. Бу молиявий инструментлар ҳуқуқий шартномалардан келиб чиққани сабабли, аудитор операция ёзувининг аниқлигини текшириш орқали унинг мавжудлигини ҳам тасдиқлаши мумкин ва шу билан бирга, содир бўлганлик ва ҳуқуқлар ҳамда мажбуриятлар тўғрисидаги даъволарни қўллаб-қувватлаш учун далиллар олади ва операциялар тўғри ҳисобот даврида ёзилганлигини тасдиқлайди. </w:t>
      </w:r>
    </w:p>
    <w:p w14:paraId="4635CFD1" w14:textId="77777777" w:rsidR="00356302" w:rsidRPr="002A3C15" w:rsidRDefault="00356302" w:rsidP="00BF256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104. </w:t>
      </w:r>
      <w:r w:rsidR="00BF256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Аудит далилларини тўлиқлик, аниқлик ва мавжудлик тасдиқларини қўллаб-қувватлаш учун таъминлаши мумкин бўлган тартиблар қуйидагиларни ўз ичига олади:</w:t>
      </w:r>
    </w:p>
    <w:p w14:paraId="19726B6E" w14:textId="77777777" w:rsidR="00356302" w:rsidRPr="00BF256B" w:rsidRDefault="00356302" w:rsidP="00163EBB">
      <w:pPr>
        <w:pStyle w:val="ae"/>
        <w:numPr>
          <w:ilvl w:val="0"/>
          <w:numId w:val="4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256B">
        <w:rPr>
          <w:rFonts w:ascii="Times New Roman" w:eastAsia="Times New Roman" w:hAnsi="Times New Roman" w:cs="Times New Roman"/>
          <w:sz w:val="20"/>
          <w:szCs w:val="20"/>
          <w:lang w:val="uz-Cyrl-UZ" w:eastAsia="ru-RU"/>
        </w:rPr>
        <w:t>Банк ҳисоблари, савдолар ва сақловчилар ҳисоботларининг ташқи тасдиғи</w:t>
      </w:r>
      <w:r w:rsidRPr="002A3C15">
        <w:rPr>
          <w:rStyle w:val="affa"/>
          <w:rFonts w:ascii="Times New Roman" w:hAnsi="Times New Roman" w:cs="Times New Roman"/>
        </w:rPr>
        <w:footnoteReference w:id="24"/>
      </w:r>
      <w:r w:rsidRPr="00BF256B">
        <w:rPr>
          <w:rFonts w:ascii="Times New Roman" w:eastAsia="Times New Roman" w:hAnsi="Times New Roman" w:cs="Times New Roman"/>
          <w:sz w:val="20"/>
          <w:szCs w:val="20"/>
          <w:lang w:val="uz-Cyrl-UZ" w:eastAsia="ru-RU"/>
        </w:rPr>
        <w:t xml:space="preserve">. Бу контрагент билан тўғридан-тўғри тасдиқлаш орқали амалга оширилиши мумкин (банк тасдиқномаларидан фойдаланишни ўз ичига олган ҳолда), бу ерда жавоб тўғридан-тўғри аудиторга юборилади. Шунингдек, бу маълумотни контрагентнинг тизимларидан маълумот узатиш орқали олиш мумкин. Бу амалга оширилганда, ахборот узатиладиган компьютер тизимлари билан манипуляция қилишнинг олдини олиш учун назорат чоралари аудитор томонидан тасдиқдан олинган далилларнинг ишончлилигини баҳолашда кўриб чиқилиши мумкин. Агар тасдиқлашлар олинмаса, аудитор шартномаларни кўриб чиқиш ва тегишли назорат воситаларини тестлаш орқали далилларни олиши мумкин. Шу билан бирга, ташқи тасдиқлашлар қиймат баҳолаш тасдиғи бўйича етарли аудит далилларини тақдим этмаслиги мумкин, аммо улар ҳар қандай қўшимча келишувларни аниқлашда ёрдам бериши мумкин. </w:t>
      </w:r>
    </w:p>
    <w:p w14:paraId="55902105" w14:textId="77777777" w:rsidR="00356302" w:rsidRPr="00BF256B" w:rsidRDefault="00356302" w:rsidP="00163EBB">
      <w:pPr>
        <w:pStyle w:val="ae"/>
        <w:numPr>
          <w:ilvl w:val="0"/>
          <w:numId w:val="4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256B">
        <w:rPr>
          <w:rFonts w:ascii="Times New Roman" w:eastAsia="Times New Roman" w:hAnsi="Times New Roman" w:cs="Times New Roman"/>
          <w:sz w:val="20"/>
          <w:szCs w:val="20"/>
          <w:lang w:val="uz-Cyrl-UZ" w:eastAsia="ru-RU"/>
        </w:rPr>
        <w:t>Кузатувчилардан олинган ҳисоботлар ёки маълумотлар оқимларини ташкилотнинг ўз ёзувлари билан мувофиқлаштиришни кўриб чиқиш. Бу автоматлаштирилган солиштириш жараёнлари атрофида ва ичидаги ахборот технологиялари назорат воситалариини баҳолашни талаб қилиши мумкин ва солиштириш элементлари тўғри тушунилган ва ҳал қилинганлигини баҳолашни талаб қилиши мумкин.</w:t>
      </w:r>
    </w:p>
    <w:p w14:paraId="154F904A" w14:textId="77777777" w:rsidR="00356302" w:rsidRPr="00BF256B" w:rsidRDefault="00356302" w:rsidP="00163EBB">
      <w:pPr>
        <w:pStyle w:val="ae"/>
        <w:numPr>
          <w:ilvl w:val="0"/>
          <w:numId w:val="4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256B">
        <w:rPr>
          <w:rFonts w:ascii="Times New Roman" w:eastAsia="Times New Roman" w:hAnsi="Times New Roman" w:cs="Times New Roman"/>
          <w:sz w:val="20"/>
          <w:szCs w:val="20"/>
          <w:lang w:val="uz-Cyrl-UZ" w:eastAsia="ru-RU"/>
        </w:rPr>
        <w:t>Журнал ёзувларини ва бундай ёзувларнинг қайд этилиши устидан назоратни кўриб чиқиш. Бу, масалан, қуйидагиларга ёрдам бериши мумкин:</w:t>
      </w:r>
    </w:p>
    <w:p w14:paraId="285F27B3" w14:textId="77777777" w:rsidR="00356302" w:rsidRPr="00BF256B" w:rsidRDefault="00BF256B" w:rsidP="00163EBB">
      <w:pPr>
        <w:pStyle w:val="ae"/>
        <w:numPr>
          <w:ilvl w:val="0"/>
          <w:numId w:val="50"/>
        </w:numPr>
        <w:spacing w:before="240" w:after="0" w:line="240" w:lineRule="auto"/>
        <w:ind w:left="1418" w:hanging="425"/>
        <w:jc w:val="both"/>
        <w:rPr>
          <w:rFonts w:ascii="Times New Roman" w:eastAsia="Times New Roman" w:hAnsi="Times New Roman" w:cs="Times New Roman"/>
          <w:sz w:val="20"/>
          <w:szCs w:val="20"/>
          <w:lang w:val="uz-Cyrl-UZ" w:eastAsia="ru-RU"/>
        </w:rPr>
      </w:pPr>
      <w:r w:rsidRPr="00BF256B">
        <w:rPr>
          <w:rFonts w:ascii="Times New Roman" w:eastAsia="Times New Roman" w:hAnsi="Times New Roman" w:cs="Times New Roman"/>
          <w:sz w:val="20"/>
          <w:szCs w:val="20"/>
          <w:lang w:val="uz-Cyrl-UZ" w:eastAsia="ru-RU"/>
        </w:rPr>
        <w:t xml:space="preserve">Ходимлар </w:t>
      </w:r>
      <w:r w:rsidR="00356302" w:rsidRPr="00BF256B">
        <w:rPr>
          <w:rFonts w:ascii="Times New Roman" w:eastAsia="Times New Roman" w:hAnsi="Times New Roman" w:cs="Times New Roman"/>
          <w:sz w:val="20"/>
          <w:szCs w:val="20"/>
          <w:lang w:val="uz-Cyrl-UZ" w:eastAsia="ru-RU"/>
        </w:rPr>
        <w:t>томонидан киритилган маълумотларни ваколатли бўлмаган бошқа ходимлар томонидан киритилганлигини аниқлаш.</w:t>
      </w:r>
    </w:p>
    <w:p w14:paraId="6582B612" w14:textId="77777777" w:rsidR="00356302" w:rsidRPr="00BF256B" w:rsidRDefault="00BF256B" w:rsidP="00163EBB">
      <w:pPr>
        <w:pStyle w:val="ae"/>
        <w:numPr>
          <w:ilvl w:val="0"/>
          <w:numId w:val="50"/>
        </w:numPr>
        <w:spacing w:before="240" w:after="0" w:line="240" w:lineRule="auto"/>
        <w:ind w:left="1418" w:hanging="425"/>
        <w:jc w:val="both"/>
        <w:rPr>
          <w:rFonts w:ascii="Times New Roman" w:eastAsia="Times New Roman" w:hAnsi="Times New Roman" w:cs="Times New Roman"/>
          <w:sz w:val="20"/>
          <w:szCs w:val="20"/>
          <w:lang w:val="uz-Cyrl-UZ" w:eastAsia="ru-RU"/>
        </w:rPr>
      </w:pPr>
      <w:r w:rsidRPr="00BF256B">
        <w:rPr>
          <w:rFonts w:ascii="Times New Roman" w:eastAsia="Times New Roman" w:hAnsi="Times New Roman" w:cs="Times New Roman"/>
          <w:sz w:val="20"/>
          <w:szCs w:val="20"/>
          <w:lang w:val="uz-Cyrl-UZ" w:eastAsia="ru-RU"/>
        </w:rPr>
        <w:t xml:space="preserve">Муддат </w:t>
      </w:r>
      <w:r w:rsidR="00356302" w:rsidRPr="00BF256B">
        <w:rPr>
          <w:rFonts w:ascii="Times New Roman" w:eastAsia="Times New Roman" w:hAnsi="Times New Roman" w:cs="Times New Roman"/>
          <w:sz w:val="20"/>
          <w:szCs w:val="20"/>
          <w:lang w:val="uz-Cyrl-UZ" w:eastAsia="ru-RU"/>
        </w:rPr>
        <w:t xml:space="preserve">охиридаги журнал ёзувларининг ноодатий ёки номақбуллигини аниқлаш, бу фирибгарлик риски билан боғлиқ бўлиши мумкин. </w:t>
      </w:r>
    </w:p>
    <w:p w14:paraId="628FCBA5" w14:textId="77777777" w:rsidR="00356302" w:rsidRPr="00BF256B" w:rsidRDefault="00356302" w:rsidP="00163EBB">
      <w:pPr>
        <w:pStyle w:val="ae"/>
        <w:numPr>
          <w:ilvl w:val="0"/>
          <w:numId w:val="5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256B">
        <w:rPr>
          <w:rFonts w:ascii="Times New Roman" w:eastAsia="Times New Roman" w:hAnsi="Times New Roman" w:cs="Times New Roman"/>
          <w:sz w:val="20"/>
          <w:szCs w:val="20"/>
          <w:lang w:val="uz-Cyrl-UZ" w:eastAsia="ru-RU"/>
        </w:rPr>
        <w:t xml:space="preserve">Шартномаларни ўқиш ва молиявий инструментлар бўйича операцияларнинг қўллаб-қувватловчи ҳужжатларини, шу жумладан бухгалтерия ёзувларини кўриб чиқиш орқали мавжудлик ва ҳуқуқлар ҳамда мажбуриятларни тасдиқлаш. Масалан, аудитор молиявий инструментлар билан боғлиқ алоҳида шартномаларни ўқиши ва қўллаб-қувватловчи ҳужжатларни, жумладан, шартнома дастлабки ёзилганда киритилган бухгалтерия ёзувларини кўриб чиқиши мумкин ва кейинчалик баҳолаш мақсадида киритилган бухгалтерия ёзувларини ҳам кўриб чиқиши мумкин. Буни амалга ошириш аудиторга битимдаги мураккабликлар тўлиқ аниқланган ва ҳисоботларда акс </w:t>
      </w:r>
      <w:r w:rsidRPr="00BF256B">
        <w:rPr>
          <w:rFonts w:ascii="Times New Roman" w:eastAsia="Times New Roman" w:hAnsi="Times New Roman" w:cs="Times New Roman"/>
          <w:sz w:val="20"/>
          <w:szCs w:val="20"/>
          <w:lang w:val="uz-Cyrl-UZ" w:eastAsia="ru-RU"/>
        </w:rPr>
        <w:lastRenderedPageBreak/>
        <w:t xml:space="preserve">этганлигини баҳолаш имконини беради. Ҳуқуқлар мавжудлигини таъминлаш учун ҳуқуқий келишувлар ва улар билан боғлиқ рисклар тегишли мутахассисликка эга бўлганлар томонидан кўриб чиқилиши лозим. </w:t>
      </w:r>
    </w:p>
    <w:p w14:paraId="4184637D" w14:textId="77777777" w:rsidR="00356302" w:rsidRPr="00BF256B" w:rsidRDefault="00356302" w:rsidP="00163EBB">
      <w:pPr>
        <w:pStyle w:val="ae"/>
        <w:numPr>
          <w:ilvl w:val="0"/>
          <w:numId w:val="5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256B">
        <w:rPr>
          <w:rFonts w:ascii="Times New Roman" w:eastAsia="Times New Roman" w:hAnsi="Times New Roman" w:cs="Times New Roman"/>
          <w:sz w:val="20"/>
          <w:szCs w:val="20"/>
          <w:lang w:val="uz-Cyrl-UZ" w:eastAsia="ru-RU"/>
        </w:rPr>
        <w:t xml:space="preserve">Назорат воситаларини синаш, масалан, назорат воситаларини қайта бажариш орқали. </w:t>
      </w:r>
    </w:p>
    <w:p w14:paraId="0EE9977E" w14:textId="77777777" w:rsidR="00356302" w:rsidRPr="00BF256B" w:rsidRDefault="00356302" w:rsidP="00163EBB">
      <w:pPr>
        <w:pStyle w:val="ae"/>
        <w:numPr>
          <w:ilvl w:val="0"/>
          <w:numId w:val="5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256B">
        <w:rPr>
          <w:rFonts w:ascii="Times New Roman" w:eastAsia="Times New Roman" w:hAnsi="Times New Roman" w:cs="Times New Roman"/>
          <w:sz w:val="20"/>
          <w:szCs w:val="20"/>
          <w:lang w:val="uz-Cyrl-UZ" w:eastAsia="ru-RU"/>
        </w:rPr>
        <w:t>Ташкилотнинг шикоятларни бошқариш тизимларини кўриб чиқиш. Ҳисобга олинмаган операциялар ташкилотнинг контрагентга пул маблағлари тўловини амалга оширмаслигига олиб келиши мумкин ва қабул қилинган шикоятларни кўриб чиқиш орқали аниқланиши мумкин.</w:t>
      </w:r>
    </w:p>
    <w:p w14:paraId="32657186" w14:textId="77777777" w:rsidR="00356302" w:rsidRPr="00BF256B" w:rsidRDefault="00356302" w:rsidP="00163EBB">
      <w:pPr>
        <w:pStyle w:val="ae"/>
        <w:numPr>
          <w:ilvl w:val="0"/>
          <w:numId w:val="5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F256B">
        <w:rPr>
          <w:rFonts w:ascii="Times New Roman" w:eastAsia="Times New Roman" w:hAnsi="Times New Roman" w:cs="Times New Roman"/>
          <w:sz w:val="20"/>
          <w:szCs w:val="20"/>
          <w:lang w:val="uz-Cyrl-UZ" w:eastAsia="ru-RU"/>
        </w:rPr>
        <w:t>Мастер ҳисоб китоб келишувларини кўриб чиқиш ва қайд этилмаган инструментларни аниқлаш.</w:t>
      </w:r>
    </w:p>
    <w:p w14:paraId="78C0F6B8" w14:textId="77777777" w:rsidR="00356302" w:rsidRPr="002A3C15" w:rsidRDefault="00356302" w:rsidP="00BF256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105. </w:t>
      </w:r>
      <w:r w:rsidR="00BF256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Ушбу тартиб таомиллар айрим молиявий инструментлар, масалан, деривативлар ёки кафолатлар учун айниқса муҳимдир. Бу уларда катта бошланғич сармоя бўлмаслиги мумкинлигини англатади, яъни уларнинг мавжудлигини аниқлаш қийин бўлиши мумкин. Масалан, кўпинча мураккаб деривативлар молиявий бўлмаган инструментлар учун тузилган шартномаларда мавжуд бўлади, улар тасдиқлаш жараёнларига киритилмаслиги мумкин. </w:t>
      </w:r>
    </w:p>
    <w:p w14:paraId="1DC5F744" w14:textId="77777777" w:rsidR="00356302" w:rsidRPr="00F720DE" w:rsidRDefault="00356302" w:rsidP="00667DD3">
      <w:pPr>
        <w:spacing w:before="240" w:after="0" w:line="240" w:lineRule="auto"/>
        <w:jc w:val="both"/>
        <w:rPr>
          <w:rFonts w:ascii="Times New Roman" w:eastAsia="Times New Roman" w:hAnsi="Times New Roman" w:cs="Times New Roman"/>
          <w:b/>
          <w:bCs/>
          <w:sz w:val="20"/>
          <w:szCs w:val="20"/>
          <w:lang w:val="uz-Cyrl-UZ" w:eastAsia="ru-RU"/>
        </w:rPr>
      </w:pPr>
      <w:r w:rsidRPr="00F720DE">
        <w:rPr>
          <w:rFonts w:ascii="Times New Roman" w:eastAsia="Times New Roman" w:hAnsi="Times New Roman" w:cs="Times New Roman"/>
          <w:b/>
          <w:bCs/>
          <w:sz w:val="20"/>
          <w:szCs w:val="20"/>
          <w:lang w:val="uz-Cyrl-UZ" w:eastAsia="ru-RU"/>
        </w:rPr>
        <w:t>Молиявий инструментларни баҳолаш</w:t>
      </w:r>
    </w:p>
    <w:p w14:paraId="4EABC072" w14:textId="77777777" w:rsidR="00356302" w:rsidRPr="00F720DE"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F720DE">
        <w:rPr>
          <w:rFonts w:ascii="Times New Roman" w:eastAsia="Times New Roman" w:hAnsi="Times New Roman" w:cs="Times New Roman"/>
          <w:i/>
          <w:iCs/>
          <w:sz w:val="20"/>
          <w:szCs w:val="20"/>
          <w:lang w:val="uz-Cyrl-UZ" w:eastAsia="ru-RU"/>
        </w:rPr>
        <w:t>Молиявий ҳисобот талаблари</w:t>
      </w:r>
    </w:p>
    <w:p w14:paraId="2E02BFF7" w14:textId="7AF19C5B" w:rsidR="00356302" w:rsidRPr="002A3C15" w:rsidRDefault="00356302" w:rsidP="00F720D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106. </w:t>
      </w:r>
      <w:r w:rsidR="00F720D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Ҳаққоний тақдимот молиявий ҳисобот тайёрлаш асослари кўпинча ҳаққоний қиймат иерархияларидан фойдаланади, масалан, МҲХС ва АҚШ УҚБТ (умумқабул қилинган бухгалтерия тамойиллари) да қўлланиладиганлар. Бу одатда баҳолаш ноаниқлиги даражаси ошган сари талаб қилинадиган ёритиб беришнинг ҳажми ва тафсилотлари ҳам ошишини англатади. Иерархиядаги даражалар ўртасидаги фарқни аниқлаш учун </w:t>
      </w:r>
      <w:r w:rsidR="00390B0F">
        <w:rPr>
          <w:rFonts w:ascii="Times New Roman" w:eastAsia="Times New Roman" w:hAnsi="Times New Roman" w:cs="Times New Roman"/>
          <w:sz w:val="20"/>
          <w:szCs w:val="20"/>
          <w:lang w:val="uz-Cyrl-UZ" w:eastAsia="ru-RU"/>
        </w:rPr>
        <w:t>мулоҳаза</w:t>
      </w:r>
      <w:r w:rsidRPr="002A3C15">
        <w:rPr>
          <w:rFonts w:ascii="Times New Roman" w:eastAsia="Times New Roman" w:hAnsi="Times New Roman" w:cs="Times New Roman"/>
          <w:sz w:val="20"/>
          <w:szCs w:val="20"/>
          <w:lang w:val="uz-Cyrl-UZ" w:eastAsia="ru-RU"/>
        </w:rPr>
        <w:t xml:space="preserve"> юритиш талаб қилиниши мумкин. </w:t>
      </w:r>
    </w:p>
    <w:p w14:paraId="3A8B2572" w14:textId="7270B8AA" w:rsidR="00356302" w:rsidRPr="002A3C15" w:rsidRDefault="00356302" w:rsidP="00F720D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107. </w:t>
      </w:r>
      <w:r w:rsidR="00F720D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Аудитор молиявий инструментларнинг ҳаққоний қиймат иерархиясига қандай алоқадорлигини тушунишни фойдали деб топиши мумкин. Оддий ҳолатда, мухим бузиб кўрсатиш эҳтимоли ва қўлланиладиган аудит тартиб-таомиллари даражаси баҳолаш ноаниқлиги даражаси ошган сари ортиб боради. Ҳаққоний қиймат иерархиясининг 3-даражали ва айрим 2-даражали манба маълумотларидан фойдаланиш баҳолаш ноаниқлиги даражасини аниқлашда фойдали қўлланма бўлиши мумкин. 2-даражали манба маълумотлари осонликча олинганлардан 3-даражали манба маълумотларига яқин бўлганларгача фарқ қилади. Аудитор мавжуд далилларни баҳолайди ва ҳам ҳаққоний қиймат иерархиясини, ҳам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иятнинг молиявий инструментларни ҳаққоний қиймат иерархиясида таснифлашдаги мойиллик рискини тушунади. </w:t>
      </w:r>
    </w:p>
    <w:p w14:paraId="07286188" w14:textId="4C414CD4" w:rsidR="00356302" w:rsidRPr="002A3C15" w:rsidRDefault="00356302" w:rsidP="00F720D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108. </w:t>
      </w:r>
      <w:r w:rsidR="00F720D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540-сон АХСга мувофиқ</w:t>
      </w:r>
      <w:r w:rsidRPr="002A3C15">
        <w:rPr>
          <w:rStyle w:val="affa"/>
          <w:rFonts w:ascii="Times New Roman" w:hAnsi="Times New Roman" w:cs="Times New Roman"/>
        </w:rPr>
        <w:footnoteReference w:id="25"/>
      </w:r>
      <w:r w:rsidRPr="002A3C15">
        <w:rPr>
          <w:rFonts w:ascii="Times New Roman" w:eastAsia="Times New Roman" w:hAnsi="Times New Roman" w:cs="Times New Roman"/>
          <w:sz w:val="20"/>
          <w:szCs w:val="20"/>
          <w:lang w:val="uz-Cyrl-UZ" w:eastAsia="ru-RU"/>
        </w:rPr>
        <w:t xml:space="preserve">, аудитор ташкилотнинг баҳолаш сиёсати ва баҳолаш </w:t>
      </w:r>
      <w:r w:rsidR="00390B0F">
        <w:rPr>
          <w:rFonts w:ascii="Times New Roman" w:eastAsia="Times New Roman" w:hAnsi="Times New Roman" w:cs="Times New Roman"/>
          <w:sz w:val="20"/>
          <w:szCs w:val="20"/>
          <w:lang w:val="uz-Cyrl-UZ" w:eastAsia="ru-RU"/>
        </w:rPr>
        <w:t>услубият</w:t>
      </w:r>
      <w:r w:rsidRPr="002A3C15">
        <w:rPr>
          <w:rFonts w:ascii="Times New Roman" w:eastAsia="Times New Roman" w:hAnsi="Times New Roman" w:cs="Times New Roman"/>
          <w:sz w:val="20"/>
          <w:szCs w:val="20"/>
          <w:lang w:val="uz-Cyrl-UZ" w:eastAsia="ru-RU"/>
        </w:rPr>
        <w:t xml:space="preserve">ида фойдаланиладиган маълумотлар ва тахминлар </w:t>
      </w:r>
      <w:r w:rsidR="00390B0F">
        <w:rPr>
          <w:rFonts w:ascii="Times New Roman" w:eastAsia="Times New Roman" w:hAnsi="Times New Roman" w:cs="Times New Roman"/>
          <w:sz w:val="20"/>
          <w:szCs w:val="20"/>
          <w:lang w:val="uz-Cyrl-UZ" w:eastAsia="ru-RU"/>
        </w:rPr>
        <w:t>услубият</w:t>
      </w:r>
      <w:r w:rsidRPr="002A3C15">
        <w:rPr>
          <w:rFonts w:ascii="Times New Roman" w:eastAsia="Times New Roman" w:hAnsi="Times New Roman" w:cs="Times New Roman"/>
          <w:sz w:val="20"/>
          <w:szCs w:val="20"/>
          <w:lang w:val="uz-Cyrl-UZ" w:eastAsia="ru-RU"/>
        </w:rPr>
        <w:t xml:space="preserve">ини кўриб чиқади. Кўп ҳолларда, тегишли молиявий ҳисобот тайёрлаш асоси баҳолаш </w:t>
      </w:r>
      <w:r w:rsidR="00390B0F">
        <w:rPr>
          <w:rFonts w:ascii="Times New Roman" w:eastAsia="Times New Roman" w:hAnsi="Times New Roman" w:cs="Times New Roman"/>
          <w:sz w:val="20"/>
          <w:szCs w:val="20"/>
          <w:lang w:val="uz-Cyrl-UZ" w:eastAsia="ru-RU"/>
        </w:rPr>
        <w:t>услубият</w:t>
      </w:r>
      <w:r w:rsidRPr="002A3C15">
        <w:rPr>
          <w:rFonts w:ascii="Times New Roman" w:eastAsia="Times New Roman" w:hAnsi="Times New Roman" w:cs="Times New Roman"/>
          <w:sz w:val="20"/>
          <w:szCs w:val="20"/>
          <w:lang w:val="uz-Cyrl-UZ" w:eastAsia="ru-RU"/>
        </w:rPr>
        <w:t>ини белгиламайди. Бундай ҳолатда, бошқарув молиявий инструментларни қандай баҳолашини аудитор тушуниши учун долзарб бўлиши мумкин бўлган масалаларга, масалан, қуйидагилар киради:</w:t>
      </w:r>
    </w:p>
    <w:p w14:paraId="33324D16" w14:textId="046F4AAD" w:rsidR="00356302" w:rsidRPr="00F720DE" w:rsidRDefault="00390B0F" w:rsidP="00163EBB">
      <w:pPr>
        <w:pStyle w:val="ae"/>
        <w:numPr>
          <w:ilvl w:val="0"/>
          <w:numId w:val="52"/>
        </w:numPr>
        <w:spacing w:before="240" w:after="0" w:line="240" w:lineRule="auto"/>
        <w:ind w:left="993" w:hanging="426"/>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Раҳбар</w:t>
      </w:r>
      <w:r w:rsidR="00356302" w:rsidRPr="00F720DE">
        <w:rPr>
          <w:rFonts w:ascii="Times New Roman" w:eastAsia="Times New Roman" w:hAnsi="Times New Roman" w:cs="Times New Roman"/>
          <w:sz w:val="20"/>
          <w:szCs w:val="20"/>
          <w:lang w:val="uz-Cyrl-UZ" w:eastAsia="ru-RU"/>
        </w:rPr>
        <w:t xml:space="preserve">иятнинг расмий баҳолаш сиёсати мавжудлиги ва агар шундай бўлса, молиявий инструмент учун қўлланиладиган баҳолаш усули ушбу сиёсатга мувофиқ равишда тўғри ҳужжатлаштирилганлиги; </w:t>
      </w:r>
    </w:p>
    <w:p w14:paraId="2BC4250D" w14:textId="77777777" w:rsidR="00356302" w:rsidRPr="00F720DE" w:rsidRDefault="00356302" w:rsidP="00163EBB">
      <w:pPr>
        <w:pStyle w:val="ae"/>
        <w:numPr>
          <w:ilvl w:val="0"/>
          <w:numId w:val="52"/>
        </w:numPr>
        <w:spacing w:before="240" w:after="0" w:line="240" w:lineRule="auto"/>
        <w:ind w:left="993" w:hanging="426"/>
        <w:jc w:val="both"/>
        <w:rPr>
          <w:rFonts w:ascii="Times New Roman" w:eastAsia="Times New Roman" w:hAnsi="Times New Roman" w:cs="Times New Roman"/>
          <w:sz w:val="20"/>
          <w:szCs w:val="20"/>
          <w:lang w:val="uz-Cyrl-UZ" w:eastAsia="ru-RU"/>
        </w:rPr>
      </w:pPr>
      <w:r w:rsidRPr="00F720DE">
        <w:rPr>
          <w:rFonts w:ascii="Times New Roman" w:eastAsia="Times New Roman" w:hAnsi="Times New Roman" w:cs="Times New Roman"/>
          <w:sz w:val="20"/>
          <w:szCs w:val="20"/>
          <w:lang w:val="uz-Cyrl-UZ" w:eastAsia="ru-RU"/>
        </w:rPr>
        <w:t>Қайси моделлар мухим бузиб кўрсатиш рискини энг юқори даражада ошириши мумкин;</w:t>
      </w:r>
    </w:p>
    <w:p w14:paraId="1ECE3852" w14:textId="77777777" w:rsidR="00356302" w:rsidRPr="00F720DE" w:rsidRDefault="00356302" w:rsidP="00163EBB">
      <w:pPr>
        <w:pStyle w:val="ae"/>
        <w:numPr>
          <w:ilvl w:val="0"/>
          <w:numId w:val="52"/>
        </w:numPr>
        <w:spacing w:before="240" w:after="0" w:line="240" w:lineRule="auto"/>
        <w:ind w:left="993" w:hanging="426"/>
        <w:jc w:val="both"/>
        <w:rPr>
          <w:rFonts w:ascii="Times New Roman" w:eastAsia="Times New Roman" w:hAnsi="Times New Roman" w:cs="Times New Roman"/>
          <w:sz w:val="20"/>
          <w:szCs w:val="20"/>
          <w:lang w:val="uz-Cyrl-UZ" w:eastAsia="ru-RU"/>
        </w:rPr>
      </w:pPr>
      <w:r w:rsidRPr="00F720DE">
        <w:rPr>
          <w:rFonts w:ascii="Times New Roman" w:eastAsia="Times New Roman" w:hAnsi="Times New Roman" w:cs="Times New Roman"/>
          <w:sz w:val="20"/>
          <w:szCs w:val="20"/>
          <w:lang w:val="uz-Cyrl-UZ" w:eastAsia="ru-RU"/>
        </w:rPr>
        <w:t>Молиявий инструментнинг баҳоланиш мураккаблигини бошқарув қандай ҳисобга олганлиги ва муайян баҳолаш усулини танлаганида;</w:t>
      </w:r>
    </w:p>
    <w:p w14:paraId="68535809" w14:textId="0DFBA64E" w:rsidR="00356302" w:rsidRPr="00F720DE" w:rsidRDefault="00390B0F" w:rsidP="00163EBB">
      <w:pPr>
        <w:pStyle w:val="ae"/>
        <w:numPr>
          <w:ilvl w:val="0"/>
          <w:numId w:val="52"/>
        </w:numPr>
        <w:spacing w:before="240" w:after="0" w:line="240" w:lineRule="auto"/>
        <w:ind w:left="993" w:hanging="426"/>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Раҳбар</w:t>
      </w:r>
      <w:r w:rsidR="00356302" w:rsidRPr="00F720DE">
        <w:rPr>
          <w:rFonts w:ascii="Times New Roman" w:eastAsia="Times New Roman" w:hAnsi="Times New Roman" w:cs="Times New Roman"/>
          <w:sz w:val="20"/>
          <w:szCs w:val="20"/>
          <w:lang w:val="uz-Cyrl-UZ" w:eastAsia="ru-RU"/>
        </w:rPr>
        <w:t>ият молиявий инструментларни баҳолаш учун ички ривожлантирилган моделдан фойдалангани ёки муайян молиявий инструментни баҳолаш учун одатда қўлланиладиган баҳолаш усулидан четлашгани сабабли мухим бузиб кўрсатиш риски катталиги</w:t>
      </w:r>
    </w:p>
    <w:p w14:paraId="60653E97" w14:textId="2E143ECC" w:rsidR="00356302" w:rsidRPr="00F720DE" w:rsidRDefault="00390B0F" w:rsidP="00163EBB">
      <w:pPr>
        <w:pStyle w:val="ae"/>
        <w:numPr>
          <w:ilvl w:val="0"/>
          <w:numId w:val="52"/>
        </w:numPr>
        <w:spacing w:before="240" w:after="0" w:line="240" w:lineRule="auto"/>
        <w:ind w:left="993" w:hanging="426"/>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Раҳбар</w:t>
      </w:r>
      <w:r w:rsidR="00356302" w:rsidRPr="00F720DE">
        <w:rPr>
          <w:rFonts w:ascii="Times New Roman" w:eastAsia="Times New Roman" w:hAnsi="Times New Roman" w:cs="Times New Roman"/>
          <w:sz w:val="20"/>
          <w:szCs w:val="20"/>
          <w:lang w:val="uz-Cyrl-UZ" w:eastAsia="ru-RU"/>
        </w:rPr>
        <w:t>ият учинчи томон нархлаш манбаидан фойдаланганлиги</w:t>
      </w:r>
    </w:p>
    <w:p w14:paraId="271F0139" w14:textId="4DE8646C" w:rsidR="00356302" w:rsidRPr="00F720DE" w:rsidRDefault="00356302" w:rsidP="00163EBB">
      <w:pPr>
        <w:pStyle w:val="ae"/>
        <w:numPr>
          <w:ilvl w:val="0"/>
          <w:numId w:val="52"/>
        </w:numPr>
        <w:spacing w:before="240" w:after="0" w:line="240" w:lineRule="auto"/>
        <w:ind w:left="993" w:hanging="426"/>
        <w:jc w:val="both"/>
        <w:rPr>
          <w:rFonts w:ascii="Times New Roman" w:eastAsia="Times New Roman" w:hAnsi="Times New Roman" w:cs="Times New Roman"/>
          <w:sz w:val="20"/>
          <w:szCs w:val="20"/>
          <w:lang w:val="uz-Cyrl-UZ" w:eastAsia="ru-RU"/>
        </w:rPr>
      </w:pPr>
      <w:r w:rsidRPr="00F720DE">
        <w:rPr>
          <w:rFonts w:ascii="Times New Roman" w:eastAsia="Times New Roman" w:hAnsi="Times New Roman" w:cs="Times New Roman"/>
          <w:sz w:val="20"/>
          <w:szCs w:val="20"/>
          <w:lang w:val="uz-Cyrl-UZ" w:eastAsia="ru-RU"/>
        </w:rPr>
        <w:t xml:space="preserve">Баҳолаш усулини ишлаб чиқиш ва қўллашда иштирок этганларнинг буни амалга ошириш учун тегишли кўникма ва малакага эга эканлиги, шу жумладан, </w:t>
      </w:r>
      <w:r w:rsidR="00390B0F">
        <w:rPr>
          <w:rFonts w:ascii="Times New Roman" w:eastAsia="Times New Roman" w:hAnsi="Times New Roman" w:cs="Times New Roman"/>
          <w:sz w:val="20"/>
          <w:szCs w:val="20"/>
          <w:lang w:val="uz-Cyrl-UZ" w:eastAsia="ru-RU"/>
        </w:rPr>
        <w:t>раҳбар</w:t>
      </w:r>
      <w:r w:rsidRPr="00F720DE">
        <w:rPr>
          <w:rFonts w:ascii="Times New Roman" w:eastAsia="Times New Roman" w:hAnsi="Times New Roman" w:cs="Times New Roman"/>
          <w:sz w:val="20"/>
          <w:szCs w:val="20"/>
          <w:lang w:val="uz-Cyrl-UZ" w:eastAsia="ru-RU"/>
        </w:rPr>
        <w:t xml:space="preserve">ият экспертидан фойдаланилганлиги. </w:t>
      </w:r>
    </w:p>
    <w:p w14:paraId="6B7E9D6E" w14:textId="1E8CC472" w:rsidR="00356302" w:rsidRPr="00F720DE" w:rsidRDefault="00356302" w:rsidP="00163EBB">
      <w:pPr>
        <w:pStyle w:val="ae"/>
        <w:numPr>
          <w:ilvl w:val="0"/>
          <w:numId w:val="52"/>
        </w:numPr>
        <w:spacing w:before="240" w:after="0" w:line="240" w:lineRule="auto"/>
        <w:ind w:left="993" w:hanging="426"/>
        <w:jc w:val="both"/>
        <w:rPr>
          <w:rFonts w:ascii="Times New Roman" w:eastAsia="Times New Roman" w:hAnsi="Times New Roman" w:cs="Times New Roman"/>
          <w:sz w:val="20"/>
          <w:szCs w:val="20"/>
          <w:lang w:val="uz-Cyrl-UZ" w:eastAsia="ru-RU"/>
        </w:rPr>
      </w:pPr>
      <w:r w:rsidRPr="00F720DE">
        <w:rPr>
          <w:rFonts w:ascii="Times New Roman" w:eastAsia="Times New Roman" w:hAnsi="Times New Roman" w:cs="Times New Roman"/>
          <w:sz w:val="20"/>
          <w:szCs w:val="20"/>
          <w:lang w:val="uz-Cyrl-UZ" w:eastAsia="ru-RU"/>
        </w:rPr>
        <w:t xml:space="preserve">Баҳолаш усулини танлашда </w:t>
      </w:r>
      <w:r w:rsidR="00390B0F">
        <w:rPr>
          <w:rFonts w:ascii="Times New Roman" w:eastAsia="Times New Roman" w:hAnsi="Times New Roman" w:cs="Times New Roman"/>
          <w:sz w:val="20"/>
          <w:szCs w:val="20"/>
          <w:lang w:val="uz-Cyrl-UZ" w:eastAsia="ru-RU"/>
        </w:rPr>
        <w:t>раҳбар</w:t>
      </w:r>
      <w:r w:rsidRPr="00F720DE">
        <w:rPr>
          <w:rFonts w:ascii="Times New Roman" w:eastAsia="Times New Roman" w:hAnsi="Times New Roman" w:cs="Times New Roman"/>
          <w:sz w:val="20"/>
          <w:szCs w:val="20"/>
          <w:lang w:val="uz-Cyrl-UZ" w:eastAsia="ru-RU"/>
        </w:rPr>
        <w:t>иятнинг нохолислигини кўрсатувчи кўрсаткичлар мавжудлиги.</w:t>
      </w:r>
    </w:p>
    <w:p w14:paraId="736A67DD" w14:textId="77777777" w:rsidR="00356302" w:rsidRPr="00F720DE"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F720DE">
        <w:rPr>
          <w:rFonts w:ascii="Times New Roman" w:eastAsia="Times New Roman" w:hAnsi="Times New Roman" w:cs="Times New Roman"/>
          <w:i/>
          <w:iCs/>
          <w:sz w:val="20"/>
          <w:szCs w:val="20"/>
          <w:lang w:val="uz-Cyrl-UZ" w:eastAsia="ru-RU"/>
        </w:rPr>
        <w:t>Баҳолашнинг қийматга боғлиқ мухим бузиб кўрсатиш рискини баҳолаш</w:t>
      </w:r>
    </w:p>
    <w:p w14:paraId="541F807F" w14:textId="77777777" w:rsidR="00356302" w:rsidRPr="002A3C15" w:rsidRDefault="00356302" w:rsidP="00F720D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109. </w:t>
      </w:r>
      <w:r w:rsidR="00F720D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Ташкилот томонидан қўлланилаётган баҳолаш усулларининг шароитларга мослигини ва баҳолаш усуллари устидан назорат мавжудлигини баҳолашда аудитор томонидан кўриб чиқилиши мумкин бўлган омиллар қуйидагиларни ўз ичига олиши мумкин:</w:t>
      </w:r>
    </w:p>
    <w:p w14:paraId="579161AD" w14:textId="77777777" w:rsidR="00356302" w:rsidRPr="00F720DE" w:rsidRDefault="00356302" w:rsidP="00163EBB">
      <w:pPr>
        <w:pStyle w:val="ae"/>
        <w:numPr>
          <w:ilvl w:val="0"/>
          <w:numId w:val="53"/>
        </w:numPr>
        <w:spacing w:before="240" w:after="0" w:line="240" w:lineRule="auto"/>
        <w:ind w:left="993" w:hanging="426"/>
        <w:jc w:val="both"/>
        <w:rPr>
          <w:rFonts w:ascii="Times New Roman" w:eastAsia="Times New Roman" w:hAnsi="Times New Roman" w:cs="Times New Roman"/>
          <w:sz w:val="20"/>
          <w:szCs w:val="20"/>
          <w:lang w:val="uz-Cyrl-UZ" w:eastAsia="ru-RU"/>
        </w:rPr>
      </w:pPr>
      <w:r w:rsidRPr="00F720DE">
        <w:rPr>
          <w:rFonts w:ascii="Times New Roman" w:eastAsia="Times New Roman" w:hAnsi="Times New Roman" w:cs="Times New Roman"/>
          <w:sz w:val="20"/>
          <w:szCs w:val="20"/>
          <w:lang w:val="uz-Cyrl-UZ" w:eastAsia="ru-RU"/>
        </w:rPr>
        <w:t>Баҳолаш усуллари бошқа бозор иштирокчилари томонидан одатда қўлланилиши ва бозор операцияларидан олинган нархларни ишончли баҳолашни таъминлашини аввалдан кўрсатганлиги;</w:t>
      </w:r>
    </w:p>
    <w:p w14:paraId="7F5D0602" w14:textId="77777777" w:rsidR="00356302" w:rsidRPr="00F720DE" w:rsidRDefault="00356302" w:rsidP="00163EBB">
      <w:pPr>
        <w:pStyle w:val="ae"/>
        <w:numPr>
          <w:ilvl w:val="0"/>
          <w:numId w:val="53"/>
        </w:numPr>
        <w:spacing w:before="240" w:after="0" w:line="240" w:lineRule="auto"/>
        <w:ind w:left="993" w:hanging="426"/>
        <w:jc w:val="both"/>
        <w:rPr>
          <w:rFonts w:ascii="Times New Roman" w:eastAsia="Times New Roman" w:hAnsi="Times New Roman" w:cs="Times New Roman"/>
          <w:sz w:val="20"/>
          <w:szCs w:val="20"/>
          <w:lang w:val="uz-Cyrl-UZ" w:eastAsia="ru-RU"/>
        </w:rPr>
      </w:pPr>
      <w:r w:rsidRPr="00F720DE">
        <w:rPr>
          <w:rFonts w:ascii="Times New Roman" w:eastAsia="Times New Roman" w:hAnsi="Times New Roman" w:cs="Times New Roman"/>
          <w:sz w:val="20"/>
          <w:szCs w:val="20"/>
          <w:lang w:val="uz-Cyrl-UZ" w:eastAsia="ru-RU"/>
        </w:rPr>
        <w:t>Баҳолаш усуллари мўлжалланганидек ишлаши ва уларнинг лойихасида, айниқса, экстремал шароитларда, ҳеч қандай камчиликлар мавжуд эмаслиги, ҳамда улар объектив равишда тасдиқланганлиги. Камчиликларнинг кўрсаткичлари орасида бенчмаркка нисбатан номутаносиб ҳаракатлар мавжуд;</w:t>
      </w:r>
    </w:p>
    <w:p w14:paraId="2EBC649A" w14:textId="77777777" w:rsidR="00356302" w:rsidRPr="00F720DE" w:rsidRDefault="00356302" w:rsidP="00163EBB">
      <w:pPr>
        <w:pStyle w:val="ae"/>
        <w:numPr>
          <w:ilvl w:val="0"/>
          <w:numId w:val="53"/>
        </w:numPr>
        <w:spacing w:before="240" w:after="0" w:line="240" w:lineRule="auto"/>
        <w:ind w:left="993" w:hanging="426"/>
        <w:jc w:val="both"/>
        <w:rPr>
          <w:rFonts w:ascii="Times New Roman" w:eastAsia="Times New Roman" w:hAnsi="Times New Roman" w:cs="Times New Roman"/>
          <w:sz w:val="20"/>
          <w:szCs w:val="20"/>
          <w:lang w:val="uz-Cyrl-UZ" w:eastAsia="ru-RU"/>
        </w:rPr>
      </w:pPr>
      <w:r w:rsidRPr="00F720DE">
        <w:rPr>
          <w:rFonts w:ascii="Times New Roman" w:eastAsia="Times New Roman" w:hAnsi="Times New Roman" w:cs="Times New Roman"/>
          <w:sz w:val="20"/>
          <w:szCs w:val="20"/>
          <w:lang w:val="uz-Cyrl-UZ" w:eastAsia="ru-RU"/>
        </w:rPr>
        <w:lastRenderedPageBreak/>
        <w:t xml:space="preserve">Баҳолаш усуллари баҳоланаётган молиявий инструментда мавжуд бўлган рискларни, шу жумладан, контрагентнинг кредит қобилияти ва молиявий мажбуриятларни баҳолашда қўлланиладиган усулларда ўз кредит рискини ҳисобга олиши; </w:t>
      </w:r>
    </w:p>
    <w:p w14:paraId="0C6C34C0" w14:textId="77777777" w:rsidR="00356302" w:rsidRPr="00F720DE" w:rsidRDefault="00356302" w:rsidP="00163EBB">
      <w:pPr>
        <w:pStyle w:val="ae"/>
        <w:numPr>
          <w:ilvl w:val="0"/>
          <w:numId w:val="53"/>
        </w:numPr>
        <w:spacing w:before="240" w:after="0" w:line="240" w:lineRule="auto"/>
        <w:ind w:left="993" w:hanging="426"/>
        <w:jc w:val="both"/>
        <w:rPr>
          <w:rFonts w:ascii="Times New Roman" w:eastAsia="Times New Roman" w:hAnsi="Times New Roman" w:cs="Times New Roman"/>
          <w:sz w:val="20"/>
          <w:szCs w:val="20"/>
          <w:lang w:val="uz-Cyrl-UZ" w:eastAsia="ru-RU"/>
        </w:rPr>
      </w:pPr>
      <w:r w:rsidRPr="00F720DE">
        <w:rPr>
          <w:rFonts w:ascii="Times New Roman" w:eastAsia="Times New Roman" w:hAnsi="Times New Roman" w:cs="Times New Roman"/>
          <w:sz w:val="20"/>
          <w:szCs w:val="20"/>
          <w:lang w:val="uz-Cyrl-UZ" w:eastAsia="ru-RU"/>
        </w:rPr>
        <w:t xml:space="preserve">Баҳолаш усуллари бозорга қандай калибрланиши, шу жумладан ўзгарувчилардаги ўзгаришларга баҳолаш усулларининг сезгирлиги; </w:t>
      </w:r>
    </w:p>
    <w:p w14:paraId="2E306432" w14:textId="77777777" w:rsidR="00356302" w:rsidRPr="00F720DE" w:rsidRDefault="00356302" w:rsidP="00163EBB">
      <w:pPr>
        <w:pStyle w:val="ae"/>
        <w:numPr>
          <w:ilvl w:val="0"/>
          <w:numId w:val="53"/>
        </w:numPr>
        <w:spacing w:before="240" w:after="0" w:line="240" w:lineRule="auto"/>
        <w:ind w:left="993" w:hanging="426"/>
        <w:jc w:val="both"/>
        <w:rPr>
          <w:rFonts w:ascii="Times New Roman" w:eastAsia="Times New Roman" w:hAnsi="Times New Roman" w:cs="Times New Roman"/>
          <w:sz w:val="20"/>
          <w:szCs w:val="20"/>
          <w:lang w:val="uz-Cyrl-UZ" w:eastAsia="ru-RU"/>
        </w:rPr>
      </w:pPr>
      <w:r w:rsidRPr="00F720DE">
        <w:rPr>
          <w:rFonts w:ascii="Times New Roman" w:eastAsia="Times New Roman" w:hAnsi="Times New Roman" w:cs="Times New Roman"/>
          <w:sz w:val="20"/>
          <w:szCs w:val="20"/>
          <w:lang w:val="uz-Cyrl-UZ" w:eastAsia="ru-RU"/>
        </w:rPr>
        <w:t xml:space="preserve">Бозор ўзгарувчилари ва тахминлар изчил қўлланилаётганлиги ва янги шароитлар баҳолаш усуллари, бозор ўзгарувчилари ёки қўлланилаётган тахминларни ўзгартиришни асослашини текшириш; </w:t>
      </w:r>
    </w:p>
    <w:p w14:paraId="11809FB8" w14:textId="77777777" w:rsidR="00356302" w:rsidRPr="00F720DE" w:rsidRDefault="00356302" w:rsidP="00163EBB">
      <w:pPr>
        <w:pStyle w:val="ae"/>
        <w:numPr>
          <w:ilvl w:val="0"/>
          <w:numId w:val="53"/>
        </w:numPr>
        <w:spacing w:before="240" w:after="0" w:line="240" w:lineRule="auto"/>
        <w:ind w:left="993" w:hanging="426"/>
        <w:jc w:val="both"/>
        <w:rPr>
          <w:rFonts w:ascii="Times New Roman" w:eastAsia="Times New Roman" w:hAnsi="Times New Roman" w:cs="Times New Roman"/>
          <w:sz w:val="20"/>
          <w:szCs w:val="20"/>
          <w:lang w:val="uz-Cyrl-UZ" w:eastAsia="ru-RU"/>
        </w:rPr>
      </w:pPr>
      <w:r w:rsidRPr="00F720DE">
        <w:rPr>
          <w:rFonts w:ascii="Times New Roman" w:eastAsia="Times New Roman" w:hAnsi="Times New Roman" w:cs="Times New Roman"/>
          <w:sz w:val="20"/>
          <w:szCs w:val="20"/>
          <w:lang w:val="uz-Cyrl-UZ" w:eastAsia="ru-RU"/>
        </w:rPr>
        <w:t>Агар сезгирлик таҳлиллари фаразлар фақат кичик ёки ўртача ўзгаришлар билан қийматларнинг сезиларли даражада ўзгаришини кўрсатиши;</w:t>
      </w:r>
    </w:p>
    <w:p w14:paraId="0E7C093F" w14:textId="77777777" w:rsidR="00F720DE" w:rsidRPr="00F720DE" w:rsidRDefault="00356302" w:rsidP="00163EBB">
      <w:pPr>
        <w:pStyle w:val="ae"/>
        <w:numPr>
          <w:ilvl w:val="0"/>
          <w:numId w:val="53"/>
        </w:numPr>
        <w:spacing w:before="240" w:after="0" w:line="240" w:lineRule="auto"/>
        <w:ind w:left="993" w:hanging="426"/>
        <w:jc w:val="both"/>
        <w:rPr>
          <w:rFonts w:ascii="Times New Roman" w:eastAsia="Times New Roman" w:hAnsi="Times New Roman" w:cs="Times New Roman"/>
          <w:sz w:val="20"/>
          <w:szCs w:val="20"/>
          <w:lang w:val="uz-Cyrl-UZ" w:eastAsia="ru-RU"/>
        </w:rPr>
      </w:pPr>
      <w:r w:rsidRPr="00F720DE">
        <w:rPr>
          <w:rFonts w:ascii="Times New Roman" w:eastAsia="Times New Roman" w:hAnsi="Times New Roman" w:cs="Times New Roman"/>
          <w:sz w:val="20"/>
          <w:szCs w:val="20"/>
          <w:lang w:val="uz-Cyrl-UZ" w:eastAsia="ru-RU"/>
        </w:rPr>
        <w:t xml:space="preserve">Ташкилий тузилма, масалан, айрим инструментларни баҳолаш учун моделлар ишлаб чиқишга масъул бўлган ички бўлимнинг мавжудлиги, айниқса, 3-даражали манба маълумотлари иштирок этганда. Масалан, нархлаш битимларида ёрдам берадиган модел ишлаб чиқиш функцияси, функционал ва ташкилот жиҳатидан олдинги офисдан ажратилган функцияга нисбатан камроқ холис бўлади; ва </w:t>
      </w:r>
    </w:p>
    <w:p w14:paraId="477B8097" w14:textId="77777777" w:rsidR="00F720DE" w:rsidRPr="00F720DE" w:rsidRDefault="00F720DE" w:rsidP="00163EBB">
      <w:pPr>
        <w:pStyle w:val="ae"/>
        <w:numPr>
          <w:ilvl w:val="0"/>
          <w:numId w:val="53"/>
        </w:numPr>
        <w:spacing w:before="240" w:after="0" w:line="240" w:lineRule="auto"/>
        <w:ind w:left="993" w:hanging="426"/>
        <w:jc w:val="both"/>
        <w:rPr>
          <w:rFonts w:ascii="Times New Roman" w:eastAsia="Times New Roman" w:hAnsi="Times New Roman" w:cs="Times New Roman"/>
          <w:sz w:val="20"/>
          <w:szCs w:val="20"/>
          <w:lang w:val="uz-Cyrl-UZ" w:eastAsia="ru-RU"/>
        </w:rPr>
      </w:pPr>
      <w:r w:rsidRPr="00F720DE">
        <w:rPr>
          <w:rFonts w:ascii="Times New Roman" w:eastAsia="Times New Roman" w:hAnsi="Times New Roman" w:cs="Times New Roman"/>
          <w:sz w:val="20"/>
          <w:szCs w:val="20"/>
          <w:lang w:val="uz-Cyrl-UZ" w:eastAsia="ru-RU"/>
        </w:rPr>
        <w:t xml:space="preserve">Баҳолаш </w:t>
      </w:r>
      <w:r w:rsidR="00356302" w:rsidRPr="00F720DE">
        <w:rPr>
          <w:rFonts w:ascii="Times New Roman" w:eastAsia="Times New Roman" w:hAnsi="Times New Roman" w:cs="Times New Roman"/>
          <w:sz w:val="20"/>
          <w:szCs w:val="20"/>
          <w:lang w:val="uz-Cyrl-UZ" w:eastAsia="ru-RU"/>
        </w:rPr>
        <w:t xml:space="preserve">усулларини ишлаб чиқиш ва қўллаш учун масъул бўлганларнинг малакаси ва холислиги, шу жумладан, яқинда ишлаб чиқилган айрим моделлар бўйича раҳбариятнинг нисбий тажрибаси. </w:t>
      </w:r>
    </w:p>
    <w:p w14:paraId="6800FE5D" w14:textId="08548CB3" w:rsidR="00356302" w:rsidRPr="00F720DE" w:rsidRDefault="00356302" w:rsidP="00163EBB">
      <w:pPr>
        <w:pStyle w:val="ae"/>
        <w:numPr>
          <w:ilvl w:val="0"/>
          <w:numId w:val="53"/>
        </w:numPr>
        <w:spacing w:before="240" w:after="0" w:line="240" w:lineRule="auto"/>
        <w:ind w:left="993" w:hanging="426"/>
        <w:jc w:val="both"/>
        <w:rPr>
          <w:rFonts w:ascii="Times New Roman" w:eastAsia="Times New Roman" w:hAnsi="Times New Roman" w:cs="Times New Roman"/>
          <w:sz w:val="20"/>
          <w:szCs w:val="20"/>
          <w:lang w:val="uz-Cyrl-UZ" w:eastAsia="ru-RU"/>
        </w:rPr>
      </w:pPr>
      <w:r w:rsidRPr="00F720DE">
        <w:rPr>
          <w:rFonts w:ascii="Times New Roman" w:eastAsia="Times New Roman" w:hAnsi="Times New Roman" w:cs="Times New Roman"/>
          <w:sz w:val="20"/>
          <w:szCs w:val="20"/>
          <w:lang w:val="uz-Cyrl-UZ" w:eastAsia="ru-RU"/>
        </w:rPr>
        <w:t xml:space="preserve">Аудитор (ёки аудиторнинг эксперти) ҳам </w:t>
      </w:r>
      <w:r w:rsidR="00390B0F">
        <w:rPr>
          <w:rFonts w:ascii="Times New Roman" w:eastAsia="Times New Roman" w:hAnsi="Times New Roman" w:cs="Times New Roman"/>
          <w:sz w:val="20"/>
          <w:szCs w:val="20"/>
          <w:lang w:val="uz-Cyrl-UZ" w:eastAsia="ru-RU"/>
        </w:rPr>
        <w:t>раҳбар</w:t>
      </w:r>
      <w:r w:rsidRPr="00F720DE">
        <w:rPr>
          <w:rFonts w:ascii="Times New Roman" w:eastAsia="Times New Roman" w:hAnsi="Times New Roman" w:cs="Times New Roman"/>
          <w:sz w:val="20"/>
          <w:szCs w:val="20"/>
          <w:lang w:val="uz-Cyrl-UZ" w:eastAsia="ru-RU"/>
        </w:rPr>
        <w:t xml:space="preserve">ият томонидан қўлланилган баҳолаш усуллари натижаларини таққослаш учун мустақил равишда бир ёки бир нечта баҳолаш усулларини ишлаб чиқиши мумкин. </w:t>
      </w:r>
    </w:p>
    <w:p w14:paraId="092B2A01" w14:textId="77777777" w:rsidR="00356302" w:rsidRPr="00F720DE"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F720DE">
        <w:rPr>
          <w:rFonts w:ascii="Times New Roman" w:eastAsia="Times New Roman" w:hAnsi="Times New Roman" w:cs="Times New Roman"/>
          <w:i/>
          <w:iCs/>
          <w:sz w:val="20"/>
          <w:szCs w:val="20"/>
          <w:lang w:val="uz-Cyrl-UZ" w:eastAsia="ru-RU"/>
        </w:rPr>
        <w:t>Аҳамиятли рисклар</w:t>
      </w:r>
    </w:p>
    <w:p w14:paraId="57F71146" w14:textId="77777777" w:rsidR="00356302" w:rsidRPr="002A3C15" w:rsidRDefault="00356302" w:rsidP="00F720D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110. </w:t>
      </w:r>
      <w:r w:rsidR="00F720D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Аудиторнинг рискни баҳолаш жараёни қуйидаги ҳолатлар мавжуд бўлганда молиявий инструментларни баҳолаш билан боғлиқ бир ёки бир нечта аҳамиятли рискларни аниқлаши мумкин:</w:t>
      </w:r>
    </w:p>
    <w:p w14:paraId="3C5E8B03" w14:textId="77777777" w:rsidR="00356302" w:rsidRPr="00F720DE" w:rsidRDefault="00356302" w:rsidP="00163EBB">
      <w:pPr>
        <w:pStyle w:val="ae"/>
        <w:numPr>
          <w:ilvl w:val="0"/>
          <w:numId w:val="54"/>
        </w:numPr>
        <w:spacing w:before="240" w:after="0" w:line="240" w:lineRule="auto"/>
        <w:ind w:left="993" w:hanging="426"/>
        <w:jc w:val="both"/>
        <w:rPr>
          <w:rFonts w:ascii="Times New Roman" w:eastAsia="Times New Roman" w:hAnsi="Times New Roman" w:cs="Times New Roman"/>
          <w:sz w:val="20"/>
          <w:szCs w:val="20"/>
          <w:lang w:val="uz-Cyrl-UZ" w:eastAsia="ru-RU"/>
        </w:rPr>
      </w:pPr>
      <w:r w:rsidRPr="00F720DE">
        <w:rPr>
          <w:rFonts w:ascii="Times New Roman" w:eastAsia="Times New Roman" w:hAnsi="Times New Roman" w:cs="Times New Roman"/>
          <w:sz w:val="20"/>
          <w:szCs w:val="20"/>
          <w:lang w:val="uz-Cyrl-UZ" w:eastAsia="ru-RU"/>
        </w:rPr>
        <w:t>Молиявий инструментларни баҳолаш билан боғлиқ юқори ноаниқлик (масалан, кузатилмайдиган манба маълумотлари билан боғлиқ бўлган)</w:t>
      </w:r>
      <w:r w:rsidRPr="002A3C15">
        <w:rPr>
          <w:rStyle w:val="affa"/>
          <w:rFonts w:ascii="Times New Roman" w:hAnsi="Times New Roman" w:cs="Times New Roman"/>
        </w:rPr>
        <w:footnoteReference w:id="26"/>
      </w:r>
      <w:r w:rsidRPr="00F720DE">
        <w:rPr>
          <w:rFonts w:ascii="Times New Roman" w:eastAsia="Times New Roman" w:hAnsi="Times New Roman" w:cs="Times New Roman"/>
          <w:sz w:val="20"/>
          <w:szCs w:val="20"/>
          <w:lang w:val="uz-Cyrl-UZ" w:eastAsia="ru-RU"/>
        </w:rPr>
        <w:t xml:space="preserve">. </w:t>
      </w:r>
    </w:p>
    <w:p w14:paraId="1207D11A" w14:textId="77777777" w:rsidR="00356302" w:rsidRPr="00F720DE" w:rsidRDefault="00356302" w:rsidP="00163EBB">
      <w:pPr>
        <w:pStyle w:val="ae"/>
        <w:numPr>
          <w:ilvl w:val="0"/>
          <w:numId w:val="54"/>
        </w:numPr>
        <w:spacing w:before="240" w:after="0" w:line="240" w:lineRule="auto"/>
        <w:ind w:left="993" w:hanging="426"/>
        <w:jc w:val="both"/>
        <w:rPr>
          <w:rFonts w:ascii="Times New Roman" w:eastAsia="Times New Roman" w:hAnsi="Times New Roman" w:cs="Times New Roman"/>
          <w:sz w:val="20"/>
          <w:szCs w:val="20"/>
          <w:lang w:val="uz-Cyrl-UZ" w:eastAsia="ru-RU"/>
        </w:rPr>
      </w:pPr>
      <w:r w:rsidRPr="00F720DE">
        <w:rPr>
          <w:rFonts w:ascii="Times New Roman" w:eastAsia="Times New Roman" w:hAnsi="Times New Roman" w:cs="Times New Roman"/>
          <w:sz w:val="20"/>
          <w:szCs w:val="20"/>
          <w:lang w:val="uz-Cyrl-UZ" w:eastAsia="ru-RU"/>
        </w:rPr>
        <w:t>Молиявий инструментларнинг баҳоланишини қўллаб-қувватлаш учун етарли далилларнинг етишмаслиги.</w:t>
      </w:r>
    </w:p>
    <w:p w14:paraId="50ED9235" w14:textId="77777777" w:rsidR="00356302" w:rsidRPr="00F720DE" w:rsidRDefault="00356302" w:rsidP="00163EBB">
      <w:pPr>
        <w:pStyle w:val="ae"/>
        <w:numPr>
          <w:ilvl w:val="0"/>
          <w:numId w:val="54"/>
        </w:numPr>
        <w:spacing w:before="240" w:after="0" w:line="240" w:lineRule="auto"/>
        <w:ind w:left="993" w:hanging="426"/>
        <w:jc w:val="both"/>
        <w:rPr>
          <w:rFonts w:ascii="Times New Roman" w:eastAsia="Times New Roman" w:hAnsi="Times New Roman" w:cs="Times New Roman"/>
          <w:sz w:val="20"/>
          <w:szCs w:val="20"/>
          <w:lang w:val="uz-Cyrl-UZ" w:eastAsia="ru-RU"/>
        </w:rPr>
      </w:pPr>
      <w:r w:rsidRPr="00F720DE">
        <w:rPr>
          <w:rFonts w:ascii="Times New Roman" w:eastAsia="Times New Roman" w:hAnsi="Times New Roman" w:cs="Times New Roman"/>
          <w:sz w:val="20"/>
          <w:szCs w:val="20"/>
          <w:lang w:val="uz-Cyrl-UZ" w:eastAsia="ru-RU"/>
        </w:rPr>
        <w:t xml:space="preserve">Молиявий инструментларни ёки бундай воситаларни тўғри баҳолаш учун зарур бўлган мутахассисликни тушунишдаги бошқарувнинг етишмаслиги, шу жумладан, баҳолаш тузатишлари зарурлигини аниқлаш қобилияти. </w:t>
      </w:r>
    </w:p>
    <w:p w14:paraId="450EEB32" w14:textId="6DEE6F73" w:rsidR="00356302" w:rsidRPr="00F720DE" w:rsidRDefault="00356302" w:rsidP="00163EBB">
      <w:pPr>
        <w:pStyle w:val="ae"/>
        <w:numPr>
          <w:ilvl w:val="0"/>
          <w:numId w:val="54"/>
        </w:numPr>
        <w:spacing w:before="240" w:after="0" w:line="240" w:lineRule="auto"/>
        <w:ind w:left="993" w:hanging="426"/>
        <w:jc w:val="both"/>
        <w:rPr>
          <w:rFonts w:ascii="Times New Roman" w:eastAsia="Times New Roman" w:hAnsi="Times New Roman" w:cs="Times New Roman"/>
          <w:sz w:val="20"/>
          <w:szCs w:val="20"/>
          <w:lang w:val="uz-Cyrl-UZ" w:eastAsia="ru-RU"/>
        </w:rPr>
      </w:pPr>
      <w:r w:rsidRPr="00F720DE">
        <w:rPr>
          <w:rFonts w:ascii="Times New Roman" w:eastAsia="Times New Roman" w:hAnsi="Times New Roman" w:cs="Times New Roman"/>
          <w:sz w:val="20"/>
          <w:szCs w:val="20"/>
          <w:lang w:val="uz-Cyrl-UZ" w:eastAsia="ru-RU"/>
        </w:rPr>
        <w:t xml:space="preserve">Молиявий инструментларнинг баҳолаш ва ёритиб бериш билан боғлиқ қўлланиладиган молиявий ҳисобот тайёрлаш асосидаги мураккаб талабларни </w:t>
      </w:r>
      <w:r w:rsidR="00390B0F">
        <w:rPr>
          <w:rFonts w:ascii="Times New Roman" w:eastAsia="Times New Roman" w:hAnsi="Times New Roman" w:cs="Times New Roman"/>
          <w:sz w:val="20"/>
          <w:szCs w:val="20"/>
          <w:lang w:val="uz-Cyrl-UZ" w:eastAsia="ru-RU"/>
        </w:rPr>
        <w:t>Раҳбар</w:t>
      </w:r>
      <w:r w:rsidRPr="00F720DE">
        <w:rPr>
          <w:rFonts w:ascii="Times New Roman" w:eastAsia="Times New Roman" w:hAnsi="Times New Roman" w:cs="Times New Roman"/>
          <w:sz w:val="20"/>
          <w:szCs w:val="20"/>
          <w:lang w:val="uz-Cyrl-UZ" w:eastAsia="ru-RU"/>
        </w:rPr>
        <w:t xml:space="preserve">ият томонидан тушунмаслик ва ушбу талабларни тўғри қўллаш учун зарур бўлган </w:t>
      </w:r>
      <w:r w:rsidR="00390B0F">
        <w:rPr>
          <w:rFonts w:ascii="Times New Roman" w:eastAsia="Times New Roman" w:hAnsi="Times New Roman" w:cs="Times New Roman"/>
          <w:sz w:val="20"/>
          <w:szCs w:val="20"/>
          <w:lang w:val="uz-Cyrl-UZ" w:eastAsia="ru-RU"/>
        </w:rPr>
        <w:t>мулоҳаза</w:t>
      </w:r>
      <w:r w:rsidRPr="00F720DE">
        <w:rPr>
          <w:rFonts w:ascii="Times New Roman" w:eastAsia="Times New Roman" w:hAnsi="Times New Roman" w:cs="Times New Roman"/>
          <w:sz w:val="20"/>
          <w:szCs w:val="20"/>
          <w:lang w:val="uz-Cyrl-UZ" w:eastAsia="ru-RU"/>
        </w:rPr>
        <w:t xml:space="preserve">ларни чиқаришда </w:t>
      </w:r>
      <w:r w:rsidR="00390B0F">
        <w:rPr>
          <w:rFonts w:ascii="Times New Roman" w:eastAsia="Times New Roman" w:hAnsi="Times New Roman" w:cs="Times New Roman"/>
          <w:sz w:val="20"/>
          <w:szCs w:val="20"/>
          <w:lang w:val="uz-Cyrl-UZ" w:eastAsia="ru-RU"/>
        </w:rPr>
        <w:t>раҳбар</w:t>
      </w:r>
      <w:r w:rsidRPr="00F720DE">
        <w:rPr>
          <w:rFonts w:ascii="Times New Roman" w:eastAsia="Times New Roman" w:hAnsi="Times New Roman" w:cs="Times New Roman"/>
          <w:sz w:val="20"/>
          <w:szCs w:val="20"/>
          <w:lang w:val="uz-Cyrl-UZ" w:eastAsia="ru-RU"/>
        </w:rPr>
        <w:t>иятнинг қобилиятсизлиги.</w:t>
      </w:r>
    </w:p>
    <w:p w14:paraId="6861C53D" w14:textId="77777777" w:rsidR="00356302" w:rsidRPr="00F720DE" w:rsidRDefault="00356302" w:rsidP="00163EBB">
      <w:pPr>
        <w:pStyle w:val="ae"/>
        <w:numPr>
          <w:ilvl w:val="0"/>
          <w:numId w:val="54"/>
        </w:numPr>
        <w:spacing w:before="240" w:after="0" w:line="240" w:lineRule="auto"/>
        <w:ind w:left="993" w:hanging="426"/>
        <w:jc w:val="both"/>
        <w:rPr>
          <w:rFonts w:ascii="Times New Roman" w:eastAsia="Times New Roman" w:hAnsi="Times New Roman" w:cs="Times New Roman"/>
          <w:sz w:val="20"/>
          <w:szCs w:val="20"/>
          <w:lang w:val="uz-Cyrl-UZ" w:eastAsia="ru-RU"/>
        </w:rPr>
      </w:pPr>
      <w:r w:rsidRPr="00F720DE">
        <w:rPr>
          <w:rFonts w:ascii="Times New Roman" w:eastAsia="Times New Roman" w:hAnsi="Times New Roman" w:cs="Times New Roman"/>
          <w:sz w:val="20"/>
          <w:szCs w:val="20"/>
          <w:lang w:val="uz-Cyrl-UZ" w:eastAsia="ru-RU"/>
        </w:rPr>
        <w:t xml:space="preserve">Баҳолаш усуллари натижаларини баҳолаш тузатишлари билан тўғрилашнинг аҳамияти, тегишли молиявий ҳисобот тайёрлаш асоси бундай тузатишларни талаб қилганда ёки рухсат этганда. </w:t>
      </w:r>
    </w:p>
    <w:p w14:paraId="09D89A78" w14:textId="77777777" w:rsidR="00356302" w:rsidRPr="002A3C15" w:rsidRDefault="00356302" w:rsidP="00F720D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111. </w:t>
      </w:r>
      <w:r w:rsidR="00F720D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Ҳисоб-китоб баҳоларида аҳамиятли рисклар юзага келганда, 330-сон АХС талабларини қондириш учун бажарилган бошқа мохиятга кўра тартиб-таомилларга қўшимча равишда, 540-сон АХС аудитордан қуйидагиларни баҳолашни талаб қилади</w:t>
      </w:r>
      <w:r w:rsidRPr="002A3C15">
        <w:rPr>
          <w:rStyle w:val="affa"/>
          <w:rFonts w:ascii="Times New Roman" w:hAnsi="Times New Roman" w:cs="Times New Roman"/>
        </w:rPr>
        <w:footnoteReference w:id="27"/>
      </w:r>
      <w:r w:rsidRPr="002A3C15">
        <w:rPr>
          <w:rFonts w:ascii="Times New Roman" w:eastAsia="Times New Roman" w:hAnsi="Times New Roman" w:cs="Times New Roman"/>
          <w:sz w:val="20"/>
          <w:szCs w:val="20"/>
          <w:lang w:val="uz-Cyrl-UZ" w:eastAsia="ru-RU"/>
        </w:rPr>
        <w:t>:</w:t>
      </w:r>
    </w:p>
    <w:p w14:paraId="55AA90E2" w14:textId="64718293" w:rsidR="00356302" w:rsidRPr="002A3C15" w:rsidRDefault="00356302" w:rsidP="00F720DE">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(a) </w:t>
      </w:r>
      <w:r w:rsidR="00F720DE">
        <w:rPr>
          <w:rFonts w:ascii="Times New Roman" w:eastAsia="Times New Roman" w:hAnsi="Times New Roman" w:cs="Times New Roman"/>
          <w:sz w:val="20"/>
          <w:szCs w:val="20"/>
          <w:lang w:val="uz-Cyrl-UZ" w:eastAsia="ru-RU"/>
        </w:rPr>
        <w:tab/>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ият муқобил тахминлар ёки натижаларни қандай кўриб чиққанлиги ва нима учун уларни рад этганлиги ёки бошқача йўл билан ҳисоб баҳоларида баҳолаш ноаниқлигини қандай ҳал қилганлиги.</w:t>
      </w:r>
    </w:p>
    <w:p w14:paraId="0B851D26" w14:textId="4F1DEA37" w:rsidR="00F720DE" w:rsidRDefault="00356302" w:rsidP="00F720DE">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(b) </w:t>
      </w:r>
      <w:r w:rsidR="00F720DE">
        <w:rPr>
          <w:rFonts w:ascii="Times New Roman" w:eastAsia="Times New Roman" w:hAnsi="Times New Roman" w:cs="Times New Roman"/>
          <w:sz w:val="20"/>
          <w:szCs w:val="20"/>
          <w:lang w:val="uz-Cyrl-UZ" w:eastAsia="ru-RU"/>
        </w:rPr>
        <w:tab/>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ият томонидан қўлланилган муҳим тахминлар асосли эканлигини текшириш;</w:t>
      </w:r>
      <w:r w:rsidR="00F720DE" w:rsidRPr="00F720DE">
        <w:rPr>
          <w:rFonts w:ascii="Times New Roman" w:eastAsia="Times New Roman" w:hAnsi="Times New Roman" w:cs="Times New Roman"/>
          <w:sz w:val="20"/>
          <w:szCs w:val="20"/>
          <w:lang w:val="uz-Cyrl-UZ" w:eastAsia="ru-RU"/>
        </w:rPr>
        <w:t xml:space="preserve"> </w:t>
      </w:r>
      <w:r w:rsidRPr="002A3C15">
        <w:rPr>
          <w:rFonts w:ascii="Times New Roman" w:eastAsia="Times New Roman" w:hAnsi="Times New Roman" w:cs="Times New Roman"/>
          <w:sz w:val="20"/>
          <w:szCs w:val="20"/>
          <w:lang w:val="uz-Cyrl-UZ" w:eastAsia="ru-RU"/>
        </w:rPr>
        <w:t xml:space="preserve">ва </w:t>
      </w:r>
    </w:p>
    <w:p w14:paraId="0CBBF5A0" w14:textId="2412AAC0" w:rsidR="00356302" w:rsidRPr="002A3C15" w:rsidRDefault="00356302" w:rsidP="00F720DE">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(c) </w:t>
      </w:r>
      <w:r w:rsidR="00F720DE">
        <w:rPr>
          <w:rFonts w:ascii="Times New Roman" w:eastAsia="Times New Roman" w:hAnsi="Times New Roman" w:cs="Times New Roman"/>
          <w:sz w:val="20"/>
          <w:szCs w:val="20"/>
          <w:lang w:val="uz-Cyrl-UZ" w:eastAsia="ru-RU"/>
        </w:rPr>
        <w:tab/>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 томонидан қўлланилган муҳим тахминларнинг асослилигини ёки тегишли молиявий ҳисобот тайёрлаш асосини тўғри қўллашни баҳолашда,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иятнинг муайян ҳаракатлар йўналишларини амалга ошириш нияти ва уни амалга ошириш қобилияти. </w:t>
      </w:r>
    </w:p>
    <w:p w14:paraId="21CAC528" w14:textId="3201CC1A" w:rsidR="00356302" w:rsidRPr="002A3C15" w:rsidRDefault="00356302" w:rsidP="00ED75A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112. </w:t>
      </w:r>
      <w:r w:rsidR="00ED75A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Бозорлар фаол бўлмай қолганда, шароитларнинг ўзгариши бозор нархи бўйича баҳолашдан модел бўйича баҳолашга ўтишга олиб келиши мумкин ёки бир моделдан бошқа моделга ўзгаришга олиб келиши мумкин. Бозор шароитларидаги ўзгаришларга жавоб бериш қийин бўлиши мумкин, агар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 ўзгаришлар содир бўлишидан олдин сиёсатни жорий қилмаган бўлса.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 шошилинч тарзда модел ишлаб чиқиш учун зарур бўлган малакага эга бўлмаслиги ёки вазиятга мос келадиган баҳолаш усулини танлашда қийинчиликларга дуч келиши мумкин. Ҳатто баҳолаш усуллари доимий равишда қўлланилган жойларда ҳам, молиявий инструментларнинг баҳоланишини аниқлаш учун қўлланилган баҳолаш усуллари ва тахминларнинг давомий мослигини текшириш учун раҳбариятнинг эҳтиёжи бор. Бундан ташқари, баҳолаш усуллари бозор ҳақида етарли маълумот мавжуд бўлган вақтларда танланган бўлиши мумкин, аммо кутилмаган стресс даврларида етарли баҳоларни таъминламаслиги мумкин. </w:t>
      </w:r>
    </w:p>
    <w:p w14:paraId="7AFA54B0" w14:textId="186BE3B6" w:rsidR="00356302" w:rsidRPr="002A3C15" w:rsidRDefault="00356302" w:rsidP="00ED75A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lastRenderedPageBreak/>
        <w:t xml:space="preserve">113. </w:t>
      </w:r>
      <w:r w:rsidR="00ED75A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Баҳолашнинг субъективлиги ва баҳолаш ноаниқлиги даражаси ошган сари, бошқарувнинг қасддан ёки қасддан эмаслиги, мойиллигига бўлган таъсирчанлик ҳам ортиб боради. Масалан,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 бозордаги кўзга кўринган тахминлар ёки маълумотларни эътиборсиз қолдириши ва ўрнига ўзларининг ички ривожлантирилган моделларини қўллаши мумкин, агар бу модел кўпроқ манфаатли натижаларни берса. Ҳатто фирибгарликсиз ҳам, </w:t>
      </w:r>
      <w:r w:rsidR="00390B0F">
        <w:rPr>
          <w:rFonts w:ascii="Times New Roman" w:eastAsia="Times New Roman" w:hAnsi="Times New Roman" w:cs="Times New Roman"/>
          <w:sz w:val="20"/>
          <w:szCs w:val="20"/>
          <w:lang w:val="uz-Cyrl-UZ" w:eastAsia="ru-RU"/>
        </w:rPr>
        <w:t>мулоҳаза</w:t>
      </w:r>
      <w:r w:rsidRPr="002A3C15">
        <w:rPr>
          <w:rFonts w:ascii="Times New Roman" w:eastAsia="Times New Roman" w:hAnsi="Times New Roman" w:cs="Times New Roman"/>
          <w:sz w:val="20"/>
          <w:szCs w:val="20"/>
          <w:lang w:val="uz-Cyrl-UZ" w:eastAsia="ru-RU"/>
        </w:rPr>
        <w:t xml:space="preserve">ларни кенг спектрнинг энг мақбул охирига қаратишга қўлланиладиган молиявий ҳисобот тайёрлаш асосига энг мос келадиган нуқтага қараганда табиий хохиш бўлиши мумкин. Баҳолаш усулини даврдан-даврга ўзгартириш учун аниқ ва тўғри сабабсиз амалга ошириш ҳам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иятнинг нохолислигини кўрсатиши мумкин. Молиявий инструментларни баҳолашга оид субъектив қарорларда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иятнинг баъзи бир шаклидаги нохолислик мавжуд бўлса-да, агар чалғитиш нияти бўлса,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 нохолислиги сохта табиатга эга бўлади. </w:t>
      </w:r>
    </w:p>
    <w:p w14:paraId="708FD6E0" w14:textId="77777777" w:rsidR="00356302" w:rsidRPr="002A3C15" w:rsidRDefault="00356302" w:rsidP="00667DD3">
      <w:pPr>
        <w:spacing w:before="240" w:after="0" w:line="240" w:lineRule="auto"/>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Аудит ёндашувини ривожлантириш</w:t>
      </w:r>
    </w:p>
    <w:p w14:paraId="593341CA" w14:textId="3FFAF375" w:rsidR="00356302" w:rsidRPr="002A3C15" w:rsidRDefault="00356302" w:rsidP="003266A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114. </w:t>
      </w:r>
      <w:r w:rsidR="003266A5">
        <w:rPr>
          <w:rFonts w:ascii="Times New Roman" w:eastAsia="Times New Roman" w:hAnsi="Times New Roman" w:cs="Times New Roman"/>
          <w:sz w:val="20"/>
          <w:szCs w:val="20"/>
          <w:lang w:val="uz-Cyrl-UZ" w:eastAsia="ru-RU"/>
        </w:rPr>
        <w:tab/>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ият молиявий инструментни қандай баҳолашини синашда ва 540-сон АХСга мувофиқ мухим бузиб кўрсатиш</w:t>
      </w:r>
      <w:r w:rsidRPr="002A3C15">
        <w:rPr>
          <w:rStyle w:val="affa"/>
          <w:rFonts w:ascii="Times New Roman" w:hAnsi="Times New Roman" w:cs="Times New Roman"/>
        </w:rPr>
        <w:footnoteReference w:id="28"/>
      </w:r>
      <w:r w:rsidRPr="002A3C15">
        <w:rPr>
          <w:rFonts w:ascii="Times New Roman" w:eastAsia="Times New Roman" w:hAnsi="Times New Roman" w:cs="Times New Roman"/>
          <w:sz w:val="20"/>
          <w:szCs w:val="20"/>
          <w:lang w:val="uz-Cyrl-UZ" w:eastAsia="ru-RU"/>
        </w:rPr>
        <w:t xml:space="preserve"> рискларига жавоб беришда аудитор қуйидаги тартиб таомилларнинг бир ёки бир нечтасини амалга оширади, ҳисоб баҳоларининг характерига эътибор қаратади:</w:t>
      </w:r>
    </w:p>
    <w:p w14:paraId="1E6FCA50" w14:textId="440B9E91" w:rsidR="00356302" w:rsidRPr="002A3C15" w:rsidRDefault="00356302" w:rsidP="003266A5">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(a) </w:t>
      </w:r>
      <w:r w:rsidR="003266A5">
        <w:rPr>
          <w:rFonts w:ascii="Times New Roman" w:eastAsia="Times New Roman" w:hAnsi="Times New Roman" w:cs="Times New Roman"/>
          <w:sz w:val="20"/>
          <w:szCs w:val="20"/>
          <w:lang w:val="uz-Cyrl-UZ" w:eastAsia="ru-RU"/>
        </w:rPr>
        <w:tab/>
      </w:r>
      <w:r w:rsidR="00390B0F">
        <w:rPr>
          <w:rFonts w:ascii="Times New Roman" w:eastAsia="Times New Roman" w:hAnsi="Times New Roman" w:cs="Times New Roman"/>
          <w:sz w:val="20"/>
          <w:szCs w:val="20"/>
          <w:lang w:val="uz-Cyrl-UZ" w:eastAsia="ru-RU"/>
        </w:rPr>
        <w:t>Раҳбар</w:t>
      </w:r>
      <w:r w:rsidR="003266A5" w:rsidRPr="002A3C15">
        <w:rPr>
          <w:rFonts w:ascii="Times New Roman" w:eastAsia="Times New Roman" w:hAnsi="Times New Roman" w:cs="Times New Roman"/>
          <w:sz w:val="20"/>
          <w:szCs w:val="20"/>
          <w:lang w:val="uz-Cyrl-UZ" w:eastAsia="ru-RU"/>
        </w:rPr>
        <w:t xml:space="preserve">ият </w:t>
      </w:r>
      <w:r w:rsidRPr="002A3C15">
        <w:rPr>
          <w:rFonts w:ascii="Times New Roman" w:eastAsia="Times New Roman" w:hAnsi="Times New Roman" w:cs="Times New Roman"/>
          <w:sz w:val="20"/>
          <w:szCs w:val="20"/>
          <w:lang w:val="uz-Cyrl-UZ" w:eastAsia="ru-RU"/>
        </w:rPr>
        <w:t xml:space="preserve">ҳисоб баҳоларини қандай баҳолаганини ва унинг асосланган маълумотларини (шу жумладан, ташкилот ўз баҳоларини амалга оширишда фойдаланган баҳолаш усулларини) текшириш. </w:t>
      </w:r>
    </w:p>
    <w:p w14:paraId="41B11011" w14:textId="7AA154CE" w:rsidR="00356302" w:rsidRPr="002A3C15" w:rsidRDefault="00356302" w:rsidP="003266A5">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(b) </w:t>
      </w:r>
      <w:r w:rsidR="003266A5">
        <w:rPr>
          <w:rFonts w:ascii="Times New Roman" w:eastAsia="Times New Roman" w:hAnsi="Times New Roman" w:cs="Times New Roman"/>
          <w:sz w:val="20"/>
          <w:szCs w:val="20"/>
          <w:lang w:val="uz-Cyrl-UZ" w:eastAsia="ru-RU"/>
        </w:rPr>
        <w:tab/>
      </w:r>
      <w:r w:rsidR="00390B0F">
        <w:rPr>
          <w:rFonts w:ascii="Times New Roman" w:eastAsia="Times New Roman" w:hAnsi="Times New Roman" w:cs="Times New Roman"/>
          <w:sz w:val="20"/>
          <w:szCs w:val="20"/>
          <w:lang w:val="uz-Cyrl-UZ" w:eastAsia="ru-RU"/>
        </w:rPr>
        <w:t>Раҳбар</w:t>
      </w:r>
      <w:r w:rsidR="003266A5" w:rsidRPr="002A3C15">
        <w:rPr>
          <w:rFonts w:ascii="Times New Roman" w:eastAsia="Times New Roman" w:hAnsi="Times New Roman" w:cs="Times New Roman"/>
          <w:sz w:val="20"/>
          <w:szCs w:val="20"/>
          <w:lang w:val="uz-Cyrl-UZ" w:eastAsia="ru-RU"/>
        </w:rPr>
        <w:t xml:space="preserve">ият </w:t>
      </w:r>
      <w:r w:rsidRPr="002A3C15">
        <w:rPr>
          <w:rFonts w:ascii="Times New Roman" w:eastAsia="Times New Roman" w:hAnsi="Times New Roman" w:cs="Times New Roman"/>
          <w:sz w:val="20"/>
          <w:szCs w:val="20"/>
          <w:lang w:val="uz-Cyrl-UZ" w:eastAsia="ru-RU"/>
        </w:rPr>
        <w:t xml:space="preserve">томонидан ҳисоб баҳоларини қандай амалга оширганини назорат қилиш самарадорлигини текшириш, шу билан бирга тегишли мохиятга кўра тартиб-таомиллар. </w:t>
      </w:r>
    </w:p>
    <w:p w14:paraId="40C22E13" w14:textId="0A9101EF" w:rsidR="00356302" w:rsidRPr="002A3C15" w:rsidRDefault="00356302" w:rsidP="003266A5">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(c) </w:t>
      </w:r>
      <w:r w:rsidR="003266A5">
        <w:rPr>
          <w:rFonts w:ascii="Times New Roman" w:eastAsia="Times New Roman" w:hAnsi="Times New Roman" w:cs="Times New Roman"/>
          <w:sz w:val="20"/>
          <w:szCs w:val="20"/>
          <w:lang w:val="uz-Cyrl-UZ" w:eastAsia="ru-RU"/>
        </w:rPr>
        <w:tab/>
      </w:r>
      <w:r w:rsidR="00390B0F">
        <w:rPr>
          <w:rFonts w:ascii="Times New Roman" w:eastAsia="Times New Roman" w:hAnsi="Times New Roman" w:cs="Times New Roman"/>
          <w:sz w:val="20"/>
          <w:szCs w:val="20"/>
          <w:lang w:val="uz-Cyrl-UZ" w:eastAsia="ru-RU"/>
        </w:rPr>
        <w:t>Раҳбар</w:t>
      </w:r>
      <w:r w:rsidR="003266A5" w:rsidRPr="002A3C15">
        <w:rPr>
          <w:rFonts w:ascii="Times New Roman" w:eastAsia="Times New Roman" w:hAnsi="Times New Roman" w:cs="Times New Roman"/>
          <w:sz w:val="20"/>
          <w:szCs w:val="20"/>
          <w:lang w:val="uz-Cyrl-UZ" w:eastAsia="ru-RU"/>
        </w:rPr>
        <w:t xml:space="preserve">иятнинг </w:t>
      </w:r>
      <w:r w:rsidRPr="002A3C15">
        <w:rPr>
          <w:rFonts w:ascii="Times New Roman" w:eastAsia="Times New Roman" w:hAnsi="Times New Roman" w:cs="Times New Roman"/>
          <w:sz w:val="20"/>
          <w:szCs w:val="20"/>
          <w:lang w:val="uz-Cyrl-UZ" w:eastAsia="ru-RU"/>
        </w:rPr>
        <w:t>баҳосини баҳолаш учун нуқтали баҳосини ёки баҳолаш оралиғини ишлаб чиқиш.</w:t>
      </w:r>
    </w:p>
    <w:p w14:paraId="746E56D5" w14:textId="77777777" w:rsidR="003266A5" w:rsidRDefault="00356302" w:rsidP="003266A5">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(d) </w:t>
      </w:r>
      <w:r w:rsidR="003266A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Аудитор хулосаси санасигача содир бўлган воқеалар бухгалтерия баҳолашига оид аудит далилларини тақдим этганлигини аниқлаш. </w:t>
      </w:r>
    </w:p>
    <w:p w14:paraId="4806119B" w14:textId="4ADB16A2" w:rsidR="00356302" w:rsidRPr="002A3C15" w:rsidRDefault="00356302" w:rsidP="003266A5">
      <w:pPr>
        <w:spacing w:before="240" w:after="0" w:line="240" w:lineRule="auto"/>
        <w:ind w:left="709"/>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Кўпгина аудиторлар учун молиявий инструментни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ият қандай баҳолаганини ва унинг асосланган маълумотларини текшириш ҳамда назорат воситаларининг амалий самарадорлигини текшириш комбинацияси самарали аудит ёндашуви бўлади. Кейинги воқеалар молиявий инструментларни баҳолаш бўйича маълум бир далилларни тақдим этиши мумкин бўлса-да, баланс санасидан кейинги бозор шароитларидаги ўзгаришларни ҳал қилиш учун бошқа омилларни ҳам ҳисобга олиш лозим бўлиши мумкин</w:t>
      </w:r>
      <w:r w:rsidRPr="002A3C15">
        <w:rPr>
          <w:rStyle w:val="affa"/>
          <w:rFonts w:ascii="Times New Roman" w:hAnsi="Times New Roman" w:cs="Times New Roman"/>
        </w:rPr>
        <w:footnoteReference w:id="29"/>
      </w:r>
      <w:r w:rsidRPr="002A3C15">
        <w:rPr>
          <w:rFonts w:ascii="Times New Roman" w:eastAsia="Times New Roman" w:hAnsi="Times New Roman" w:cs="Times New Roman"/>
          <w:sz w:val="20"/>
          <w:szCs w:val="20"/>
          <w:lang w:val="uz-Cyrl-UZ" w:eastAsia="ru-RU"/>
        </w:rPr>
        <w:t xml:space="preserve">. Агар аудитор бошқарув қандай қилиб баҳолашни амалга оширганини текшира олмаса, аудитор нуқта баҳоси ёки баҳолаш оралиғини ишлаб чиқишни танлаши мумкин. </w:t>
      </w:r>
    </w:p>
    <w:p w14:paraId="2BDE3443" w14:textId="68250F4D" w:rsidR="00356302" w:rsidRPr="002A3C15" w:rsidRDefault="00356302" w:rsidP="003266A5">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115. </w:t>
      </w:r>
      <w:r w:rsidR="003266A5">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I бўлимда тавсифланганидек, молиявий инструментларнинг ҳаққоний қийматини баҳолаш учун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ият қуйидагиларни амалга ошириши мумкин:</w:t>
      </w:r>
    </w:p>
    <w:p w14:paraId="0687B6B9" w14:textId="77777777" w:rsidR="00356302" w:rsidRPr="003266A5" w:rsidRDefault="00356302" w:rsidP="00163EBB">
      <w:pPr>
        <w:pStyle w:val="ae"/>
        <w:numPr>
          <w:ilvl w:val="0"/>
          <w:numId w:val="55"/>
        </w:numPr>
        <w:spacing w:before="240" w:after="0" w:line="240" w:lineRule="auto"/>
        <w:ind w:left="993" w:hanging="426"/>
        <w:jc w:val="both"/>
        <w:rPr>
          <w:rFonts w:ascii="Times New Roman" w:eastAsia="Times New Roman" w:hAnsi="Times New Roman" w:cs="Times New Roman"/>
          <w:sz w:val="20"/>
          <w:szCs w:val="20"/>
          <w:lang w:val="uz-Cyrl-UZ" w:eastAsia="ru-RU"/>
        </w:rPr>
      </w:pPr>
      <w:r w:rsidRPr="003266A5">
        <w:rPr>
          <w:rFonts w:ascii="Times New Roman" w:eastAsia="Times New Roman" w:hAnsi="Times New Roman" w:cs="Times New Roman"/>
          <w:sz w:val="20"/>
          <w:szCs w:val="20"/>
          <w:lang w:val="uz-Cyrl-UZ" w:eastAsia="ru-RU"/>
        </w:rPr>
        <w:t>Учинчи томон нарх белгилаш манбалари маълумотларидан фойдаланиш;</w:t>
      </w:r>
    </w:p>
    <w:p w14:paraId="1F799C85" w14:textId="77777777" w:rsidR="003266A5" w:rsidRPr="003266A5" w:rsidRDefault="00356302" w:rsidP="00163EBB">
      <w:pPr>
        <w:pStyle w:val="ae"/>
        <w:numPr>
          <w:ilvl w:val="0"/>
          <w:numId w:val="55"/>
        </w:numPr>
        <w:spacing w:before="240" w:after="0" w:line="240" w:lineRule="auto"/>
        <w:ind w:left="993" w:hanging="426"/>
        <w:jc w:val="both"/>
        <w:rPr>
          <w:rFonts w:ascii="Times New Roman" w:eastAsia="Times New Roman" w:hAnsi="Times New Roman" w:cs="Times New Roman"/>
          <w:sz w:val="20"/>
          <w:szCs w:val="20"/>
          <w:lang w:val="uz-Cyrl-UZ" w:eastAsia="ru-RU"/>
        </w:rPr>
      </w:pPr>
      <w:r w:rsidRPr="003266A5">
        <w:rPr>
          <w:rFonts w:ascii="Times New Roman" w:eastAsia="Times New Roman" w:hAnsi="Times New Roman" w:cs="Times New Roman"/>
          <w:sz w:val="20"/>
          <w:szCs w:val="20"/>
          <w:lang w:val="uz-Cyrl-UZ" w:eastAsia="ru-RU"/>
        </w:rPr>
        <w:t xml:space="preserve">Турли хил усуллар, жумладан моделлардан фойдаланиб, ўз баҳоларини ишлаб чиқиш учун маълумот тўплаш; ва </w:t>
      </w:r>
    </w:p>
    <w:p w14:paraId="17764E78" w14:textId="77777777" w:rsidR="003266A5" w:rsidRPr="003266A5" w:rsidRDefault="003266A5" w:rsidP="00163EBB">
      <w:pPr>
        <w:pStyle w:val="ae"/>
        <w:numPr>
          <w:ilvl w:val="0"/>
          <w:numId w:val="55"/>
        </w:numPr>
        <w:spacing w:before="240" w:after="0" w:line="240" w:lineRule="auto"/>
        <w:ind w:left="993" w:hanging="426"/>
        <w:jc w:val="both"/>
        <w:rPr>
          <w:rFonts w:ascii="Times New Roman" w:eastAsia="Times New Roman" w:hAnsi="Times New Roman" w:cs="Times New Roman"/>
          <w:sz w:val="20"/>
          <w:szCs w:val="20"/>
          <w:lang w:val="uz-Cyrl-UZ" w:eastAsia="ru-RU"/>
        </w:rPr>
      </w:pPr>
      <w:r w:rsidRPr="003266A5">
        <w:rPr>
          <w:rFonts w:ascii="Times New Roman" w:eastAsia="Times New Roman" w:hAnsi="Times New Roman" w:cs="Times New Roman"/>
          <w:sz w:val="20"/>
          <w:szCs w:val="20"/>
          <w:lang w:val="uz-Cyrl-UZ" w:eastAsia="ru-RU"/>
        </w:rPr>
        <w:t xml:space="preserve">Тегишли </w:t>
      </w:r>
      <w:r w:rsidR="00356302" w:rsidRPr="003266A5">
        <w:rPr>
          <w:rFonts w:ascii="Times New Roman" w:eastAsia="Times New Roman" w:hAnsi="Times New Roman" w:cs="Times New Roman"/>
          <w:sz w:val="20"/>
          <w:szCs w:val="20"/>
          <w:lang w:val="uz-Cyrl-UZ" w:eastAsia="ru-RU"/>
        </w:rPr>
        <w:t xml:space="preserve">экспертни жалб қилиб, баҳолашни ишлаб чиқиш. </w:t>
      </w:r>
    </w:p>
    <w:p w14:paraId="30AD1541" w14:textId="661921E2" w:rsidR="00356302" w:rsidRPr="002A3C15" w:rsidRDefault="00390B0F" w:rsidP="003266A5">
      <w:pPr>
        <w:spacing w:before="240" w:after="0" w:line="240" w:lineRule="auto"/>
        <w:ind w:left="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Раҳбар</w:t>
      </w:r>
      <w:r w:rsidR="00356302" w:rsidRPr="002A3C15">
        <w:rPr>
          <w:rFonts w:ascii="Times New Roman" w:eastAsia="Times New Roman" w:hAnsi="Times New Roman" w:cs="Times New Roman"/>
          <w:sz w:val="20"/>
          <w:szCs w:val="20"/>
          <w:lang w:val="uz-Cyrl-UZ" w:eastAsia="ru-RU"/>
        </w:rPr>
        <w:t xml:space="preserve">ият кўпинча ушбу ёндашувларнинг комбинациясини қўллаши мумкин. Масалан, бошқарув ўз нархлаш жараёнига эга бўлиши мумкин, аммо ўз қийматларини тасдиқлаш учун учинчи томон нархлаш манбаларидан фойдаланиши мумкин. </w:t>
      </w:r>
    </w:p>
    <w:p w14:paraId="7B153946" w14:textId="45CF1525" w:rsidR="00356302" w:rsidRPr="003266A5" w:rsidRDefault="00390B0F" w:rsidP="00667DD3">
      <w:pPr>
        <w:spacing w:before="240" w:after="0" w:line="240" w:lineRule="auto"/>
        <w:jc w:val="both"/>
        <w:rPr>
          <w:rFonts w:ascii="Times New Roman" w:eastAsia="Times New Roman" w:hAnsi="Times New Roman" w:cs="Times New Roman"/>
          <w:i/>
          <w:iCs/>
          <w:sz w:val="20"/>
          <w:szCs w:val="20"/>
          <w:lang w:val="uz-Cyrl-UZ" w:eastAsia="ru-RU"/>
        </w:rPr>
      </w:pPr>
      <w:r>
        <w:rPr>
          <w:rFonts w:ascii="Times New Roman" w:eastAsia="Times New Roman" w:hAnsi="Times New Roman" w:cs="Times New Roman"/>
          <w:i/>
          <w:iCs/>
          <w:sz w:val="20"/>
          <w:szCs w:val="20"/>
          <w:lang w:val="uz-Cyrl-UZ" w:eastAsia="ru-RU"/>
        </w:rPr>
        <w:t>Раҳбар</w:t>
      </w:r>
      <w:r w:rsidR="00356302" w:rsidRPr="003266A5">
        <w:rPr>
          <w:rFonts w:ascii="Times New Roman" w:eastAsia="Times New Roman" w:hAnsi="Times New Roman" w:cs="Times New Roman"/>
          <w:i/>
          <w:iCs/>
          <w:sz w:val="20"/>
          <w:szCs w:val="20"/>
          <w:lang w:val="uz-Cyrl-UZ" w:eastAsia="ru-RU"/>
        </w:rPr>
        <w:t>ият учинчи томон нархлаш манбаидан фойдаланганда аудитни кўриб чиқиш масалалари.</w:t>
      </w:r>
    </w:p>
    <w:p w14:paraId="78432A63" w14:textId="5C19879D" w:rsidR="00356302" w:rsidRPr="002A3C15" w:rsidRDefault="00356302" w:rsidP="00B27F03">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116. </w:t>
      </w:r>
      <w:r w:rsidR="00B27F03">
        <w:rPr>
          <w:rFonts w:ascii="Times New Roman" w:eastAsia="Times New Roman" w:hAnsi="Times New Roman" w:cs="Times New Roman"/>
          <w:sz w:val="20"/>
          <w:szCs w:val="20"/>
          <w:lang w:val="uz-Cyrl-UZ" w:eastAsia="ru-RU"/>
        </w:rPr>
        <w:tab/>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 ташкилотнинг молиявий инструментларини баҳолашда учинчи томон нарх белгилаш манбасидан, масалан, нарх белгилаш хизмати ёки брокердан фойдаланиши мумкин.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 маълумотдан қандай фойдаланиши ва нархлаш хизмати қандай ишлаши тўғрисида тушунчага эга бўлиш аудиторга зарур бўлган аудит тартиб-таомилларининг характери ва кўламини аниқлашда ёрдам беради. </w:t>
      </w:r>
    </w:p>
    <w:p w14:paraId="43BE10D3" w14:textId="41DF2514" w:rsidR="00356302" w:rsidRPr="002A3C15" w:rsidRDefault="00356302" w:rsidP="00B27F03">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117. </w:t>
      </w:r>
      <w:r w:rsidR="00B27F03">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Қуйидаги масалалар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ият учинчи томон нархлаш манбасидан фойдаланганда долзарб бўлиши мумкин:</w:t>
      </w:r>
    </w:p>
    <w:p w14:paraId="6D98480A" w14:textId="31C4A6E2" w:rsidR="00356302" w:rsidRPr="00B27F03" w:rsidRDefault="00356302" w:rsidP="00163EBB">
      <w:pPr>
        <w:pStyle w:val="ae"/>
        <w:numPr>
          <w:ilvl w:val="0"/>
          <w:numId w:val="56"/>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27F03">
        <w:rPr>
          <w:rFonts w:ascii="Times New Roman" w:eastAsia="Times New Roman" w:hAnsi="Times New Roman" w:cs="Times New Roman"/>
          <w:i/>
          <w:iCs/>
          <w:sz w:val="20"/>
          <w:szCs w:val="20"/>
          <w:lang w:val="uz-Cyrl-UZ" w:eastAsia="ru-RU"/>
        </w:rPr>
        <w:t>Учинчи томон нарх белгилаш манбасининг тури</w:t>
      </w:r>
      <w:r w:rsidRPr="00B27F03">
        <w:rPr>
          <w:rFonts w:ascii="Times New Roman" w:eastAsia="Times New Roman" w:hAnsi="Times New Roman" w:cs="Times New Roman"/>
          <w:sz w:val="20"/>
          <w:szCs w:val="20"/>
          <w:lang w:val="uz-Cyrl-UZ" w:eastAsia="ru-RU"/>
        </w:rPr>
        <w:t xml:space="preserve"> – баъзи учинчи томон нарх белгилаш манбалари ўз жараёнлари ҳақида кўпроқ маълумот тақдим этади. Масалан, нарх белгилаш хизмати кўпинча молиявий инструментларни актив синфи даражасида баҳолашда уларнинг </w:t>
      </w:r>
      <w:r w:rsidR="00390B0F">
        <w:rPr>
          <w:rFonts w:ascii="Times New Roman" w:eastAsia="Times New Roman" w:hAnsi="Times New Roman" w:cs="Times New Roman"/>
          <w:sz w:val="20"/>
          <w:szCs w:val="20"/>
          <w:lang w:val="uz-Cyrl-UZ" w:eastAsia="ru-RU"/>
        </w:rPr>
        <w:t>услубият</w:t>
      </w:r>
      <w:r w:rsidRPr="00B27F03">
        <w:rPr>
          <w:rFonts w:ascii="Times New Roman" w:eastAsia="Times New Roman" w:hAnsi="Times New Roman" w:cs="Times New Roman"/>
          <w:sz w:val="20"/>
          <w:szCs w:val="20"/>
          <w:lang w:val="uz-Cyrl-UZ" w:eastAsia="ru-RU"/>
        </w:rPr>
        <w:t xml:space="preserve">и, тахминлари ва маълумотлари ҳақида маълумот беради. Бунга қарши, брокерлар кўпинча таклифни ишлаб чиқишда фойдаланилган манба маълумотлари ва тахминлар ҳақида ҳеч қандай ёки фақат чекланган маълумот берадилар. </w:t>
      </w:r>
    </w:p>
    <w:p w14:paraId="06109C3A" w14:textId="05E8E47F" w:rsidR="00356302" w:rsidRPr="00B27F03" w:rsidRDefault="00356302" w:rsidP="00163EBB">
      <w:pPr>
        <w:pStyle w:val="ae"/>
        <w:numPr>
          <w:ilvl w:val="0"/>
          <w:numId w:val="56"/>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27F03">
        <w:rPr>
          <w:rFonts w:ascii="Times New Roman" w:eastAsia="Times New Roman" w:hAnsi="Times New Roman" w:cs="Times New Roman"/>
          <w:i/>
          <w:iCs/>
          <w:sz w:val="20"/>
          <w:szCs w:val="20"/>
          <w:lang w:val="uz-Cyrl-UZ" w:eastAsia="ru-RU"/>
        </w:rPr>
        <w:lastRenderedPageBreak/>
        <w:t>Киритилган маълумотларнинг характери ва баҳолаш усулининг мураккаблиги</w:t>
      </w:r>
      <w:r w:rsidRPr="00B27F03">
        <w:rPr>
          <w:rFonts w:ascii="Times New Roman" w:eastAsia="Times New Roman" w:hAnsi="Times New Roman" w:cs="Times New Roman"/>
          <w:sz w:val="20"/>
          <w:szCs w:val="20"/>
          <w:lang w:val="uz-Cyrl-UZ" w:eastAsia="ru-RU"/>
        </w:rPr>
        <w:t xml:space="preserve"> – Учинчи томон нархлаш манбаларидан олинган нархларнинг ишончлилиги киритилган маълумотларнинг кузатилишига (ва шу билан бирга, ҳаққоний қиймат иерархиясидаги маълумотлар даражасига) ва муайян қимматли қоғоз ёки актив синфини баҳолаш </w:t>
      </w:r>
      <w:r w:rsidR="00390B0F">
        <w:rPr>
          <w:rFonts w:ascii="Times New Roman" w:eastAsia="Times New Roman" w:hAnsi="Times New Roman" w:cs="Times New Roman"/>
          <w:sz w:val="20"/>
          <w:szCs w:val="20"/>
          <w:lang w:val="uz-Cyrl-UZ" w:eastAsia="ru-RU"/>
        </w:rPr>
        <w:t>услубият</w:t>
      </w:r>
      <w:r w:rsidRPr="00B27F03">
        <w:rPr>
          <w:rFonts w:ascii="Times New Roman" w:eastAsia="Times New Roman" w:hAnsi="Times New Roman" w:cs="Times New Roman"/>
          <w:sz w:val="20"/>
          <w:szCs w:val="20"/>
          <w:lang w:val="uz-Cyrl-UZ" w:eastAsia="ru-RU"/>
        </w:rPr>
        <w:t xml:space="preserve">ининг мураккаблигига қараб ўзгариб туради. Масалан, ликвид бозорда фаол савдо қилинадиган акция инвестициясининг нархи ишончлилиги, баҳолаш санасида савдо қилинмаган ликвид бозорда савдо қилинадиган корпоратив облигациянинг ишончлилигидан юқори, бу эса ўз навбатида, дисконтланган пул маблағлари оқими модели асосида баҳоланган активлар билан таъминланган қимматли қоғознинг ишончлилигидан юқори. </w:t>
      </w:r>
    </w:p>
    <w:p w14:paraId="46460276" w14:textId="77777777" w:rsidR="00356302" w:rsidRPr="00B27F03" w:rsidRDefault="00356302" w:rsidP="00163EBB">
      <w:pPr>
        <w:pStyle w:val="ae"/>
        <w:numPr>
          <w:ilvl w:val="0"/>
          <w:numId w:val="56"/>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27F03">
        <w:rPr>
          <w:rFonts w:ascii="Times New Roman" w:eastAsia="Times New Roman" w:hAnsi="Times New Roman" w:cs="Times New Roman"/>
          <w:i/>
          <w:iCs/>
          <w:sz w:val="20"/>
          <w:szCs w:val="20"/>
          <w:lang w:val="uz-Cyrl-UZ" w:eastAsia="ru-RU"/>
        </w:rPr>
        <w:t>Учинчи томон нарх белгилаш манбасининг обрўси ва тажрибаси</w:t>
      </w:r>
      <w:r w:rsidRPr="00B27F03">
        <w:rPr>
          <w:rFonts w:ascii="Times New Roman" w:eastAsia="Times New Roman" w:hAnsi="Times New Roman" w:cs="Times New Roman"/>
          <w:sz w:val="20"/>
          <w:szCs w:val="20"/>
          <w:lang w:val="uz-Cyrl-UZ" w:eastAsia="ru-RU"/>
        </w:rPr>
        <w:t xml:space="preserve"> – масалан, учинчи томон нарх белгилаш манбаси маълум бир турдаги молиявий инструментларда тажрибага эга бўлиши ва шундай тан олиниши мумкин, аммо бошқа турдаги молиявий инструментларда шунга ўхшаш тажрибага эга бўлмаслиги мумкин. Аудиторнинг учинчи томон нархлаш манбаси билан ўтмишдаги тажрибаси ҳам бу борада долзарб бўлиши мумкин. </w:t>
      </w:r>
    </w:p>
    <w:p w14:paraId="06D934D9" w14:textId="5B208465" w:rsidR="00356302" w:rsidRPr="00B27F03" w:rsidRDefault="00356302" w:rsidP="00163EBB">
      <w:pPr>
        <w:pStyle w:val="ae"/>
        <w:numPr>
          <w:ilvl w:val="0"/>
          <w:numId w:val="56"/>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27F03">
        <w:rPr>
          <w:rFonts w:ascii="Times New Roman" w:eastAsia="Times New Roman" w:hAnsi="Times New Roman" w:cs="Times New Roman"/>
          <w:i/>
          <w:iCs/>
          <w:sz w:val="20"/>
          <w:szCs w:val="20"/>
          <w:lang w:val="uz-Cyrl-UZ" w:eastAsia="ru-RU"/>
        </w:rPr>
        <w:t>Учинчи томон нарх белгилаш манбасининг холислиги</w:t>
      </w:r>
      <w:r w:rsidRPr="00B27F03">
        <w:rPr>
          <w:rFonts w:ascii="Times New Roman" w:eastAsia="Times New Roman" w:hAnsi="Times New Roman" w:cs="Times New Roman"/>
          <w:sz w:val="20"/>
          <w:szCs w:val="20"/>
          <w:lang w:val="uz-Cyrl-UZ" w:eastAsia="ru-RU"/>
        </w:rPr>
        <w:t xml:space="preserve"> – Масалан, агар </w:t>
      </w:r>
      <w:r w:rsidR="00390B0F">
        <w:rPr>
          <w:rFonts w:ascii="Times New Roman" w:eastAsia="Times New Roman" w:hAnsi="Times New Roman" w:cs="Times New Roman"/>
          <w:sz w:val="20"/>
          <w:szCs w:val="20"/>
          <w:lang w:val="uz-Cyrl-UZ" w:eastAsia="ru-RU"/>
        </w:rPr>
        <w:t>раҳбар</w:t>
      </w:r>
      <w:r w:rsidRPr="00B27F03">
        <w:rPr>
          <w:rFonts w:ascii="Times New Roman" w:eastAsia="Times New Roman" w:hAnsi="Times New Roman" w:cs="Times New Roman"/>
          <w:sz w:val="20"/>
          <w:szCs w:val="20"/>
          <w:lang w:val="uz-Cyrl-UZ" w:eastAsia="ru-RU"/>
        </w:rPr>
        <w:t xml:space="preserve">ият томонидан олинган нарх молиявий инструментни ташкилотга сотган брокер ёки аудит қилинаётган ташкилот билан яқин муносабатда бўлган ташкилот каби қаршилик томонидан келса, нарх ишончли бўлмаслиги мумкин. </w:t>
      </w:r>
    </w:p>
    <w:p w14:paraId="55CD235A" w14:textId="307E758F" w:rsidR="00356302" w:rsidRPr="00B27F03" w:rsidRDefault="00356302" w:rsidP="00163EBB">
      <w:pPr>
        <w:pStyle w:val="ae"/>
        <w:numPr>
          <w:ilvl w:val="0"/>
          <w:numId w:val="56"/>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27F03">
        <w:rPr>
          <w:rFonts w:ascii="Times New Roman" w:eastAsia="Times New Roman" w:hAnsi="Times New Roman" w:cs="Times New Roman"/>
          <w:i/>
          <w:iCs/>
          <w:sz w:val="20"/>
          <w:szCs w:val="20"/>
          <w:lang w:val="uz-Cyrl-UZ" w:eastAsia="ru-RU"/>
        </w:rPr>
        <w:t>Ташкилотнинг учинчи томон нархлаш манбаларига нисбатан назорати</w:t>
      </w:r>
      <w:r w:rsidRPr="00B27F03">
        <w:rPr>
          <w:rFonts w:ascii="Times New Roman" w:eastAsia="Times New Roman" w:hAnsi="Times New Roman" w:cs="Times New Roman"/>
          <w:sz w:val="20"/>
          <w:szCs w:val="20"/>
          <w:lang w:val="uz-Cyrl-UZ" w:eastAsia="ru-RU"/>
        </w:rPr>
        <w:t xml:space="preserve"> – </w:t>
      </w:r>
      <w:r w:rsidR="00390B0F">
        <w:rPr>
          <w:rFonts w:ascii="Times New Roman" w:eastAsia="Times New Roman" w:hAnsi="Times New Roman" w:cs="Times New Roman"/>
          <w:sz w:val="20"/>
          <w:szCs w:val="20"/>
          <w:lang w:val="uz-Cyrl-UZ" w:eastAsia="ru-RU"/>
        </w:rPr>
        <w:t>раҳбар</w:t>
      </w:r>
      <w:r w:rsidRPr="00B27F03">
        <w:rPr>
          <w:rFonts w:ascii="Times New Roman" w:eastAsia="Times New Roman" w:hAnsi="Times New Roman" w:cs="Times New Roman"/>
          <w:sz w:val="20"/>
          <w:szCs w:val="20"/>
          <w:lang w:val="uz-Cyrl-UZ" w:eastAsia="ru-RU"/>
        </w:rPr>
        <w:t xml:space="preserve">ият учинчи томон нархлаш манбалари маълумотларининг ишончлилигини баҳолаш учун назорат чораларини қай даражада жорий этганлиги ҳаққоний қийматни баҳолашнинг ишончлилигига таъсир қилади. Масалан, </w:t>
      </w:r>
      <w:r w:rsidR="00390B0F">
        <w:rPr>
          <w:rFonts w:ascii="Times New Roman" w:eastAsia="Times New Roman" w:hAnsi="Times New Roman" w:cs="Times New Roman"/>
          <w:sz w:val="20"/>
          <w:szCs w:val="20"/>
          <w:lang w:val="uz-Cyrl-UZ" w:eastAsia="ru-RU"/>
        </w:rPr>
        <w:t>раҳбар</w:t>
      </w:r>
      <w:r w:rsidRPr="00B27F03">
        <w:rPr>
          <w:rFonts w:ascii="Times New Roman" w:eastAsia="Times New Roman" w:hAnsi="Times New Roman" w:cs="Times New Roman"/>
          <w:sz w:val="20"/>
          <w:szCs w:val="20"/>
          <w:lang w:val="uz-Cyrl-UZ" w:eastAsia="ru-RU"/>
        </w:rPr>
        <w:t>ият қуйидаги назорат чораларини жорий қилган бўлиши мумкин:</w:t>
      </w:r>
    </w:p>
    <w:p w14:paraId="39D20837" w14:textId="77777777" w:rsidR="00356302" w:rsidRPr="00B27F03" w:rsidRDefault="00356302" w:rsidP="00163EBB">
      <w:pPr>
        <w:pStyle w:val="ae"/>
        <w:numPr>
          <w:ilvl w:val="0"/>
          <w:numId w:val="58"/>
        </w:numPr>
        <w:spacing w:before="240" w:after="0" w:line="240" w:lineRule="auto"/>
        <w:ind w:left="1418" w:hanging="425"/>
        <w:jc w:val="both"/>
        <w:rPr>
          <w:rFonts w:ascii="Times New Roman" w:eastAsia="Times New Roman" w:hAnsi="Times New Roman" w:cs="Times New Roman"/>
          <w:sz w:val="20"/>
          <w:szCs w:val="20"/>
          <w:lang w:val="uz-Cyrl-UZ" w:eastAsia="ru-RU"/>
        </w:rPr>
      </w:pPr>
      <w:r w:rsidRPr="00B27F03">
        <w:rPr>
          <w:rFonts w:ascii="Times New Roman" w:eastAsia="Times New Roman" w:hAnsi="Times New Roman" w:cs="Times New Roman"/>
          <w:sz w:val="20"/>
          <w:szCs w:val="20"/>
          <w:lang w:val="uz-Cyrl-UZ" w:eastAsia="ru-RU"/>
        </w:rPr>
        <w:t xml:space="preserve">Учинчи томон нарх белгилаш манбасидан фойдаланишни кўриб чиқиши ва тасдиқлаши, бунинг ичига учинчи томон нарх белгилаш манбасининг обрўси, тажрибаси ва холислигини ҳисобга олиш киради. </w:t>
      </w:r>
    </w:p>
    <w:p w14:paraId="4991FBA0" w14:textId="77777777" w:rsidR="00356302" w:rsidRPr="00B27F03" w:rsidRDefault="00356302" w:rsidP="00163EBB">
      <w:pPr>
        <w:pStyle w:val="ae"/>
        <w:numPr>
          <w:ilvl w:val="0"/>
          <w:numId w:val="58"/>
        </w:numPr>
        <w:spacing w:before="240" w:after="0" w:line="240" w:lineRule="auto"/>
        <w:ind w:left="1418" w:hanging="425"/>
        <w:jc w:val="both"/>
        <w:rPr>
          <w:rFonts w:ascii="Times New Roman" w:eastAsia="Times New Roman" w:hAnsi="Times New Roman" w:cs="Times New Roman"/>
          <w:sz w:val="20"/>
          <w:szCs w:val="20"/>
          <w:lang w:val="uz-Cyrl-UZ" w:eastAsia="ru-RU"/>
        </w:rPr>
      </w:pPr>
      <w:r w:rsidRPr="00B27F03">
        <w:rPr>
          <w:rFonts w:ascii="Times New Roman" w:eastAsia="Times New Roman" w:hAnsi="Times New Roman" w:cs="Times New Roman"/>
          <w:sz w:val="20"/>
          <w:szCs w:val="20"/>
          <w:lang w:val="uz-Cyrl-UZ" w:eastAsia="ru-RU"/>
        </w:rPr>
        <w:t xml:space="preserve">Нархлар ва нархлашга оид маълумотларнинг тўлиқлиги, долзарблиги ва аниқлигини белгилаш. </w:t>
      </w:r>
    </w:p>
    <w:p w14:paraId="006EF435" w14:textId="77777777" w:rsidR="00356302" w:rsidRPr="00B27F03" w:rsidRDefault="00356302" w:rsidP="00163EBB">
      <w:pPr>
        <w:pStyle w:val="ae"/>
        <w:numPr>
          <w:ilvl w:val="0"/>
          <w:numId w:val="57"/>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27F03">
        <w:rPr>
          <w:rFonts w:ascii="Times New Roman" w:eastAsia="Times New Roman" w:hAnsi="Times New Roman" w:cs="Times New Roman"/>
          <w:i/>
          <w:iCs/>
          <w:sz w:val="20"/>
          <w:szCs w:val="20"/>
          <w:lang w:val="uz-Cyrl-UZ" w:eastAsia="ru-RU"/>
        </w:rPr>
        <w:t>Учинчи томон нархлаш манбасининг назорат воситалари</w:t>
      </w:r>
      <w:r w:rsidR="00B27F03" w:rsidRPr="00B27F03">
        <w:rPr>
          <w:rFonts w:ascii="Times New Roman" w:eastAsia="Times New Roman" w:hAnsi="Times New Roman" w:cs="Times New Roman"/>
          <w:i/>
          <w:iCs/>
          <w:sz w:val="20"/>
          <w:szCs w:val="20"/>
          <w:lang w:val="uz-Cyrl-UZ" w:eastAsia="ru-RU"/>
        </w:rPr>
        <w:t xml:space="preserve"> </w:t>
      </w:r>
      <w:r w:rsidRPr="00B27F03">
        <w:rPr>
          <w:rFonts w:ascii="Times New Roman" w:eastAsia="Times New Roman" w:hAnsi="Times New Roman" w:cs="Times New Roman"/>
          <w:sz w:val="20"/>
          <w:szCs w:val="20"/>
          <w:lang w:val="uz-Cyrl-UZ" w:eastAsia="ru-RU"/>
        </w:rPr>
        <w:t xml:space="preserve">– аудитор учун қизиқ бўлган актив синфларининг баҳоланиши бўйича назорат ва жараёнлар. Масалан, учинчи томон нарх белгилаш манбаи нархларни қандай ишлаб чиқилишига кучли назоратга эга бўлиши мумкин, шу жумладан, мижозлар учун расмийлаштирилган жараёндан фойдаланиш, ҳам сотиб олиш, ҳам сотиш томонидан, нарх белгилаш хизмати томонидан олинган нархларга қарши чиқиш учун, тегишли далиллар билан қўллаб-қувватланган ҳолда, бу учинчи томон нарх белгилаш манбаига нархларни бозор иштирокчилари учун мавжуд маълумотларни тўлиқроқ акс эттириш учун. доимий равишда тўғрилаш имконини бериши мумкин. </w:t>
      </w:r>
    </w:p>
    <w:p w14:paraId="3B9B48E1" w14:textId="77777777" w:rsidR="00356302" w:rsidRPr="002A3C15" w:rsidRDefault="00356302" w:rsidP="00B27F03">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118. </w:t>
      </w:r>
      <w:r w:rsidR="00B27F03">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Учинчи томон нархлаш манбалари ҳақидаги маълумотларни тўплашга оид мумкин бўлган ёндашувлар қуйидагиларни ўз ичига олиши мумкин:</w:t>
      </w:r>
    </w:p>
    <w:p w14:paraId="4F47BF59" w14:textId="77777777" w:rsidR="00356302" w:rsidRPr="00B27F03" w:rsidRDefault="00356302" w:rsidP="00163EBB">
      <w:pPr>
        <w:pStyle w:val="ae"/>
        <w:numPr>
          <w:ilvl w:val="0"/>
          <w:numId w:val="5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27F03">
        <w:rPr>
          <w:rFonts w:ascii="Times New Roman" w:eastAsia="Times New Roman" w:hAnsi="Times New Roman" w:cs="Times New Roman"/>
          <w:sz w:val="20"/>
          <w:szCs w:val="20"/>
          <w:lang w:val="uz-Cyrl-UZ" w:eastAsia="ru-RU"/>
        </w:rPr>
        <w:t>1-даражали манба маълумотлари учун учинчи томон нарх белгилаш манбалари маълумотларини кузатиладиган  бозор нархлари билан солиштириш.</w:t>
      </w:r>
    </w:p>
    <w:p w14:paraId="0E8495F2" w14:textId="77777777" w:rsidR="00356302" w:rsidRPr="00B27F03" w:rsidRDefault="00356302" w:rsidP="00163EBB">
      <w:pPr>
        <w:pStyle w:val="ae"/>
        <w:numPr>
          <w:ilvl w:val="0"/>
          <w:numId w:val="5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27F03">
        <w:rPr>
          <w:rFonts w:ascii="Times New Roman" w:eastAsia="Times New Roman" w:hAnsi="Times New Roman" w:cs="Times New Roman"/>
          <w:sz w:val="20"/>
          <w:szCs w:val="20"/>
          <w:lang w:val="uz-Cyrl-UZ" w:eastAsia="ru-RU"/>
        </w:rPr>
        <w:t xml:space="preserve">Учинчи томон нарх белгилаш манбалари томонидан тақдим этилган изоҳларни, уларнинг назорат ва жараёнлари, баҳолаш усуллари, манба маълумотлари ва тахминлар ҳақида кўриб чиқиш. </w:t>
      </w:r>
    </w:p>
    <w:p w14:paraId="0F792BE0" w14:textId="43F6EB8B" w:rsidR="00356302" w:rsidRPr="00B27F03" w:rsidRDefault="00390B0F" w:rsidP="00163EBB">
      <w:pPr>
        <w:pStyle w:val="ae"/>
        <w:numPr>
          <w:ilvl w:val="0"/>
          <w:numId w:val="59"/>
        </w:numPr>
        <w:spacing w:before="240" w:after="0" w:line="240" w:lineRule="auto"/>
        <w:ind w:left="993" w:hanging="426"/>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Раҳбар</w:t>
      </w:r>
      <w:r w:rsidR="00356302" w:rsidRPr="00B27F03">
        <w:rPr>
          <w:rFonts w:ascii="Times New Roman" w:eastAsia="Times New Roman" w:hAnsi="Times New Roman" w:cs="Times New Roman"/>
          <w:sz w:val="20"/>
          <w:szCs w:val="20"/>
          <w:lang w:val="uz-Cyrl-UZ" w:eastAsia="ru-RU"/>
        </w:rPr>
        <w:t>ият томонидан учинчи томон нархлаш манбаларидан олинган маълумотларнинг ишончлилигини баҳолаш учун ўрнатилган назорат воситаларини синаш.</w:t>
      </w:r>
    </w:p>
    <w:p w14:paraId="3694E460" w14:textId="77777777" w:rsidR="00356302" w:rsidRPr="00B27F03" w:rsidRDefault="00356302" w:rsidP="00163EBB">
      <w:pPr>
        <w:pStyle w:val="ae"/>
        <w:numPr>
          <w:ilvl w:val="0"/>
          <w:numId w:val="5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27F03">
        <w:rPr>
          <w:rFonts w:ascii="Times New Roman" w:eastAsia="Times New Roman" w:hAnsi="Times New Roman" w:cs="Times New Roman"/>
          <w:sz w:val="20"/>
          <w:szCs w:val="20"/>
          <w:lang w:val="uz-Cyrl-UZ" w:eastAsia="ru-RU"/>
        </w:rPr>
        <w:t xml:space="preserve">Учинчи томон нархлаш манбасидаги жараёнларни бажариш, назорат ва жараёнларни тушуниш ва тестлаш, баҳолаш усуллари, манба маълумотлари ва актив турлари ёки қизиқишга молик махсус молиявий инструментлар учун фойдаланиладиган тахминларни текшириш. </w:t>
      </w:r>
    </w:p>
    <w:p w14:paraId="090A12F7" w14:textId="77777777" w:rsidR="00356302" w:rsidRPr="00B27F03" w:rsidRDefault="00356302" w:rsidP="00163EBB">
      <w:pPr>
        <w:pStyle w:val="ae"/>
        <w:numPr>
          <w:ilvl w:val="0"/>
          <w:numId w:val="5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27F03">
        <w:rPr>
          <w:rFonts w:ascii="Times New Roman" w:eastAsia="Times New Roman" w:hAnsi="Times New Roman" w:cs="Times New Roman"/>
          <w:sz w:val="20"/>
          <w:szCs w:val="20"/>
          <w:lang w:val="uz-Cyrl-UZ" w:eastAsia="ru-RU"/>
        </w:rPr>
        <w:t xml:space="preserve">Учинчи томон нархлаш манбалари орқали олинган нархларни бошқа учинчи томон нархлаш манбалари, ташкилотнинг баҳоси ёки аудиторнинг ўз баҳосига нисбатан оқилона эканлигини баҳолаш. </w:t>
      </w:r>
    </w:p>
    <w:p w14:paraId="62864A45" w14:textId="77777777" w:rsidR="00356302" w:rsidRPr="00B27F03" w:rsidRDefault="00356302" w:rsidP="00163EBB">
      <w:pPr>
        <w:pStyle w:val="ae"/>
        <w:numPr>
          <w:ilvl w:val="0"/>
          <w:numId w:val="5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27F03">
        <w:rPr>
          <w:rFonts w:ascii="Times New Roman" w:eastAsia="Times New Roman" w:hAnsi="Times New Roman" w:cs="Times New Roman"/>
          <w:sz w:val="20"/>
          <w:szCs w:val="20"/>
          <w:lang w:val="uz-Cyrl-UZ" w:eastAsia="ru-RU"/>
        </w:rPr>
        <w:t>Баҳолаш усуллари, тахминлар ва манба маълумотларининг асослилигини баҳолаш.</w:t>
      </w:r>
    </w:p>
    <w:p w14:paraId="54DC3047" w14:textId="77777777" w:rsidR="00356302" w:rsidRPr="00B27F03" w:rsidRDefault="00356302" w:rsidP="00163EBB">
      <w:pPr>
        <w:pStyle w:val="ae"/>
        <w:numPr>
          <w:ilvl w:val="0"/>
          <w:numId w:val="5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27F03">
        <w:rPr>
          <w:rFonts w:ascii="Times New Roman" w:eastAsia="Times New Roman" w:hAnsi="Times New Roman" w:cs="Times New Roman"/>
          <w:sz w:val="20"/>
          <w:szCs w:val="20"/>
          <w:lang w:val="uz-Cyrl-UZ" w:eastAsia="ru-RU"/>
        </w:rPr>
        <w:t>Учинчи томон нархлаш манбаи томонидан баҳоланган айрим молиявий инструментлар учун нуқта баҳосини ёки баҳолаш оралиғини ишлаб чиқиш ва натижалар бир-бирига нисбатан оқилона диапазонда эканлигини баҳолаш.</w:t>
      </w:r>
    </w:p>
    <w:p w14:paraId="1E34ED42" w14:textId="77777777" w:rsidR="00356302" w:rsidRPr="00B27F03" w:rsidRDefault="00356302" w:rsidP="00163EBB">
      <w:pPr>
        <w:pStyle w:val="ae"/>
        <w:numPr>
          <w:ilvl w:val="0"/>
          <w:numId w:val="59"/>
        </w:numPr>
        <w:spacing w:before="240" w:after="0" w:line="240" w:lineRule="auto"/>
        <w:ind w:left="993" w:hanging="426"/>
        <w:jc w:val="both"/>
        <w:rPr>
          <w:rFonts w:ascii="Times New Roman" w:eastAsia="Times New Roman" w:hAnsi="Times New Roman" w:cs="Times New Roman"/>
          <w:sz w:val="20"/>
          <w:szCs w:val="20"/>
          <w:lang w:val="uz-Cyrl-UZ" w:eastAsia="ru-RU"/>
        </w:rPr>
      </w:pPr>
      <w:r w:rsidRPr="00B27F03">
        <w:rPr>
          <w:rFonts w:ascii="Times New Roman" w:eastAsia="Times New Roman" w:hAnsi="Times New Roman" w:cs="Times New Roman"/>
          <w:sz w:val="20"/>
          <w:szCs w:val="20"/>
          <w:lang w:val="uz-Cyrl-UZ" w:eastAsia="ru-RU"/>
        </w:rPr>
        <w:t>Хизмат аудиторининг хулосасини олиш, нархларни тасдиқлаш бўйича назоратни қамраб олади</w:t>
      </w:r>
      <w:r w:rsidRPr="002A3C15">
        <w:rPr>
          <w:rStyle w:val="affa"/>
          <w:rFonts w:ascii="Times New Roman" w:hAnsi="Times New Roman" w:cs="Times New Roman"/>
        </w:rPr>
        <w:footnoteReference w:id="30"/>
      </w:r>
      <w:r w:rsidRPr="00B27F03">
        <w:rPr>
          <w:rFonts w:ascii="Times New Roman" w:eastAsia="Times New Roman" w:hAnsi="Times New Roman" w:cs="Times New Roman"/>
          <w:sz w:val="20"/>
          <w:szCs w:val="20"/>
          <w:lang w:val="uz-Cyrl-UZ" w:eastAsia="ru-RU"/>
        </w:rPr>
        <w:t xml:space="preserve">. </w:t>
      </w:r>
    </w:p>
    <w:p w14:paraId="6F7ED22B" w14:textId="77777777" w:rsidR="00356302" w:rsidRPr="002A3C15" w:rsidRDefault="00356302" w:rsidP="00B27F03">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119. </w:t>
      </w:r>
      <w:r w:rsidR="00B27F03">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Бир нечта учинчи томон нарх белгилаш манбаларидан нархларни олиш баҳолаш ноаниқлиги ҳақида фойдали маълумотларни ҳам тақдим этиши мумкин. Нархларнинг кенг диапазони баҳолашнинг юқори ноаниқлигини кўрсатиши мумкин ва молиявий инструмент маълумотлар ва тахминлардаги кичик ўзгаришларга сезгирлигини таклиф қилиши мумкин. Тор доира баҳолаш ноаниқлигининг пастлигини кўрсатиши мумкин ва маълумотлар ва тахминлардаги ўзгаришларга нисбатан камроқ сезгирликни таклиф қилиши мумкин. Бир неча манбадан нархларни олиш фойдали бўлиши мумкин бўлса-да, айниқса, ҳаққоний қиймат иерархиясининг 2 ёки 3 даражасида таснифланган бошланғич маълумотларга эга молиявий инструментларни кўриб чиққанда, бир неча манбадан нархларни олиш ўз-ўзидан етарли ва муносиб аудит далилини тақдим этиши эҳтимолдан йироқ. Шу сабабли:</w:t>
      </w:r>
    </w:p>
    <w:p w14:paraId="6F51A99D" w14:textId="77777777" w:rsidR="00B27F03" w:rsidRDefault="00356302" w:rsidP="00B27F03">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lastRenderedPageBreak/>
        <w:t xml:space="preserve">(a) </w:t>
      </w:r>
      <w:r w:rsidR="00B27F03">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Бир неча манбаалар нархлаш маълумотларини тақдим этаётгандай кўриниши мумкин, аммо улар бир хил асосий нархлаш манбасидан фойдаланаётган бўлиши мумкин; ва </w:t>
      </w:r>
    </w:p>
    <w:p w14:paraId="2AE4DEC1" w14:textId="77777777" w:rsidR="00356302" w:rsidRPr="002A3C15" w:rsidRDefault="00356302" w:rsidP="00B27F03">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(b) </w:t>
      </w:r>
      <w:r w:rsidR="00B27F03">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Учинчи томон нарх белгилаш манбаси томонидан нархни аниқлашда фойдаланиладиган манба маълумотларини тушуниш молиявий инструментни ҳаққоний қиймат иерархиясида таснифлаш учун зарур бўлиши мумкин.</w:t>
      </w:r>
    </w:p>
    <w:p w14:paraId="29424930" w14:textId="7336F188" w:rsidR="00356302" w:rsidRPr="002A3C15" w:rsidRDefault="00356302" w:rsidP="00A310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120. </w:t>
      </w:r>
      <w:r w:rsidR="00A310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Баъзи ҳолатларда аудитор нархни шакллантириш жараёнини, шу жумладан нархнинг қанчалик ишончли аниқланишини таъминловчи назорат воситаларини тушуниш имконига эга бўлмаслиги мумкин ёки моделга, шу жумладан фойдаланилган тахминлар ва бошқа бошланғич маълумотларга кириш имконига эга бўлмаслиги мумкин. Бундай ҳолларда аудитор баҳоланган рискга жавоб беришда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иятнинг баҳолаш нуқтасини баҳолаш учун нуқта баҳоси ёки баҳолаш оралиғини ишлаб чиқишни амалга оширишга қарор қилиши мумкин. </w:t>
      </w:r>
    </w:p>
    <w:p w14:paraId="6EFE7D51" w14:textId="3FBAA86B" w:rsidR="00356302" w:rsidRPr="00A3109E" w:rsidRDefault="00390B0F" w:rsidP="00667DD3">
      <w:pPr>
        <w:spacing w:before="240" w:after="0" w:line="240" w:lineRule="auto"/>
        <w:jc w:val="both"/>
        <w:rPr>
          <w:rFonts w:ascii="Times New Roman" w:eastAsia="Times New Roman" w:hAnsi="Times New Roman" w:cs="Times New Roman"/>
          <w:i/>
          <w:iCs/>
          <w:sz w:val="20"/>
          <w:szCs w:val="20"/>
          <w:lang w:val="uz-Cyrl-UZ" w:eastAsia="ru-RU"/>
        </w:rPr>
      </w:pPr>
      <w:r>
        <w:rPr>
          <w:rFonts w:ascii="Times New Roman" w:eastAsia="Times New Roman" w:hAnsi="Times New Roman" w:cs="Times New Roman"/>
          <w:i/>
          <w:iCs/>
          <w:sz w:val="20"/>
          <w:szCs w:val="20"/>
          <w:lang w:val="uz-Cyrl-UZ" w:eastAsia="ru-RU"/>
        </w:rPr>
        <w:t>Раҳбар</w:t>
      </w:r>
      <w:r w:rsidR="00356302" w:rsidRPr="00A3109E">
        <w:rPr>
          <w:rFonts w:ascii="Times New Roman" w:eastAsia="Times New Roman" w:hAnsi="Times New Roman" w:cs="Times New Roman"/>
          <w:i/>
          <w:iCs/>
          <w:sz w:val="20"/>
          <w:szCs w:val="20"/>
          <w:lang w:val="uz-Cyrl-UZ" w:eastAsia="ru-RU"/>
        </w:rPr>
        <w:t>ият моделдан фойдаланиб ҳаққоний қийматларни баҳолаганда аудитни кўриб чиқиш масалалари</w:t>
      </w:r>
    </w:p>
    <w:p w14:paraId="341A862F" w14:textId="12CB22BF" w:rsidR="00356302" w:rsidRPr="002A3C15" w:rsidRDefault="00356302" w:rsidP="00A310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121.</w:t>
      </w:r>
      <w:r w:rsidR="00A310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540-сон АХСнинг 13(b)-банди аудитордан, агар у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иятнинг ҳисоб баҳосини тузиш жараёнини текшираётган бўлса, қўлланилган баҳолаш усули шароитларга мослигини ва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ият томонидан қўлланилган тахминлар тегишли молиявий ҳисобот тайёрлаш асосининг баҳолаш мақсадлари нуқтаи назаридан асосли эканлигини баҳолашни талаб қилади.</w:t>
      </w:r>
    </w:p>
    <w:p w14:paraId="789A995B" w14:textId="58ED4A9D" w:rsidR="00356302" w:rsidRPr="002A3C15" w:rsidRDefault="00356302" w:rsidP="00A310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122. </w:t>
      </w:r>
      <w:r w:rsidR="00A3109E">
        <w:rPr>
          <w:rFonts w:ascii="Times New Roman" w:eastAsia="Times New Roman" w:hAnsi="Times New Roman" w:cs="Times New Roman"/>
          <w:sz w:val="20"/>
          <w:szCs w:val="20"/>
          <w:lang w:val="uz-Cyrl-UZ" w:eastAsia="ru-RU"/>
        </w:rPr>
        <w:tab/>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 учинчи томон нархлаш манбаидан фойдаланганми ёки ўз баҳолашини амалга ошираётганми, молиявий инструментларни баҳолаш учун, айниқса ҳаққоний қиймат иерархиясининг 2- ва 3-даражали манба маълумотларидан фойдаланганда, кўпинча моделлар қўлланилади. Моделлар бўйича аудит тартиб-таомилларининг характери, муддати ва кўламини аниқлашда аудитор моделда қўлланилган </w:t>
      </w:r>
      <w:r w:rsidR="00390B0F">
        <w:rPr>
          <w:rFonts w:ascii="Times New Roman" w:eastAsia="Times New Roman" w:hAnsi="Times New Roman" w:cs="Times New Roman"/>
          <w:sz w:val="20"/>
          <w:szCs w:val="20"/>
          <w:lang w:val="uz-Cyrl-UZ" w:eastAsia="ru-RU"/>
        </w:rPr>
        <w:t>услубият</w:t>
      </w:r>
      <w:r w:rsidRPr="002A3C15">
        <w:rPr>
          <w:rFonts w:ascii="Times New Roman" w:eastAsia="Times New Roman" w:hAnsi="Times New Roman" w:cs="Times New Roman"/>
          <w:sz w:val="20"/>
          <w:szCs w:val="20"/>
          <w:lang w:val="uz-Cyrl-UZ" w:eastAsia="ru-RU"/>
        </w:rPr>
        <w:t>, тахминлар ва маълумотларни кўриб чиқиши мумкин. 3-даражали манба маълумотларидан фойдаланадиган инструментлар каби мураккаброқ молиявий инструментларни кўриб чиқишда, учаласини ҳам текшириш фойдали аудит далили манбаи бўлиши мумкин. Бироқ, модел ҳам оддий, ҳам умумий қабул қилинган бўлса, масалан, айрим облигация нархи ҳисоб-китоблари каби, моделда қўлланилган тахминлар ва маълумотларга эътибор қаратишдан олинган аудит далили далилнинг фойдалироқ манбаи бўлиши мумкин.</w:t>
      </w:r>
    </w:p>
    <w:p w14:paraId="5DFA218E" w14:textId="77777777" w:rsidR="00A3109E" w:rsidRDefault="00356302" w:rsidP="00A310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123. </w:t>
      </w:r>
      <w:r w:rsidR="00A310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Моделни текшириш икки асосий ёндашув орқали амалга оширилиши мумкин: </w:t>
      </w:r>
    </w:p>
    <w:p w14:paraId="5FE63B32" w14:textId="6504E9FB" w:rsidR="00A3109E" w:rsidRDefault="00356302" w:rsidP="00A3109E">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(a) </w:t>
      </w:r>
      <w:r w:rsidR="00A310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аудитор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иятнинг моделини текшириши мумкин, бунда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 томонидан қўлланилган моделнинг мувофиқлиги, қўлланилган тахминлар ва маълумотларнинг асослилиги ҳамда математик аниқлигини кўриб чиқади; ёки </w:t>
      </w:r>
    </w:p>
    <w:p w14:paraId="1E79DB9C" w14:textId="77777777" w:rsidR="00356302" w:rsidRPr="002A3C15" w:rsidRDefault="00356302" w:rsidP="00A3109E">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(b) </w:t>
      </w:r>
      <w:r w:rsidR="00A310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аудитор ўз баҳосини ишлаб чиқиши ва кейин аудиторнинг баҳосини ташкилотнинг баҳоси билан солиштириши мумкин.</w:t>
      </w:r>
    </w:p>
    <w:p w14:paraId="43EABF78" w14:textId="4314F688" w:rsidR="00A3109E" w:rsidRDefault="00356302" w:rsidP="00A310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124. </w:t>
      </w:r>
      <w:r w:rsidR="00A310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Молиявий инструментларни баҳолаш кузатилмайдиган манба маълумотларига (яъни, 3-даражали манба маълумотларига) асосланган ҳолларда, аудитор кўриб чиқиши мумкин бўлган масалаларга, масалан,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 қуйидагиларни қандай қўллаб-қувватлаши киради: </w:t>
      </w:r>
    </w:p>
    <w:p w14:paraId="1FC04998" w14:textId="77777777" w:rsidR="00A3109E" w:rsidRPr="00A3109E" w:rsidRDefault="00A3109E" w:rsidP="00163EBB">
      <w:pPr>
        <w:pStyle w:val="ae"/>
        <w:numPr>
          <w:ilvl w:val="0"/>
          <w:numId w:val="6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A3109E">
        <w:rPr>
          <w:rFonts w:ascii="Times New Roman" w:eastAsia="Times New Roman" w:hAnsi="Times New Roman" w:cs="Times New Roman"/>
          <w:sz w:val="20"/>
          <w:szCs w:val="20"/>
          <w:lang w:val="uz-Cyrl-UZ" w:eastAsia="ru-RU"/>
        </w:rPr>
        <w:t xml:space="preserve">Молиявий </w:t>
      </w:r>
      <w:r w:rsidR="00356302" w:rsidRPr="00A3109E">
        <w:rPr>
          <w:rFonts w:ascii="Times New Roman" w:eastAsia="Times New Roman" w:hAnsi="Times New Roman" w:cs="Times New Roman"/>
          <w:sz w:val="20"/>
          <w:szCs w:val="20"/>
          <w:lang w:val="uz-Cyrl-UZ" w:eastAsia="ru-RU"/>
        </w:rPr>
        <w:t xml:space="preserve">инструментга тегишли бозор иштирокчиларини аниқлаш ва уларнинг хусусиятлари; </w:t>
      </w:r>
    </w:p>
    <w:p w14:paraId="2ED40E62" w14:textId="77777777" w:rsidR="00A3109E" w:rsidRPr="00A3109E" w:rsidRDefault="00A3109E" w:rsidP="00163EBB">
      <w:pPr>
        <w:pStyle w:val="ae"/>
        <w:numPr>
          <w:ilvl w:val="0"/>
          <w:numId w:val="6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A3109E">
        <w:rPr>
          <w:rFonts w:ascii="Times New Roman" w:eastAsia="Times New Roman" w:hAnsi="Times New Roman" w:cs="Times New Roman"/>
          <w:sz w:val="20"/>
          <w:szCs w:val="20"/>
          <w:lang w:val="uz-Cyrl-UZ" w:eastAsia="ru-RU"/>
        </w:rPr>
        <w:t xml:space="preserve">Кузатилмайдиган </w:t>
      </w:r>
      <w:r w:rsidR="00356302" w:rsidRPr="00A3109E">
        <w:rPr>
          <w:rFonts w:ascii="Times New Roman" w:eastAsia="Times New Roman" w:hAnsi="Times New Roman" w:cs="Times New Roman"/>
          <w:sz w:val="20"/>
          <w:szCs w:val="20"/>
          <w:lang w:val="uz-Cyrl-UZ" w:eastAsia="ru-RU"/>
        </w:rPr>
        <w:t xml:space="preserve">манба маълумотлари дастлабки тан олишда қандай аниқланиши; </w:t>
      </w:r>
    </w:p>
    <w:p w14:paraId="183887FE" w14:textId="77777777" w:rsidR="00A3109E" w:rsidRPr="00A3109E" w:rsidRDefault="00A3109E" w:rsidP="00163EBB">
      <w:pPr>
        <w:pStyle w:val="ae"/>
        <w:numPr>
          <w:ilvl w:val="0"/>
          <w:numId w:val="6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A3109E">
        <w:rPr>
          <w:rFonts w:ascii="Times New Roman" w:eastAsia="Times New Roman" w:hAnsi="Times New Roman" w:cs="Times New Roman"/>
          <w:sz w:val="20"/>
          <w:szCs w:val="20"/>
          <w:lang w:val="uz-Cyrl-UZ" w:eastAsia="ru-RU"/>
        </w:rPr>
        <w:t xml:space="preserve">Бозор </w:t>
      </w:r>
      <w:r w:rsidR="00356302" w:rsidRPr="00A3109E">
        <w:rPr>
          <w:rFonts w:ascii="Times New Roman" w:eastAsia="Times New Roman" w:hAnsi="Times New Roman" w:cs="Times New Roman"/>
          <w:sz w:val="20"/>
          <w:szCs w:val="20"/>
          <w:lang w:val="uz-Cyrl-UZ" w:eastAsia="ru-RU"/>
        </w:rPr>
        <w:t xml:space="preserve">иштирокчилари қўллайдиган тахминлар ҳақидаги ўз қарашини акс эттириш учун ўз тахминларига киритган ўзгартиришлар; </w:t>
      </w:r>
    </w:p>
    <w:p w14:paraId="4BC5CC34" w14:textId="77777777" w:rsidR="00A3109E" w:rsidRPr="00A3109E" w:rsidRDefault="00A3109E" w:rsidP="00163EBB">
      <w:pPr>
        <w:pStyle w:val="ae"/>
        <w:numPr>
          <w:ilvl w:val="0"/>
          <w:numId w:val="6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A3109E">
        <w:rPr>
          <w:rFonts w:ascii="Times New Roman" w:eastAsia="Times New Roman" w:hAnsi="Times New Roman" w:cs="Times New Roman"/>
          <w:sz w:val="20"/>
          <w:szCs w:val="20"/>
          <w:lang w:val="uz-Cyrl-UZ" w:eastAsia="ru-RU"/>
        </w:rPr>
        <w:t xml:space="preserve">Шароитларда </w:t>
      </w:r>
      <w:r w:rsidR="00356302" w:rsidRPr="00A3109E">
        <w:rPr>
          <w:rFonts w:ascii="Times New Roman" w:eastAsia="Times New Roman" w:hAnsi="Times New Roman" w:cs="Times New Roman"/>
          <w:sz w:val="20"/>
          <w:szCs w:val="20"/>
          <w:lang w:val="uz-Cyrl-UZ" w:eastAsia="ru-RU"/>
        </w:rPr>
        <w:t xml:space="preserve">мавжуд бўлган энг яхши манба маълумотларини ўз ичига олганлиги; </w:t>
      </w:r>
    </w:p>
    <w:p w14:paraId="7E37B1D1" w14:textId="77777777" w:rsidR="00A3109E" w:rsidRPr="00A3109E" w:rsidRDefault="00A3109E" w:rsidP="00163EBB">
      <w:pPr>
        <w:pStyle w:val="ae"/>
        <w:numPr>
          <w:ilvl w:val="0"/>
          <w:numId w:val="6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A3109E">
        <w:rPr>
          <w:rFonts w:ascii="Times New Roman" w:eastAsia="Times New Roman" w:hAnsi="Times New Roman" w:cs="Times New Roman"/>
          <w:sz w:val="20"/>
          <w:szCs w:val="20"/>
          <w:lang w:val="uz-Cyrl-UZ" w:eastAsia="ru-RU"/>
        </w:rPr>
        <w:t xml:space="preserve">Қўлланиладиган </w:t>
      </w:r>
      <w:r w:rsidR="00356302" w:rsidRPr="00A3109E">
        <w:rPr>
          <w:rFonts w:ascii="Times New Roman" w:eastAsia="Times New Roman" w:hAnsi="Times New Roman" w:cs="Times New Roman"/>
          <w:sz w:val="20"/>
          <w:szCs w:val="20"/>
          <w:lang w:val="uz-Cyrl-UZ" w:eastAsia="ru-RU"/>
        </w:rPr>
        <w:t xml:space="preserve">жойда, унинг тахминлари таққосланадиган операцияларни қандай ҳисобга олиши; </w:t>
      </w:r>
    </w:p>
    <w:p w14:paraId="39AD9158" w14:textId="77777777" w:rsidR="00356302" w:rsidRPr="00A3109E" w:rsidRDefault="00A3109E" w:rsidP="00163EBB">
      <w:pPr>
        <w:pStyle w:val="ae"/>
        <w:numPr>
          <w:ilvl w:val="0"/>
          <w:numId w:val="6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A3109E">
        <w:rPr>
          <w:rFonts w:ascii="Times New Roman" w:eastAsia="Times New Roman" w:hAnsi="Times New Roman" w:cs="Times New Roman"/>
          <w:sz w:val="20"/>
          <w:szCs w:val="20"/>
          <w:lang w:val="uz-Cyrl-UZ" w:eastAsia="ru-RU"/>
        </w:rPr>
        <w:t xml:space="preserve">Кузатилмайдиган </w:t>
      </w:r>
      <w:r w:rsidR="00356302" w:rsidRPr="00A3109E">
        <w:rPr>
          <w:rFonts w:ascii="Times New Roman" w:eastAsia="Times New Roman" w:hAnsi="Times New Roman" w:cs="Times New Roman"/>
          <w:sz w:val="20"/>
          <w:szCs w:val="20"/>
          <w:lang w:val="uz-Cyrl-UZ" w:eastAsia="ru-RU"/>
        </w:rPr>
        <w:t>манба маълумотлари қўлланилганда моделларнинг сезгирлик таҳлили ва баҳолаш ноаниқлигини ҳал қилиш учун тузатишлар киритилганлиги.</w:t>
      </w:r>
    </w:p>
    <w:p w14:paraId="52AD9E88" w14:textId="138DBC9B" w:rsidR="00356302" w:rsidRPr="002A3C15" w:rsidRDefault="00356302" w:rsidP="00A310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125. </w:t>
      </w:r>
      <w:r w:rsidR="00A310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Бундан ташқари, аудиторнинг соҳавий билими, бозор тенденциялари ҳақидаги билими, бошқа ташкилотларнинг баҳолашларини тушуниши (махфийликни ҳисобга олган ҳолда) ва бошқа тегишли нарх кўрсаткичлари аудиторнинг баҳоларни текширишига ва баҳолар умуман асосли кўринишини кўриб чиқишига асос бўлади. Агар баҳолашлар изчил равишда ҳаддан ташқари агрессив ёки консерватив бўлиб кўринса, бу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иятнинг эҳтимолий мойиллигининг кўрсаткичи бўлиши мумкин.</w:t>
      </w:r>
    </w:p>
    <w:p w14:paraId="69A79EC5" w14:textId="0F8039ED" w:rsidR="00356302" w:rsidRPr="002A3C15" w:rsidRDefault="00356302" w:rsidP="00A310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126. </w:t>
      </w:r>
      <w:r w:rsidR="00A310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Кузатиладиган ташқи далиллар етишмаган ҳолларда,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иятнинг баҳолашларининг субъективлигини ва ушбу баҳолашларни қўллаб-қувватлаш учун олинган далилларни тушуниш учун бошқарув учун масъул бўлган шахсларнинг тегишли равишда жалб этилгани айниқса муҳимдир. Бундай ҳолларда, аудитор учун ташкилот ичидаги барча тегишли бошқарув даражаларида, шу жумладан бошқарув учун масъул бўлган шахслар билан биргаликда, масалалар, шу жумладан ҳар қандай ҳужжатлар, синчиклаб кўриб чиқилгани ва ҳисобга олингани баҳолаш зарур бўлиши мумкин.</w:t>
      </w:r>
    </w:p>
    <w:p w14:paraId="5E82E3D3" w14:textId="01CBE6FB" w:rsidR="00356302" w:rsidRPr="002A3C15" w:rsidRDefault="00356302" w:rsidP="00A310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lastRenderedPageBreak/>
        <w:t xml:space="preserve">127. </w:t>
      </w:r>
      <w:r w:rsidR="00A310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Бозорлар фаол бўлмай қолганда ёки издан чиққанда, ёки манба маълумотлари кузатилмайдиган бўлганда,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иятнинг баҳолашлари кўпроқ мулоҳазага асосланган ва камроқ текширилувчи бўлиши мумкин ва натижада камроқ ишончли бўлиши мумкин. Бундай шароитларда, аудитор моделни ташкилот томонидан амалга ошириладиган назорат воситаларини текшириш, моделнинг лойиҳаси ва ишлашини баҳолаш, моделда қўлланилган тахминлар ва маълумотларни текшириш ҳамда унинг натижасини аудитор томонидан ишлаб чиқилган нуқта баҳоси ёки баҳолаш оралиғи билан ёки бошқа учинчи томон баҳолаш усуллари билан солиштириш комбинацияси орқали текшириши мумкин</w:t>
      </w:r>
      <w:r w:rsidRPr="002A3C15">
        <w:rPr>
          <w:rStyle w:val="affa"/>
          <w:rFonts w:ascii="Times New Roman" w:hAnsi="Times New Roman" w:cs="Times New Roman"/>
        </w:rPr>
        <w:footnoteReference w:id="31"/>
      </w:r>
      <w:r w:rsidRPr="002A3C15">
        <w:rPr>
          <w:rFonts w:ascii="Times New Roman" w:eastAsia="Times New Roman" w:hAnsi="Times New Roman" w:cs="Times New Roman"/>
          <w:sz w:val="20"/>
          <w:szCs w:val="20"/>
          <w:lang w:val="uz-Cyrl-UZ" w:eastAsia="ru-RU"/>
        </w:rPr>
        <w:t>.</w:t>
      </w:r>
    </w:p>
    <w:p w14:paraId="5E6B03F2" w14:textId="1964D135" w:rsidR="00356302" w:rsidRPr="002A3C15" w:rsidRDefault="00356302" w:rsidP="00A310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128. </w:t>
      </w:r>
      <w:r w:rsidR="00A310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Ташкилотнинг баҳолаш </w:t>
      </w:r>
      <w:r w:rsidR="00390B0F">
        <w:rPr>
          <w:rFonts w:ascii="Times New Roman" w:eastAsia="Times New Roman" w:hAnsi="Times New Roman" w:cs="Times New Roman"/>
          <w:sz w:val="20"/>
          <w:szCs w:val="20"/>
          <w:lang w:val="uz-Cyrl-UZ" w:eastAsia="ru-RU"/>
        </w:rPr>
        <w:t>услубият</w:t>
      </w:r>
      <w:r w:rsidRPr="002A3C15">
        <w:rPr>
          <w:rFonts w:ascii="Times New Roman" w:eastAsia="Times New Roman" w:hAnsi="Times New Roman" w:cs="Times New Roman"/>
          <w:sz w:val="20"/>
          <w:szCs w:val="20"/>
          <w:lang w:val="uz-Cyrl-UZ" w:eastAsia="ru-RU"/>
        </w:rPr>
        <w:t>ида қўлланилган манба маълумотларини текширишда</w:t>
      </w:r>
      <w:r w:rsidRPr="002A3C15">
        <w:rPr>
          <w:rStyle w:val="affa"/>
          <w:rFonts w:ascii="Times New Roman" w:hAnsi="Times New Roman" w:cs="Times New Roman"/>
        </w:rPr>
        <w:footnoteReference w:id="32"/>
      </w:r>
      <w:r w:rsidRPr="002A3C15">
        <w:rPr>
          <w:rFonts w:ascii="Times New Roman" w:eastAsia="Times New Roman" w:hAnsi="Times New Roman" w:cs="Times New Roman"/>
          <w:sz w:val="20"/>
          <w:szCs w:val="20"/>
          <w:lang w:val="uz-Cyrl-UZ" w:eastAsia="ru-RU"/>
        </w:rPr>
        <w:t>, масалан, бундай манба маълумотлари ҳаққоний қиймат иерархиясида таснифланган ҳолларда, аудитор тегишли молиявий ҳисобот тайёрлаш асоси талаб қиладиган изоҳларни қўллаб-қувватлаш учун ҳам далиллар олиши эҳтимоли бор. Масалан, аудиторнинг ташкилотнинг баҳолаш усулида қўлланилган манба маълумотлари (яъни, 1-даражали, 2-даражали ва 3-даражали манба маълумотлари) мослигини баҳолаш бўйича мохиятга кўра тартиб-таомиллари ва ташкилотнинг сезгирлик таҳлилини текшириш изоҳлар ҳаққоний тақдимотга эришганлигини аудитор томонидан баҳолаш учун долзарб бўлади.</w:t>
      </w:r>
    </w:p>
    <w:p w14:paraId="4A834324" w14:textId="01CDD894" w:rsidR="00356302" w:rsidRPr="002A3C15" w:rsidRDefault="00390B0F" w:rsidP="00667DD3">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Раҳбар</w:t>
      </w:r>
      <w:r w:rsidR="00356302" w:rsidRPr="002A3C15">
        <w:rPr>
          <w:rFonts w:ascii="Times New Roman" w:eastAsia="Times New Roman" w:hAnsi="Times New Roman" w:cs="Times New Roman"/>
          <w:sz w:val="20"/>
          <w:szCs w:val="20"/>
          <w:lang w:val="uz-Cyrl-UZ" w:eastAsia="ru-RU"/>
        </w:rPr>
        <w:t>ият томонидан қўлланилган тахминлар асослилигини баҳолаш</w:t>
      </w:r>
    </w:p>
    <w:p w14:paraId="28B388F5" w14:textId="308B8637" w:rsidR="00356302" w:rsidRPr="002A3C15" w:rsidRDefault="00356302" w:rsidP="00A310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129. </w:t>
      </w:r>
      <w:r w:rsidR="00A310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Моделда қўлланилган тахмин, агар тахминдаги асосли ўзгариш молиявий инструментнинг баҳоланишига муҳим таъсир кўрсатса, аҳамиятли деб ҳисобланиши мумкин</w:t>
      </w:r>
      <w:r w:rsidRPr="002A3C15">
        <w:rPr>
          <w:rStyle w:val="affa"/>
          <w:rFonts w:ascii="Times New Roman" w:hAnsi="Times New Roman" w:cs="Times New Roman"/>
        </w:rPr>
        <w:footnoteReference w:id="33"/>
      </w:r>
      <w:r w:rsidRPr="002A3C15">
        <w:rPr>
          <w:rFonts w:ascii="Times New Roman" w:eastAsia="Times New Roman" w:hAnsi="Times New Roman" w:cs="Times New Roman"/>
          <w:sz w:val="20"/>
          <w:szCs w:val="20"/>
          <w:lang w:val="uz-Cyrl-UZ" w:eastAsia="ru-RU"/>
        </w:rPr>
        <w:t xml:space="preserve">.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ият сезгирлик таҳлилини ўтказиш орқали муқобил тахминлар ёки натижаларни кўриб чиққан бўлиши мумкин. Тахминлар билан боғлиқ субъективлик даражаси баҳолаш ноаниқлиги даражасига таъсир қилади ва аудиторни аҳамиятли риск мавжуд деган хулосага олиб келиши мумкин, масалан, 3-даражали манба маълумотлари ҳолатида.</w:t>
      </w:r>
    </w:p>
    <w:p w14:paraId="0A99E06B" w14:textId="28810B97" w:rsidR="00A3109E" w:rsidRDefault="00356302" w:rsidP="00A310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130. </w:t>
      </w:r>
      <w:r w:rsidR="00A3109E">
        <w:rPr>
          <w:rFonts w:ascii="Times New Roman" w:eastAsia="Times New Roman" w:hAnsi="Times New Roman" w:cs="Times New Roman"/>
          <w:sz w:val="20"/>
          <w:szCs w:val="20"/>
          <w:lang w:val="uz-Cyrl-UZ" w:eastAsia="ru-RU"/>
        </w:rPr>
        <w:tab/>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 томонидан қўлланилган тахминларни, шу жумладан моделларга манба маълумоти сифатида қўлланилганларни текшириш бўйича аудит тартиб-таомиллари қуйидагиларни баҳолашни ўз ичига олиши мумкин: </w:t>
      </w:r>
    </w:p>
    <w:p w14:paraId="4C43324D" w14:textId="7F0B1C33" w:rsidR="00A3109E" w:rsidRPr="00A3109E" w:rsidRDefault="00390B0F" w:rsidP="00163EBB">
      <w:pPr>
        <w:pStyle w:val="ae"/>
        <w:numPr>
          <w:ilvl w:val="0"/>
          <w:numId w:val="61"/>
        </w:numPr>
        <w:spacing w:before="240" w:after="0" w:line="240" w:lineRule="auto"/>
        <w:ind w:left="993" w:hanging="426"/>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Раҳбар</w:t>
      </w:r>
      <w:r w:rsidR="00A3109E" w:rsidRPr="00A3109E">
        <w:rPr>
          <w:rFonts w:ascii="Times New Roman" w:eastAsia="Times New Roman" w:hAnsi="Times New Roman" w:cs="Times New Roman"/>
          <w:sz w:val="20"/>
          <w:szCs w:val="20"/>
          <w:lang w:val="uz-Cyrl-UZ" w:eastAsia="ru-RU"/>
        </w:rPr>
        <w:t>ият бозор манба маълумотларини тахминларни ишлаб чиқишга киритганми ва агар шундай бўлса, қандай киритгани, чунки одатда тегишли кузатиладиган манба маълумотларидан фойдаланишни максималлаштириш ва кузати</w:t>
      </w:r>
      <w:r w:rsidR="00356302" w:rsidRPr="00A3109E">
        <w:rPr>
          <w:rFonts w:ascii="Times New Roman" w:eastAsia="Times New Roman" w:hAnsi="Times New Roman" w:cs="Times New Roman"/>
          <w:sz w:val="20"/>
          <w:szCs w:val="20"/>
          <w:lang w:val="uz-Cyrl-UZ" w:eastAsia="ru-RU"/>
        </w:rPr>
        <w:t xml:space="preserve">лмайдиган манба маълумотларини минималлаштиришга интилиш маъқулроқдир; </w:t>
      </w:r>
    </w:p>
    <w:p w14:paraId="48ED8E1C" w14:textId="77777777" w:rsidR="00A3109E" w:rsidRPr="00A3109E" w:rsidRDefault="00A3109E" w:rsidP="00163EBB">
      <w:pPr>
        <w:pStyle w:val="ae"/>
        <w:numPr>
          <w:ilvl w:val="0"/>
          <w:numId w:val="6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A3109E">
        <w:rPr>
          <w:rFonts w:ascii="Times New Roman" w:eastAsia="Times New Roman" w:hAnsi="Times New Roman" w:cs="Times New Roman"/>
          <w:sz w:val="20"/>
          <w:szCs w:val="20"/>
          <w:lang w:val="uz-Cyrl-UZ" w:eastAsia="ru-RU"/>
        </w:rPr>
        <w:t xml:space="preserve">Тахминлар кузатиладиган бозор шароитларига ва молиявий актив ёки молиявий мажбуриятнинг хусусиятларига мувофиқлиги; </w:t>
      </w:r>
    </w:p>
    <w:p w14:paraId="5C71B5B7" w14:textId="59096BD1" w:rsidR="00A3109E" w:rsidRPr="00A3109E" w:rsidRDefault="00A3109E" w:rsidP="00163EBB">
      <w:pPr>
        <w:pStyle w:val="ae"/>
        <w:numPr>
          <w:ilvl w:val="0"/>
          <w:numId w:val="6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A3109E">
        <w:rPr>
          <w:rFonts w:ascii="Times New Roman" w:eastAsia="Times New Roman" w:hAnsi="Times New Roman" w:cs="Times New Roman"/>
          <w:sz w:val="20"/>
          <w:szCs w:val="20"/>
          <w:lang w:val="uz-Cyrl-UZ" w:eastAsia="ru-RU"/>
        </w:rPr>
        <w:t>Бозор иштирокчиси тахминларининг манбалари долзарб ва ишончли эканлиг</w:t>
      </w:r>
      <w:r w:rsidR="00356302" w:rsidRPr="00A3109E">
        <w:rPr>
          <w:rFonts w:ascii="Times New Roman" w:eastAsia="Times New Roman" w:hAnsi="Times New Roman" w:cs="Times New Roman"/>
          <w:sz w:val="20"/>
          <w:szCs w:val="20"/>
          <w:lang w:val="uz-Cyrl-UZ" w:eastAsia="ru-RU"/>
        </w:rPr>
        <w:t xml:space="preserve">и ҳамда турли хил бозор тахминлари мавжуд бўлганда </w:t>
      </w:r>
      <w:r w:rsidR="00390B0F">
        <w:rPr>
          <w:rFonts w:ascii="Times New Roman" w:eastAsia="Times New Roman" w:hAnsi="Times New Roman" w:cs="Times New Roman"/>
          <w:sz w:val="20"/>
          <w:szCs w:val="20"/>
          <w:lang w:val="uz-Cyrl-UZ" w:eastAsia="ru-RU"/>
        </w:rPr>
        <w:t>раҳбар</w:t>
      </w:r>
      <w:r w:rsidR="00356302" w:rsidRPr="00A3109E">
        <w:rPr>
          <w:rFonts w:ascii="Times New Roman" w:eastAsia="Times New Roman" w:hAnsi="Times New Roman" w:cs="Times New Roman"/>
          <w:sz w:val="20"/>
          <w:szCs w:val="20"/>
          <w:lang w:val="uz-Cyrl-UZ" w:eastAsia="ru-RU"/>
        </w:rPr>
        <w:t xml:space="preserve">ият фойдаланиш учун тахминларни қандай танлагани; ва </w:t>
      </w:r>
    </w:p>
    <w:p w14:paraId="11551CC1" w14:textId="77777777" w:rsidR="00A3109E" w:rsidRPr="00A3109E" w:rsidRDefault="00A3109E" w:rsidP="00163EBB">
      <w:pPr>
        <w:pStyle w:val="ae"/>
        <w:numPr>
          <w:ilvl w:val="0"/>
          <w:numId w:val="6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A3109E">
        <w:rPr>
          <w:rFonts w:ascii="Times New Roman" w:eastAsia="Times New Roman" w:hAnsi="Times New Roman" w:cs="Times New Roman"/>
          <w:sz w:val="20"/>
          <w:szCs w:val="20"/>
          <w:lang w:val="uz-Cyrl-UZ" w:eastAsia="ru-RU"/>
        </w:rPr>
        <w:t xml:space="preserve">Сезгирлик таҳлиллари тахминлардаги фақат кичик ёки ўртача ўзгаришлар билан баҳолашлар сезиларли даражада ўзгаришини кўрсатиши. </w:t>
      </w:r>
    </w:p>
    <w:p w14:paraId="093CC17A" w14:textId="3D79CAA8" w:rsidR="00356302" w:rsidRPr="002A3C15" w:rsidRDefault="00390B0F" w:rsidP="00A3109E">
      <w:pPr>
        <w:spacing w:before="240" w:after="0" w:line="240" w:lineRule="auto"/>
        <w:ind w:left="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Раҳбар</w:t>
      </w:r>
      <w:r w:rsidR="00356302" w:rsidRPr="002A3C15">
        <w:rPr>
          <w:rFonts w:ascii="Times New Roman" w:eastAsia="Times New Roman" w:hAnsi="Times New Roman" w:cs="Times New Roman"/>
          <w:sz w:val="20"/>
          <w:szCs w:val="20"/>
          <w:lang w:val="uz-Cyrl-UZ" w:eastAsia="ru-RU"/>
        </w:rPr>
        <w:t>ият томонидан қўлланилган тахминларни баҳолашга оид қўшимча мулоҳазалар учун 540-сон АХСнинг А77–А83-бандларига қаранг.</w:t>
      </w:r>
    </w:p>
    <w:p w14:paraId="7AD722FC" w14:textId="08539B38" w:rsidR="00356302" w:rsidRPr="002A3C15" w:rsidRDefault="00356302" w:rsidP="00A310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131. </w:t>
      </w:r>
      <w:r w:rsidR="00A310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Аудиторнинг келажак ҳақидаги </w:t>
      </w:r>
      <w:r w:rsidR="00390B0F">
        <w:rPr>
          <w:rFonts w:ascii="Times New Roman" w:eastAsia="Times New Roman" w:hAnsi="Times New Roman" w:cs="Times New Roman"/>
          <w:sz w:val="20"/>
          <w:szCs w:val="20"/>
          <w:lang w:val="uz-Cyrl-UZ" w:eastAsia="ru-RU"/>
        </w:rPr>
        <w:t>мулоҳаза</w:t>
      </w:r>
      <w:r w:rsidRPr="002A3C15">
        <w:rPr>
          <w:rFonts w:ascii="Times New Roman" w:eastAsia="Times New Roman" w:hAnsi="Times New Roman" w:cs="Times New Roman"/>
          <w:sz w:val="20"/>
          <w:szCs w:val="20"/>
          <w:lang w:val="uz-Cyrl-UZ" w:eastAsia="ru-RU"/>
        </w:rPr>
        <w:t xml:space="preserve">ларни кўриб чиқиши </w:t>
      </w:r>
      <w:r w:rsidR="00390B0F">
        <w:rPr>
          <w:rFonts w:ascii="Times New Roman" w:eastAsia="Times New Roman" w:hAnsi="Times New Roman" w:cs="Times New Roman"/>
          <w:sz w:val="20"/>
          <w:szCs w:val="20"/>
          <w:lang w:val="uz-Cyrl-UZ" w:eastAsia="ru-RU"/>
        </w:rPr>
        <w:t>мулоҳаза</w:t>
      </w:r>
      <w:r w:rsidRPr="002A3C15">
        <w:rPr>
          <w:rFonts w:ascii="Times New Roman" w:eastAsia="Times New Roman" w:hAnsi="Times New Roman" w:cs="Times New Roman"/>
          <w:sz w:val="20"/>
          <w:szCs w:val="20"/>
          <w:lang w:val="uz-Cyrl-UZ" w:eastAsia="ru-RU"/>
        </w:rPr>
        <w:t xml:space="preserve"> қабул қилинган вақтда мавжуд бўлган маълумотларга асосланади. Кейинги воқеалар ўша вақтда оқилона бўлган қарорлар билан мос келмайдиган натижаларга олиб келиши мумкин.</w:t>
      </w:r>
    </w:p>
    <w:p w14:paraId="2A660A32" w14:textId="7F3A007C" w:rsidR="00356302" w:rsidRPr="002A3C15" w:rsidRDefault="00356302" w:rsidP="00A310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132. </w:t>
      </w:r>
      <w:r w:rsidR="00A310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Баъзи ҳолларда, ҳозирги қиймат ҳисоб-китобидаги чегирма ставкаси ҳар бир тахминни тўғрилаш ўрнига, баҳолашдаги ноаниқликларни ҳисобга олиш учун тўғриланиши мумкин. Бундай ҳолларда аудиторнинг тартиб таомиллари дисконтлаш ставкасига қаратилган бўлиши мумкин, ўхшаш қимматли қоғоздаги кузатиладиган  савдони кўриб чиқиш орқали қўлланилган чегирма ставкаларини солиштириш ёки дисконтлаш ставкасини ҳисоблаш учун мустақил модел ишлаб чиқиш ва уни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 томонидан қўлланилган ставка билан солиштириш мумкин. </w:t>
      </w:r>
    </w:p>
    <w:p w14:paraId="27A1E254" w14:textId="5CB32482" w:rsidR="00356302" w:rsidRPr="00A3109E"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A3109E">
        <w:rPr>
          <w:rFonts w:ascii="Times New Roman" w:eastAsia="Times New Roman" w:hAnsi="Times New Roman" w:cs="Times New Roman"/>
          <w:i/>
          <w:iCs/>
          <w:sz w:val="20"/>
          <w:szCs w:val="20"/>
          <w:lang w:val="uz-Cyrl-UZ" w:eastAsia="ru-RU"/>
        </w:rPr>
        <w:t xml:space="preserve">Ташкилот томонидан </w:t>
      </w:r>
      <w:r w:rsidR="00390B0F">
        <w:rPr>
          <w:rFonts w:ascii="Times New Roman" w:eastAsia="Times New Roman" w:hAnsi="Times New Roman" w:cs="Times New Roman"/>
          <w:i/>
          <w:iCs/>
          <w:sz w:val="20"/>
          <w:szCs w:val="20"/>
          <w:lang w:val="uz-Cyrl-UZ" w:eastAsia="ru-RU"/>
        </w:rPr>
        <w:t>раҳбар</w:t>
      </w:r>
      <w:r w:rsidRPr="00A3109E">
        <w:rPr>
          <w:rFonts w:ascii="Times New Roman" w:eastAsia="Times New Roman" w:hAnsi="Times New Roman" w:cs="Times New Roman"/>
          <w:i/>
          <w:iCs/>
          <w:sz w:val="20"/>
          <w:szCs w:val="20"/>
          <w:lang w:val="uz-Cyrl-UZ" w:eastAsia="ru-RU"/>
        </w:rPr>
        <w:t>ият эксперти фойдаланилганда аудитни кўриб чиқиш масалалари</w:t>
      </w:r>
    </w:p>
    <w:p w14:paraId="087472E8" w14:textId="2CE05239" w:rsidR="00356302" w:rsidRPr="002A3C15" w:rsidRDefault="00356302" w:rsidP="00A310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133. </w:t>
      </w:r>
      <w:r w:rsidR="00A310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I бўлимда муҳокама қилинганидек,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 ўз қимматли қоғозларининг баъзиларини ёки барчасини баҳолаш учун баҳолаш экспертини жалб қилиши мумкин. Бундай экспертлар брокерлар, инвестиция банкирлари, эксперт баҳолаш хизматларини ҳам тақдим этувчи нарх белгилаш хизматлари ёки бошқа ихтисослашган баҳолаш ташкилотлари бўлиши мумкин. </w:t>
      </w:r>
    </w:p>
    <w:p w14:paraId="7668DF35" w14:textId="7A86F3E6" w:rsidR="00356302" w:rsidRPr="002A3C15" w:rsidRDefault="00356302" w:rsidP="00A310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lastRenderedPageBreak/>
        <w:t xml:space="preserve">134. </w:t>
      </w:r>
      <w:r w:rsidR="002C7FF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500-сон АХСнинг 8-банди аудиторга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 томонидан жалб қилинган экспертдан олинган далилларни баҳолашда қўйиладиган талабларни ўз ичига олади. Аудиторнинг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 эксперти ва ушбу мутахассиснинг иши билан боғлиқ тартиб-таомилларининг даражаси, экспертнинг иши аудиторнинг мақсадлари учун қанчалик аҳамиятли эканлигига боғлиқ.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 экспертининг ишини баҳолаш аудиторга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ият эксперти томонидан тақдим этилган нархлар ёки баҳолар баҳолашни қўллаб-қувватлаш учун етарли ва муносиб аудит далилларини таъминлашини баҳолашда ёрдам беради. Аудитор бажариши мумкин бўлган жараёнлар мисоллари қуйидагиларни ўз ичига олади:</w:t>
      </w:r>
    </w:p>
    <w:p w14:paraId="3047E58C" w14:textId="267CCC1C" w:rsidR="00356302" w:rsidRPr="00A3109E" w:rsidRDefault="00390B0F" w:rsidP="00163EBB">
      <w:pPr>
        <w:pStyle w:val="ae"/>
        <w:numPr>
          <w:ilvl w:val="0"/>
          <w:numId w:val="62"/>
        </w:numPr>
        <w:spacing w:before="240" w:after="0" w:line="240" w:lineRule="auto"/>
        <w:ind w:left="993" w:hanging="426"/>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Раҳбар</w:t>
      </w:r>
      <w:r w:rsidR="00356302" w:rsidRPr="00A3109E">
        <w:rPr>
          <w:rFonts w:ascii="Times New Roman" w:eastAsia="Times New Roman" w:hAnsi="Times New Roman" w:cs="Times New Roman"/>
          <w:sz w:val="20"/>
          <w:szCs w:val="20"/>
          <w:lang w:val="uz-Cyrl-UZ" w:eastAsia="ru-RU"/>
        </w:rPr>
        <w:t xml:space="preserve">ият экспертининг малакаси, қобилияти ва холислигини баҳолаш, масалан: уларнинг ташкилот билан муносабати; уларнинг бозордаги обрўси ва мавқеи; уларнинг муайян турдаги инструментлар бўйича тажрибаси; ва уларнинг баҳолашга тегишли молиявий ҳисобот тайёрлаш асоси бўйича тушунчалар; </w:t>
      </w:r>
    </w:p>
    <w:p w14:paraId="513DF7E9" w14:textId="02ADDA29" w:rsidR="00356302" w:rsidRPr="00A3109E" w:rsidRDefault="00390B0F" w:rsidP="00163EBB">
      <w:pPr>
        <w:pStyle w:val="ae"/>
        <w:numPr>
          <w:ilvl w:val="0"/>
          <w:numId w:val="62"/>
        </w:numPr>
        <w:spacing w:before="240" w:after="0" w:line="240" w:lineRule="auto"/>
        <w:ind w:left="993" w:hanging="426"/>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Раҳбар</w:t>
      </w:r>
      <w:r w:rsidR="00356302" w:rsidRPr="00A3109E">
        <w:rPr>
          <w:rFonts w:ascii="Times New Roman" w:eastAsia="Times New Roman" w:hAnsi="Times New Roman" w:cs="Times New Roman"/>
          <w:sz w:val="20"/>
          <w:szCs w:val="20"/>
          <w:lang w:val="uz-Cyrl-UZ" w:eastAsia="ru-RU"/>
        </w:rPr>
        <w:t xml:space="preserve">ият экспертининг ишини тушунишни таъминлаш, масалан, баҳолаш техникасининг мувофиқлигини баҳолаш ва баҳолаш техникасида қўлланилган асосий бозор ўзгарувчилари ва тахминларни баҳолаш орқали. </w:t>
      </w:r>
    </w:p>
    <w:p w14:paraId="515C8D7F" w14:textId="55B2647D" w:rsidR="00A3109E" w:rsidRPr="00A3109E" w:rsidRDefault="00356302" w:rsidP="00163EBB">
      <w:pPr>
        <w:pStyle w:val="ae"/>
        <w:numPr>
          <w:ilvl w:val="0"/>
          <w:numId w:val="62"/>
        </w:numPr>
        <w:spacing w:before="240" w:after="0" w:line="240" w:lineRule="auto"/>
        <w:ind w:left="993" w:hanging="426"/>
        <w:jc w:val="both"/>
        <w:rPr>
          <w:rFonts w:ascii="Times New Roman" w:eastAsia="Times New Roman" w:hAnsi="Times New Roman" w:cs="Times New Roman"/>
          <w:sz w:val="20"/>
          <w:szCs w:val="20"/>
          <w:lang w:val="uz-Cyrl-UZ" w:eastAsia="ru-RU"/>
        </w:rPr>
      </w:pPr>
      <w:r w:rsidRPr="00A3109E">
        <w:rPr>
          <w:rFonts w:ascii="Times New Roman" w:eastAsia="Times New Roman" w:hAnsi="Times New Roman" w:cs="Times New Roman"/>
          <w:sz w:val="20"/>
          <w:szCs w:val="20"/>
          <w:lang w:val="uz-Cyrl-UZ" w:eastAsia="ru-RU"/>
        </w:rPr>
        <w:t xml:space="preserve">Ушбу экспертнинг ишини аудит далили сифатида баҳолаш. Ушбу нуқтада, эътибор экспертнинг ишининг алоҳида молиявий инструмент даражасидаги мослигига қаратилган. Тегишли инструментларнинг намунаси учун, мустақил равишда баҳолашни ривожлантириш мақсадга мувофиқ бўлиши мумкин (136-137-бандларга қаранг, нуқта баҳоси ёки баҳолаш оралиғини ривожлантириш бўйича), турли маълумотлар ва тахминлардан фойдаланиб, кейин бу баҳони </w:t>
      </w:r>
      <w:r w:rsidR="00390B0F">
        <w:rPr>
          <w:rFonts w:ascii="Times New Roman" w:eastAsia="Times New Roman" w:hAnsi="Times New Roman" w:cs="Times New Roman"/>
          <w:sz w:val="20"/>
          <w:szCs w:val="20"/>
          <w:lang w:val="uz-Cyrl-UZ" w:eastAsia="ru-RU"/>
        </w:rPr>
        <w:t>раҳбар</w:t>
      </w:r>
      <w:r w:rsidRPr="00A3109E">
        <w:rPr>
          <w:rFonts w:ascii="Times New Roman" w:eastAsia="Times New Roman" w:hAnsi="Times New Roman" w:cs="Times New Roman"/>
          <w:sz w:val="20"/>
          <w:szCs w:val="20"/>
          <w:lang w:val="uz-Cyrl-UZ" w:eastAsia="ru-RU"/>
        </w:rPr>
        <w:t xml:space="preserve">ият экспертининг баҳоси билан солиштириш; ва </w:t>
      </w:r>
    </w:p>
    <w:p w14:paraId="66AD1188" w14:textId="77777777" w:rsidR="00356302" w:rsidRPr="00A3109E" w:rsidRDefault="00A3109E" w:rsidP="00163EBB">
      <w:pPr>
        <w:pStyle w:val="ae"/>
        <w:numPr>
          <w:ilvl w:val="0"/>
          <w:numId w:val="62"/>
        </w:numPr>
        <w:spacing w:before="240" w:after="0" w:line="240" w:lineRule="auto"/>
        <w:ind w:left="993" w:hanging="426"/>
        <w:jc w:val="both"/>
        <w:rPr>
          <w:rFonts w:ascii="Times New Roman" w:eastAsia="Times New Roman" w:hAnsi="Times New Roman" w:cs="Times New Roman"/>
          <w:sz w:val="20"/>
          <w:szCs w:val="20"/>
          <w:lang w:val="uz-Cyrl-UZ" w:eastAsia="ru-RU"/>
        </w:rPr>
      </w:pPr>
      <w:r w:rsidRPr="00A3109E">
        <w:rPr>
          <w:rFonts w:ascii="Times New Roman" w:eastAsia="Times New Roman" w:hAnsi="Times New Roman" w:cs="Times New Roman"/>
          <w:sz w:val="20"/>
          <w:szCs w:val="20"/>
          <w:lang w:val="uz-Cyrl-UZ" w:eastAsia="ru-RU"/>
        </w:rPr>
        <w:t xml:space="preserve">Бошқа </w:t>
      </w:r>
      <w:r w:rsidR="00356302" w:rsidRPr="00A3109E">
        <w:rPr>
          <w:rFonts w:ascii="Times New Roman" w:eastAsia="Times New Roman" w:hAnsi="Times New Roman" w:cs="Times New Roman"/>
          <w:sz w:val="20"/>
          <w:szCs w:val="20"/>
          <w:lang w:val="uz-Cyrl-UZ" w:eastAsia="ru-RU"/>
        </w:rPr>
        <w:t>тартиб таомиллар қуйидагиларни ўз ичига олиши мумкин:</w:t>
      </w:r>
    </w:p>
    <w:p w14:paraId="18868ACA" w14:textId="77777777" w:rsidR="00356302" w:rsidRPr="002C7FFB" w:rsidRDefault="002C7FFB" w:rsidP="00163EBB">
      <w:pPr>
        <w:pStyle w:val="ae"/>
        <w:numPr>
          <w:ilvl w:val="0"/>
          <w:numId w:val="63"/>
        </w:numPr>
        <w:spacing w:before="240" w:after="0" w:line="240" w:lineRule="auto"/>
        <w:ind w:left="1418" w:hanging="425"/>
        <w:jc w:val="both"/>
        <w:rPr>
          <w:rFonts w:ascii="Times New Roman" w:eastAsia="Times New Roman" w:hAnsi="Times New Roman" w:cs="Times New Roman"/>
          <w:sz w:val="20"/>
          <w:szCs w:val="20"/>
          <w:lang w:val="uz-Cyrl-UZ" w:eastAsia="ru-RU"/>
        </w:rPr>
      </w:pPr>
      <w:r w:rsidRPr="002C7FFB">
        <w:rPr>
          <w:rFonts w:ascii="Times New Roman" w:eastAsia="Times New Roman" w:hAnsi="Times New Roman" w:cs="Times New Roman"/>
          <w:sz w:val="20"/>
          <w:szCs w:val="20"/>
          <w:lang w:val="uz-Cyrl-UZ" w:eastAsia="ru-RU"/>
        </w:rPr>
        <w:t xml:space="preserve">Турли </w:t>
      </w:r>
      <w:r w:rsidR="00356302" w:rsidRPr="002C7FFB">
        <w:rPr>
          <w:rFonts w:ascii="Times New Roman" w:eastAsia="Times New Roman" w:hAnsi="Times New Roman" w:cs="Times New Roman"/>
          <w:sz w:val="20"/>
          <w:szCs w:val="20"/>
          <w:lang w:val="uz-Cyrl-UZ" w:eastAsia="ru-RU"/>
        </w:rPr>
        <w:t xml:space="preserve">хил тахминларни моделлаштириш орқали бошқа моделдаги тахминларни чиқариш, сўнгра чиқарилган тахминларнинг мантиққа мувофиқлигини кўриб чиқиш. </w:t>
      </w:r>
    </w:p>
    <w:p w14:paraId="7C872EF0" w14:textId="482D78E4" w:rsidR="00356302" w:rsidRPr="002C7FFB" w:rsidRDefault="00390B0F" w:rsidP="00163EBB">
      <w:pPr>
        <w:pStyle w:val="ae"/>
        <w:numPr>
          <w:ilvl w:val="0"/>
          <w:numId w:val="63"/>
        </w:numPr>
        <w:spacing w:before="240" w:after="0" w:line="240" w:lineRule="auto"/>
        <w:ind w:left="1418" w:hanging="42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Раҳбар</w:t>
      </w:r>
      <w:r w:rsidR="002C7FFB" w:rsidRPr="002C7FFB">
        <w:rPr>
          <w:rFonts w:ascii="Times New Roman" w:eastAsia="Times New Roman" w:hAnsi="Times New Roman" w:cs="Times New Roman"/>
          <w:sz w:val="20"/>
          <w:szCs w:val="20"/>
          <w:lang w:val="uz-Cyrl-UZ" w:eastAsia="ru-RU"/>
        </w:rPr>
        <w:t xml:space="preserve">иятнинг </w:t>
      </w:r>
      <w:r w:rsidR="00356302" w:rsidRPr="002C7FFB">
        <w:rPr>
          <w:rFonts w:ascii="Times New Roman" w:eastAsia="Times New Roman" w:hAnsi="Times New Roman" w:cs="Times New Roman"/>
          <w:sz w:val="20"/>
          <w:szCs w:val="20"/>
          <w:lang w:val="uz-Cyrl-UZ" w:eastAsia="ru-RU"/>
        </w:rPr>
        <w:t xml:space="preserve">нуқтали баҳоларини аудиторнинг нуқта баҳолари билан солиштириб, </w:t>
      </w:r>
      <w:r>
        <w:rPr>
          <w:rFonts w:ascii="Times New Roman" w:eastAsia="Times New Roman" w:hAnsi="Times New Roman" w:cs="Times New Roman"/>
          <w:sz w:val="20"/>
          <w:szCs w:val="20"/>
          <w:lang w:val="uz-Cyrl-UZ" w:eastAsia="ru-RU"/>
        </w:rPr>
        <w:t>раҳбар</w:t>
      </w:r>
      <w:r w:rsidR="00356302" w:rsidRPr="002C7FFB">
        <w:rPr>
          <w:rFonts w:ascii="Times New Roman" w:eastAsia="Times New Roman" w:hAnsi="Times New Roman" w:cs="Times New Roman"/>
          <w:sz w:val="20"/>
          <w:szCs w:val="20"/>
          <w:lang w:val="uz-Cyrl-UZ" w:eastAsia="ru-RU"/>
        </w:rPr>
        <w:t xml:space="preserve">иятнинг баҳолари доимий равишда юқори ёки паст эканлигини аниқлаш. </w:t>
      </w:r>
    </w:p>
    <w:p w14:paraId="692098EF" w14:textId="40ADBDF1" w:rsidR="00356302" w:rsidRPr="002A3C15" w:rsidRDefault="00356302" w:rsidP="002C7FF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135. </w:t>
      </w:r>
      <w:r w:rsidR="002C7FFB">
        <w:rPr>
          <w:rFonts w:ascii="Times New Roman" w:eastAsia="Times New Roman" w:hAnsi="Times New Roman" w:cs="Times New Roman"/>
          <w:sz w:val="20"/>
          <w:szCs w:val="20"/>
          <w:lang w:val="uz-Cyrl-UZ" w:eastAsia="ru-RU"/>
        </w:rPr>
        <w:tab/>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 эксперти томонидан молиявий инструментларни баҳолашда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иятга ёрдам бериш учун тахминлар қилинган ёки аниқланган бўлиши мумкин. Бундай тахминлар,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 томонидан қўлланилганда, аудитор томонидан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иятнинг бошқа тахминлари каби кўриб чиқилиши лозим бўлган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иятнинг тахминларига айланади. </w:t>
      </w:r>
    </w:p>
    <w:p w14:paraId="2297EA75" w14:textId="77777777" w:rsidR="00356302" w:rsidRPr="002C7FFB"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2C7FFB">
        <w:rPr>
          <w:rFonts w:ascii="Times New Roman" w:eastAsia="Times New Roman" w:hAnsi="Times New Roman" w:cs="Times New Roman"/>
          <w:i/>
          <w:iCs/>
          <w:sz w:val="20"/>
          <w:szCs w:val="20"/>
          <w:lang w:val="uz-Cyrl-UZ" w:eastAsia="ru-RU"/>
        </w:rPr>
        <w:t>Нуқта баҳоси ёки баҳолаш оралиғини ишлаб чиқиш</w:t>
      </w:r>
    </w:p>
    <w:p w14:paraId="390A57FB" w14:textId="613EC6B6" w:rsidR="00356302" w:rsidRPr="002A3C15" w:rsidRDefault="00356302" w:rsidP="002C7FF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136. </w:t>
      </w:r>
      <w:r w:rsidR="002C7FF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Аудитор баҳолаш усулини ишлаб чиқиши ва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иятнинг баҳолашининг асослилигини баҳолашда фойдаланиш учун баҳолаш оралиғини ишлаб чиқиш мақсадида баҳолаш усулида қўлланиладиган манба маълумотлари ва тахминларни тўғрилаши мумкин. Ушбу ХААИнинг 106-дан 135-гача бўлган бандлари аудиторга нуқта баҳоси ёки баҳолаш оралиғини ишлаб чиқишда ёрдам бериши мумкин. 540-сон АХС га мувофиқ, агар аудитор</w:t>
      </w:r>
      <w:r w:rsidRPr="002A3C15">
        <w:rPr>
          <w:rStyle w:val="affa"/>
          <w:rFonts w:ascii="Times New Roman" w:hAnsi="Times New Roman" w:cs="Times New Roman"/>
        </w:rPr>
        <w:footnoteReference w:id="34"/>
      </w:r>
      <w:r w:rsidRPr="002A3C15">
        <w:rPr>
          <w:rFonts w:ascii="Times New Roman" w:eastAsia="Times New Roman" w:hAnsi="Times New Roman" w:cs="Times New Roman"/>
          <w:sz w:val="20"/>
          <w:szCs w:val="20"/>
          <w:lang w:val="uz-Cyrl-UZ" w:eastAsia="ru-RU"/>
        </w:rPr>
        <w:t xml:space="preserve">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иятнинг тахминлари ёки </w:t>
      </w:r>
      <w:r w:rsidR="00390B0F">
        <w:rPr>
          <w:rFonts w:ascii="Times New Roman" w:eastAsia="Times New Roman" w:hAnsi="Times New Roman" w:cs="Times New Roman"/>
          <w:sz w:val="20"/>
          <w:szCs w:val="20"/>
          <w:lang w:val="uz-Cyrl-UZ" w:eastAsia="ru-RU"/>
        </w:rPr>
        <w:t>услубият</w:t>
      </w:r>
      <w:r w:rsidRPr="002A3C15">
        <w:rPr>
          <w:rFonts w:ascii="Times New Roman" w:eastAsia="Times New Roman" w:hAnsi="Times New Roman" w:cs="Times New Roman"/>
          <w:sz w:val="20"/>
          <w:szCs w:val="20"/>
          <w:lang w:val="uz-Cyrl-UZ" w:eastAsia="ru-RU"/>
        </w:rPr>
        <w:t xml:space="preserve">ларидан фарқли бўлган тахминлар ёки </w:t>
      </w:r>
      <w:r w:rsidR="00390B0F">
        <w:rPr>
          <w:rFonts w:ascii="Times New Roman" w:eastAsia="Times New Roman" w:hAnsi="Times New Roman" w:cs="Times New Roman"/>
          <w:sz w:val="20"/>
          <w:szCs w:val="20"/>
          <w:lang w:val="uz-Cyrl-UZ" w:eastAsia="ru-RU"/>
        </w:rPr>
        <w:t>услубият</w:t>
      </w:r>
      <w:r w:rsidRPr="002A3C15">
        <w:rPr>
          <w:rFonts w:ascii="Times New Roman" w:eastAsia="Times New Roman" w:hAnsi="Times New Roman" w:cs="Times New Roman"/>
          <w:sz w:val="20"/>
          <w:szCs w:val="20"/>
          <w:lang w:val="uz-Cyrl-UZ" w:eastAsia="ru-RU"/>
        </w:rPr>
        <w:t xml:space="preserve">лардан фойдаланса, аудитор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иятнинг тахминлари ёки </w:t>
      </w:r>
      <w:r w:rsidR="00390B0F">
        <w:rPr>
          <w:rFonts w:ascii="Times New Roman" w:eastAsia="Times New Roman" w:hAnsi="Times New Roman" w:cs="Times New Roman"/>
          <w:sz w:val="20"/>
          <w:szCs w:val="20"/>
          <w:lang w:val="uz-Cyrl-UZ" w:eastAsia="ru-RU"/>
        </w:rPr>
        <w:t>услубият</w:t>
      </w:r>
      <w:r w:rsidRPr="002A3C15">
        <w:rPr>
          <w:rFonts w:ascii="Times New Roman" w:eastAsia="Times New Roman" w:hAnsi="Times New Roman" w:cs="Times New Roman"/>
          <w:sz w:val="20"/>
          <w:szCs w:val="20"/>
          <w:lang w:val="uz-Cyrl-UZ" w:eastAsia="ru-RU"/>
        </w:rPr>
        <w:t xml:space="preserve">ларини тушуниш учун етарли даражада маълумот олиши лозим, шунингдек, аудиторнинг баҳолаш оралиғи тегишли ўзгарувчиларни ҳисобга олишини ва бошқарувнинг баҳолашидан ҳар қандай муҳим фарқларни баҳолашини таъминлаши лозим. Аудиторга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иятнинг баҳолашини асослилигини баҳолаш учун аудитор экспертининг ишидан фойдаланиш фойдали бўлиши мумкин. </w:t>
      </w:r>
    </w:p>
    <w:p w14:paraId="5CDE0AFA" w14:textId="5CA7C137" w:rsidR="00356302" w:rsidRPr="002A3C15" w:rsidRDefault="00356302" w:rsidP="002C7FF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137. </w:t>
      </w:r>
      <w:r w:rsidR="002C7FF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Баъзи ҳолларда аудитор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иятнинг тахминлари ёки </w:t>
      </w:r>
      <w:r w:rsidR="00390B0F">
        <w:rPr>
          <w:rFonts w:ascii="Times New Roman" w:eastAsia="Times New Roman" w:hAnsi="Times New Roman" w:cs="Times New Roman"/>
          <w:sz w:val="20"/>
          <w:szCs w:val="20"/>
          <w:lang w:val="uz-Cyrl-UZ" w:eastAsia="ru-RU"/>
        </w:rPr>
        <w:t>услубият</w:t>
      </w:r>
      <w:r w:rsidRPr="002A3C15">
        <w:rPr>
          <w:rFonts w:ascii="Times New Roman" w:eastAsia="Times New Roman" w:hAnsi="Times New Roman" w:cs="Times New Roman"/>
          <w:sz w:val="20"/>
          <w:szCs w:val="20"/>
          <w:lang w:val="uz-Cyrl-UZ" w:eastAsia="ru-RU"/>
        </w:rPr>
        <w:t>ини тушунишга уринишларидан етарли далиллар олиш мумкин эмас, деган хулосага келиши мумкин, масалан, учинчи томон нархлаш манбаи ички ривожлантирилган моделлар ва дастурий таъминотдан фойдаланганда ва тегишли маълумотларга киришга рухсат берилмаганда. Бундай ҳолларда, аудитор мухим бузиб кўрсатиш рискларига жавоб бериш учун бошқа тартиб таомилларни бажара олмаса, масалан, бошқарувнинг баҳолаш нуқтасини баҳолаш учун нуқта баҳоси ёки диапазон ишлаб чиқиш каби</w:t>
      </w:r>
      <w:r w:rsidRPr="002A3C15">
        <w:rPr>
          <w:rStyle w:val="affa"/>
          <w:rFonts w:ascii="Times New Roman" w:hAnsi="Times New Roman" w:cs="Times New Roman"/>
        </w:rPr>
        <w:footnoteReference w:id="35"/>
      </w:r>
      <w:r w:rsidRPr="002A3C15">
        <w:rPr>
          <w:rFonts w:ascii="Times New Roman" w:eastAsia="Times New Roman" w:hAnsi="Times New Roman" w:cs="Times New Roman"/>
          <w:sz w:val="20"/>
          <w:szCs w:val="20"/>
          <w:lang w:val="uz-Cyrl-UZ" w:eastAsia="ru-RU"/>
        </w:rPr>
        <w:t>, баҳолаш бўйича етарли ва муносиб аудит далилларини олиш имконига эга бўлмаслиги мумкин. 705-сон АХС аудиторнинг етарли</w:t>
      </w:r>
      <w:r w:rsidRPr="002A3C15">
        <w:rPr>
          <w:rStyle w:val="affa"/>
          <w:rFonts w:ascii="Times New Roman" w:hAnsi="Times New Roman" w:cs="Times New Roman"/>
        </w:rPr>
        <w:footnoteReference w:id="36"/>
      </w:r>
      <w:r w:rsidRPr="002A3C15">
        <w:rPr>
          <w:rFonts w:ascii="Times New Roman" w:eastAsia="Times New Roman" w:hAnsi="Times New Roman" w:cs="Times New Roman"/>
          <w:sz w:val="20"/>
          <w:szCs w:val="20"/>
          <w:lang w:val="uz-Cyrl-UZ" w:eastAsia="ru-RU"/>
        </w:rPr>
        <w:t xml:space="preserve"> ва муносиб аудит далилларини олиш имконияти йўқлиги оқибатларини тасвирлайди. </w:t>
      </w:r>
    </w:p>
    <w:p w14:paraId="4D580E02" w14:textId="77777777" w:rsidR="00356302" w:rsidRPr="002C7FFB" w:rsidRDefault="00356302" w:rsidP="00667DD3">
      <w:pPr>
        <w:spacing w:before="240" w:after="0" w:line="240" w:lineRule="auto"/>
        <w:jc w:val="both"/>
        <w:rPr>
          <w:rFonts w:ascii="Times New Roman" w:eastAsia="Times New Roman" w:hAnsi="Times New Roman" w:cs="Times New Roman"/>
          <w:b/>
          <w:bCs/>
          <w:sz w:val="20"/>
          <w:szCs w:val="20"/>
          <w:lang w:val="uz-Cyrl-UZ" w:eastAsia="ru-RU"/>
        </w:rPr>
      </w:pPr>
      <w:r w:rsidRPr="002C7FFB">
        <w:rPr>
          <w:rFonts w:ascii="Times New Roman" w:eastAsia="Times New Roman" w:hAnsi="Times New Roman" w:cs="Times New Roman"/>
          <w:b/>
          <w:bCs/>
          <w:sz w:val="20"/>
          <w:szCs w:val="20"/>
          <w:lang w:val="uz-Cyrl-UZ" w:eastAsia="ru-RU"/>
        </w:rPr>
        <w:t>Молиявий инструментларни тақдим этиш ва ёритиб бериш</w:t>
      </w:r>
    </w:p>
    <w:p w14:paraId="461E3FDD" w14:textId="772DC8DA" w:rsidR="00356302" w:rsidRPr="002A3C15" w:rsidRDefault="00356302" w:rsidP="002C7FF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138. </w:t>
      </w:r>
      <w:r w:rsidR="002C7FFB">
        <w:rPr>
          <w:rFonts w:ascii="Times New Roman" w:eastAsia="Times New Roman" w:hAnsi="Times New Roman" w:cs="Times New Roman"/>
          <w:sz w:val="20"/>
          <w:szCs w:val="20"/>
          <w:lang w:val="uz-Cyrl-UZ" w:eastAsia="ru-RU"/>
        </w:rPr>
        <w:tab/>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иятнинг мажбуриятлари қўлланиладиган молиявий ҳисобот тайёрлаш асосига мувофиқ молиявий ҳисоботни тайёрлашни ўз ичига олади</w:t>
      </w:r>
      <w:r w:rsidRPr="002A3C15">
        <w:rPr>
          <w:rStyle w:val="affa"/>
          <w:rFonts w:ascii="Times New Roman" w:hAnsi="Times New Roman" w:cs="Times New Roman"/>
        </w:rPr>
        <w:footnoteReference w:id="37"/>
      </w:r>
      <w:r w:rsidRPr="002A3C15">
        <w:rPr>
          <w:rFonts w:ascii="Times New Roman" w:eastAsia="Times New Roman" w:hAnsi="Times New Roman" w:cs="Times New Roman"/>
          <w:sz w:val="20"/>
          <w:szCs w:val="20"/>
          <w:lang w:val="uz-Cyrl-UZ" w:eastAsia="ru-RU"/>
        </w:rPr>
        <w:t xml:space="preserve">. Молиявий ҳисобот тайёрлаш асослари кўпинча молиявий ҳисоботда маълумотларни ёритиб беришни талаб қилади, бу молиявий ҳисобот фойдаланувчиларига ташкилотнинг молиявий инструментлар фаолиятининг таъсирини, шу жумладан, ушбу молиявий инструментлар билан боғлиқ рисклар ва ноаниқликларни мазмунли баҳолаш имконини беради. Молиявий инструментларнинг баҳолаш ноаниқлиги ошган сари баҳолаш асоси ҳақидаги маълумотларнинг аҳамияти ортиб боради ва бу ҳаққоний қиймат иерархияси даражасига ҳам таъсир қилади. </w:t>
      </w:r>
    </w:p>
    <w:p w14:paraId="1184D2A9" w14:textId="77777777" w:rsidR="00356302" w:rsidRPr="002A3C15" w:rsidRDefault="00356302" w:rsidP="002C7FF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lastRenderedPageBreak/>
        <w:t xml:space="preserve">139. </w:t>
      </w:r>
      <w:r w:rsidR="002C7FF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Молиявий ҳисобот тегишли молиявий ҳисобот тайёрлаш асосига мувофиқ эканлигини кўрсатишда, раҳбарият молиявий ҳисоботнинг турли элементлари ва уларга тегишли изоҳлар бўйича тақдим этиш ва изоҳлар тўғрисида билвосита ёки аниқ баёнотлар беради. Тақдим этиш ва ёритиб беришга оид тасдиқлар қуйидагиларни ўз ичига олади:</w:t>
      </w:r>
    </w:p>
    <w:p w14:paraId="2F925AE9" w14:textId="77777777" w:rsidR="00356302" w:rsidRPr="002A3C15" w:rsidRDefault="00356302" w:rsidP="002C7FF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(a) </w:t>
      </w:r>
      <w:r w:rsidR="002C7FF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Операция юз бериши ва ҳуқуқлар ва мажбуриятлар — ёритиб берилган ҳодисалар, битимлар ва бошқа масалалар содир бўлган ва ташкилотга тегишли. </w:t>
      </w:r>
    </w:p>
    <w:p w14:paraId="1CB67B5B" w14:textId="77777777" w:rsidR="00356302" w:rsidRPr="002A3C15" w:rsidRDefault="00356302" w:rsidP="002C7FF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(b) </w:t>
      </w:r>
      <w:r w:rsidR="002C7FF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Тўлиқлик—молиявий ҳисоботда киритилиши лозим бўлган барча изоҳлар киритилган.</w:t>
      </w:r>
    </w:p>
    <w:p w14:paraId="1FA71C51" w14:textId="77777777" w:rsidR="00356302" w:rsidRPr="002A3C15" w:rsidRDefault="00356302" w:rsidP="002C7FF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(c) </w:t>
      </w:r>
      <w:r w:rsidR="002C7FF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Таснифлаш ва тушуниш—молиявий маълумотлар тўғри тақдим этилган ва тавсифланган ва изоҳлар аниқ ифодаланган. </w:t>
      </w:r>
    </w:p>
    <w:p w14:paraId="68F60320" w14:textId="77777777" w:rsidR="00356302" w:rsidRPr="002A3C15" w:rsidRDefault="00356302" w:rsidP="002C7FF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(d) </w:t>
      </w:r>
      <w:r w:rsidR="002C7FF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Аниқлик ва баҳолаш — молиявий ва бошқа маълумотлар ҳаққоний ва мос миқдорларда ёритиб берилган. Аудиторнинг изоҳларни текшириш бўйича тартиблари ушбу тасдиқларни ҳисобга олган ҳолда ишлаб чиқилган.</w:t>
      </w:r>
    </w:p>
    <w:p w14:paraId="40E2C934" w14:textId="77777777" w:rsidR="00356302" w:rsidRPr="002C7FFB"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2C7FFB">
        <w:rPr>
          <w:rFonts w:ascii="Times New Roman" w:eastAsia="Times New Roman" w:hAnsi="Times New Roman" w:cs="Times New Roman"/>
          <w:i/>
          <w:iCs/>
          <w:sz w:val="20"/>
          <w:szCs w:val="20"/>
          <w:lang w:val="uz-Cyrl-UZ" w:eastAsia="ru-RU"/>
        </w:rPr>
        <w:t>Молиявий инструментларни тақдим этиш ва ёритиб беришга оид тартиб таомиллар</w:t>
      </w:r>
    </w:p>
    <w:p w14:paraId="574D9CEA" w14:textId="77777777" w:rsidR="00356302" w:rsidRPr="002A3C15" w:rsidRDefault="00356302" w:rsidP="00A34E5C">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140. </w:t>
      </w:r>
      <w:r w:rsidR="00A34E5C">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Молиявий инструментларни тақдим этиш ва ёритиб беришга оид, айниқса муҳим бўлган соҳалар қуйидагиларни ўз ичига олади:</w:t>
      </w:r>
    </w:p>
    <w:p w14:paraId="5789B2B8" w14:textId="77777777" w:rsidR="00356302" w:rsidRPr="00A34E5C" w:rsidRDefault="00356302" w:rsidP="00163EBB">
      <w:pPr>
        <w:pStyle w:val="ae"/>
        <w:numPr>
          <w:ilvl w:val="0"/>
          <w:numId w:val="64"/>
        </w:numPr>
        <w:spacing w:before="240" w:after="0" w:line="240" w:lineRule="auto"/>
        <w:ind w:left="993" w:hanging="426"/>
        <w:jc w:val="both"/>
        <w:rPr>
          <w:rFonts w:ascii="Times New Roman" w:eastAsia="Times New Roman" w:hAnsi="Times New Roman" w:cs="Times New Roman"/>
          <w:sz w:val="20"/>
          <w:szCs w:val="20"/>
          <w:lang w:val="uz-Cyrl-UZ" w:eastAsia="ru-RU"/>
        </w:rPr>
      </w:pPr>
      <w:r w:rsidRPr="00A34E5C">
        <w:rPr>
          <w:rFonts w:ascii="Times New Roman" w:eastAsia="Times New Roman" w:hAnsi="Times New Roman" w:cs="Times New Roman"/>
          <w:sz w:val="20"/>
          <w:szCs w:val="20"/>
          <w:lang w:val="uz-Cyrl-UZ" w:eastAsia="ru-RU"/>
        </w:rPr>
        <w:t>Молиявий ҳисобот тайёрлаш асослари одатда активлар, мажбуриятлар, даромад ва харажатларни тўлдириш ва тушунтириш учун баҳолаш ва улар билан боғлиқ рисклар ва ноаниқликлар ҳақида қўшимча ёритиб беришни талаб қилади. Аудиторнинг эътибори рисклар ва сезгирлик таҳлилига оид маълумотларни ёритиб беришга қаратилган бўлиши мумкин. Аудиторнинг рискни баҳолаш тартиблари ва назорат фаолиятларини синовдан ўтказиш давомида олинган маълумотлар, молиявий ҳисоботдаги изоҳлар қўлланиладиган молиявий ҳисобот тайёрлаш асоси талабларига мувофиқлигини аниқлаш учун далиллар тақдим этиши мумкин, масалан:</w:t>
      </w:r>
    </w:p>
    <w:p w14:paraId="589A2465" w14:textId="77777777" w:rsidR="00356302" w:rsidRPr="00A34E5C" w:rsidRDefault="00A34E5C" w:rsidP="00163EBB">
      <w:pPr>
        <w:pStyle w:val="ae"/>
        <w:numPr>
          <w:ilvl w:val="0"/>
          <w:numId w:val="66"/>
        </w:numPr>
        <w:spacing w:before="240" w:after="0" w:line="240" w:lineRule="auto"/>
        <w:ind w:left="1418" w:hanging="425"/>
        <w:jc w:val="both"/>
        <w:rPr>
          <w:rFonts w:ascii="Times New Roman" w:eastAsia="Times New Roman" w:hAnsi="Times New Roman" w:cs="Times New Roman"/>
          <w:sz w:val="20"/>
          <w:szCs w:val="20"/>
          <w:lang w:val="uz-Cyrl-UZ" w:eastAsia="ru-RU"/>
        </w:rPr>
      </w:pPr>
      <w:r w:rsidRPr="00A34E5C">
        <w:rPr>
          <w:rFonts w:ascii="Times New Roman" w:eastAsia="Times New Roman" w:hAnsi="Times New Roman" w:cs="Times New Roman"/>
          <w:sz w:val="20"/>
          <w:szCs w:val="20"/>
          <w:lang w:val="uz-Cyrl-UZ" w:eastAsia="ru-RU"/>
        </w:rPr>
        <w:t xml:space="preserve">Ташкилотнинг </w:t>
      </w:r>
      <w:r w:rsidR="00356302" w:rsidRPr="00A34E5C">
        <w:rPr>
          <w:rFonts w:ascii="Times New Roman" w:eastAsia="Times New Roman" w:hAnsi="Times New Roman" w:cs="Times New Roman"/>
          <w:sz w:val="20"/>
          <w:szCs w:val="20"/>
          <w:lang w:val="uz-Cyrl-UZ" w:eastAsia="ru-RU"/>
        </w:rPr>
        <w:t xml:space="preserve">молиявий инструментлардан фойдаланиш мақсадлари ва стратегиялари, шу жумладан ташкилотнинг баён қилинган ҳисоб сиёсати; </w:t>
      </w:r>
    </w:p>
    <w:p w14:paraId="2C731195" w14:textId="77777777" w:rsidR="00A34E5C" w:rsidRDefault="00A34E5C" w:rsidP="00163EBB">
      <w:pPr>
        <w:pStyle w:val="ae"/>
        <w:numPr>
          <w:ilvl w:val="0"/>
          <w:numId w:val="66"/>
        </w:numPr>
        <w:spacing w:before="240" w:after="0" w:line="240" w:lineRule="auto"/>
        <w:ind w:left="1418" w:hanging="425"/>
        <w:jc w:val="both"/>
        <w:rPr>
          <w:rFonts w:ascii="Times New Roman" w:eastAsia="Times New Roman" w:hAnsi="Times New Roman" w:cs="Times New Roman"/>
          <w:sz w:val="20"/>
          <w:szCs w:val="20"/>
          <w:lang w:val="uz-Cyrl-UZ" w:eastAsia="ru-RU"/>
        </w:rPr>
      </w:pPr>
      <w:r w:rsidRPr="00A34E5C">
        <w:rPr>
          <w:rFonts w:ascii="Times New Roman" w:eastAsia="Times New Roman" w:hAnsi="Times New Roman" w:cs="Times New Roman"/>
          <w:sz w:val="20"/>
          <w:szCs w:val="20"/>
          <w:lang w:val="uz-Cyrl-UZ" w:eastAsia="ru-RU"/>
        </w:rPr>
        <w:t xml:space="preserve">Ташкилотнинг </w:t>
      </w:r>
      <w:r w:rsidR="00356302" w:rsidRPr="00A34E5C">
        <w:rPr>
          <w:rFonts w:ascii="Times New Roman" w:eastAsia="Times New Roman" w:hAnsi="Times New Roman" w:cs="Times New Roman"/>
          <w:sz w:val="20"/>
          <w:szCs w:val="20"/>
          <w:lang w:val="uz-Cyrl-UZ" w:eastAsia="ru-RU"/>
        </w:rPr>
        <w:t xml:space="preserve">молиявий инструментлар билан боғлиқ рискларни бошқариш учун назорат тизими; ва </w:t>
      </w:r>
    </w:p>
    <w:p w14:paraId="55764144" w14:textId="77777777" w:rsidR="00356302" w:rsidRPr="00A34E5C" w:rsidRDefault="00A34E5C" w:rsidP="00163EBB">
      <w:pPr>
        <w:pStyle w:val="ae"/>
        <w:numPr>
          <w:ilvl w:val="0"/>
          <w:numId w:val="66"/>
        </w:numPr>
        <w:spacing w:before="240" w:after="0" w:line="240" w:lineRule="auto"/>
        <w:ind w:left="1418" w:hanging="425"/>
        <w:jc w:val="both"/>
        <w:rPr>
          <w:rFonts w:ascii="Times New Roman" w:eastAsia="Times New Roman" w:hAnsi="Times New Roman" w:cs="Times New Roman"/>
          <w:sz w:val="20"/>
          <w:szCs w:val="20"/>
          <w:lang w:val="uz-Cyrl-UZ" w:eastAsia="ru-RU"/>
        </w:rPr>
      </w:pPr>
      <w:r w:rsidRPr="00A34E5C">
        <w:rPr>
          <w:rFonts w:ascii="Times New Roman" w:eastAsia="Times New Roman" w:hAnsi="Times New Roman" w:cs="Times New Roman"/>
          <w:sz w:val="20"/>
          <w:szCs w:val="20"/>
          <w:lang w:val="uz-Cyrl-UZ" w:eastAsia="ru-RU"/>
        </w:rPr>
        <w:t xml:space="preserve">Молиявий </w:t>
      </w:r>
      <w:r w:rsidR="00356302" w:rsidRPr="00A34E5C">
        <w:rPr>
          <w:rFonts w:ascii="Times New Roman" w:eastAsia="Times New Roman" w:hAnsi="Times New Roman" w:cs="Times New Roman"/>
          <w:sz w:val="20"/>
          <w:szCs w:val="20"/>
          <w:lang w:val="uz-Cyrl-UZ" w:eastAsia="ru-RU"/>
        </w:rPr>
        <w:t>инструментлар билан боғлиқ рисклар ва ноаниқликлар.</w:t>
      </w:r>
    </w:p>
    <w:p w14:paraId="34B2BA20" w14:textId="77777777" w:rsidR="00356302" w:rsidRPr="002A3C15" w:rsidRDefault="00A34E5C" w:rsidP="00163EBB">
      <w:pPr>
        <w:pStyle w:val="ae"/>
        <w:numPr>
          <w:ilvl w:val="0"/>
          <w:numId w:val="65"/>
        </w:numPr>
        <w:spacing w:before="240" w:after="0" w:line="240" w:lineRule="auto"/>
        <w:ind w:left="993" w:hanging="425"/>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Маълумотлар анъанавий молиявий ҳисобот тизимларидан ташқаридаги тизимлардан, масалан, риск тизимларидан келиши мумкин. Аудитор баҳоланган рискларга нисбатан изоҳларга жавоб беришда танлаши мумкин бўлган тартиб-таомиллар мисоллари қуйидагиларни ўз ичига олиши мумкин:</w:t>
      </w:r>
    </w:p>
    <w:p w14:paraId="479B3118" w14:textId="77777777" w:rsidR="00A34E5C" w:rsidRDefault="00356302" w:rsidP="00A34E5C">
      <w:pPr>
        <w:spacing w:before="240" w:after="0" w:line="240" w:lineRule="auto"/>
        <w:ind w:left="993"/>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Маълумотларни ёритиб бериш учун қўлланилган жараён;</w:t>
      </w:r>
      <w:r w:rsidR="00A34E5C" w:rsidRPr="00A34E5C">
        <w:rPr>
          <w:rFonts w:ascii="Times New Roman" w:eastAsia="Times New Roman" w:hAnsi="Times New Roman" w:cs="Times New Roman"/>
          <w:sz w:val="20"/>
          <w:szCs w:val="20"/>
          <w:lang w:val="uz-Cyrl-UZ" w:eastAsia="ru-RU"/>
        </w:rPr>
        <w:t xml:space="preserve"> </w:t>
      </w:r>
      <w:r w:rsidRPr="002A3C15">
        <w:rPr>
          <w:rFonts w:ascii="Times New Roman" w:eastAsia="Times New Roman" w:hAnsi="Times New Roman" w:cs="Times New Roman"/>
          <w:sz w:val="20"/>
          <w:szCs w:val="20"/>
          <w:lang w:val="uz-Cyrl-UZ" w:eastAsia="ru-RU"/>
        </w:rPr>
        <w:t xml:space="preserve">ва </w:t>
      </w:r>
    </w:p>
    <w:p w14:paraId="27B74CE6" w14:textId="77777777" w:rsidR="00356302" w:rsidRPr="002A3C15" w:rsidRDefault="00356302" w:rsidP="00A34E5C">
      <w:pPr>
        <w:spacing w:before="240" w:after="0" w:line="240" w:lineRule="auto"/>
        <w:ind w:left="993"/>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Маълумотларни ёритиб беришни тайёрлашда фойдаланиладиган маълумотлар устидан назоратнинг самарадорлиги.</w:t>
      </w:r>
    </w:p>
    <w:p w14:paraId="3E0DCB9A" w14:textId="5A55FA4D" w:rsidR="00D50069" w:rsidRPr="00D50069" w:rsidRDefault="00356302" w:rsidP="00163EBB">
      <w:pPr>
        <w:pStyle w:val="ae"/>
        <w:numPr>
          <w:ilvl w:val="0"/>
          <w:numId w:val="67"/>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50069">
        <w:rPr>
          <w:rFonts w:ascii="Times New Roman" w:eastAsia="Times New Roman" w:hAnsi="Times New Roman" w:cs="Times New Roman"/>
          <w:sz w:val="20"/>
          <w:szCs w:val="20"/>
          <w:lang w:val="uz-Cyrl-UZ" w:eastAsia="ru-RU"/>
        </w:rPr>
        <w:t>Молиявий инструментлар катта рискга эга бўлган ҳолатларда</w:t>
      </w:r>
      <w:r w:rsidRPr="002A3C15">
        <w:rPr>
          <w:rStyle w:val="affa"/>
          <w:rFonts w:ascii="Times New Roman" w:hAnsi="Times New Roman" w:cs="Times New Roman"/>
        </w:rPr>
        <w:footnoteReference w:id="38"/>
      </w:r>
      <w:r w:rsidRPr="00D50069">
        <w:rPr>
          <w:rFonts w:ascii="Times New Roman" w:eastAsia="Times New Roman" w:hAnsi="Times New Roman" w:cs="Times New Roman"/>
          <w:sz w:val="20"/>
          <w:szCs w:val="20"/>
          <w:lang w:val="uz-Cyrl-UZ" w:eastAsia="ru-RU"/>
        </w:rPr>
        <w:t xml:space="preserve">, ҳатто ахборотлар тегишли молиявий ҳисобот тайёрлаш асосига мувофиқ бўлса ҳам, аудитор баҳолаш ноаниқлигини ёритиб бериш етарли эмас, деб хулоса қилиши мумкин ва шунинг учун молиявий ҳисобот ҳаққоний тақдимотга эришмаслиги мумкин. 705-сон АХС аудиторнинг фикрига таъсир кўрсатадиган ҳолатларда, яъни аудитор </w:t>
      </w:r>
      <w:r w:rsidR="00390B0F">
        <w:rPr>
          <w:rFonts w:ascii="Times New Roman" w:eastAsia="Times New Roman" w:hAnsi="Times New Roman" w:cs="Times New Roman"/>
          <w:sz w:val="20"/>
          <w:szCs w:val="20"/>
          <w:lang w:val="uz-Cyrl-UZ" w:eastAsia="ru-RU"/>
        </w:rPr>
        <w:t>раҳбар</w:t>
      </w:r>
      <w:r w:rsidRPr="00D50069">
        <w:rPr>
          <w:rFonts w:ascii="Times New Roman" w:eastAsia="Times New Roman" w:hAnsi="Times New Roman" w:cs="Times New Roman"/>
          <w:sz w:val="20"/>
          <w:szCs w:val="20"/>
          <w:lang w:val="uz-Cyrl-UZ" w:eastAsia="ru-RU"/>
        </w:rPr>
        <w:t xml:space="preserve">иятнинг молиявий ҳисоботдаги изоҳлари етарли ёки чалғитувчи деб ҳисоблаганда, кўрсатмалар беради. </w:t>
      </w:r>
    </w:p>
    <w:p w14:paraId="3248A7B1" w14:textId="7E74223D" w:rsidR="00356302" w:rsidRPr="00D50069" w:rsidRDefault="00356302" w:rsidP="00163EBB">
      <w:pPr>
        <w:pStyle w:val="ae"/>
        <w:numPr>
          <w:ilvl w:val="0"/>
          <w:numId w:val="67"/>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50069">
        <w:rPr>
          <w:rFonts w:ascii="Times New Roman" w:eastAsia="Times New Roman" w:hAnsi="Times New Roman" w:cs="Times New Roman"/>
          <w:sz w:val="20"/>
          <w:szCs w:val="20"/>
          <w:lang w:val="uz-Cyrl-UZ" w:eastAsia="ru-RU"/>
        </w:rPr>
        <w:t xml:space="preserve">Аудиторлар, шунингдек, изоҳлар тўлиқ ва тушунарли эканлигини ҳам кўриб чиқишлари мумкин, масалан, барча тегишли маълумотлар молиявий ҳисоботда (ёки уларга илова қилинган ҳисоботда) киритилган бўлиши мумкин, аммо бу маълумотлар молиявий ҳисобот фойдаланувчиларига вазиятни тушуниш имконини бериш учун етарлича бирлаштирилмаган бўлиши мумкин ёки молиявий ҳисоботда қайд этилган суммаларга контекст бериш учун етарли сифатли изоҳлар бўлмаслиги мумкин. Масалан, ҳатто бир ташкилот сезгирлик таҳлили маълумотларини киритган бўлса ҳам, маълумотлар баҳолашдаги ўзгаришлар, қарз шартномаларига таъсир, гаров талаблари ва ташкилотнинг ликвидлиги туфайли юзага келиши мумкин бўлган риск ва ноаниқликларни тўлиқ тасвирламаслиги мумкин. 260-сон АХС </w:t>
      </w:r>
      <w:r w:rsidR="00390B0F">
        <w:rPr>
          <w:rFonts w:ascii="Times New Roman" w:eastAsia="Times New Roman" w:hAnsi="Times New Roman" w:cs="Times New Roman"/>
          <w:sz w:val="20"/>
          <w:szCs w:val="20"/>
          <w:lang w:val="uz-Cyrl-UZ" w:eastAsia="ru-RU"/>
        </w:rPr>
        <w:t>раҳбар</w:t>
      </w:r>
      <w:r w:rsidRPr="00D50069">
        <w:rPr>
          <w:rFonts w:ascii="Times New Roman" w:eastAsia="Times New Roman" w:hAnsi="Times New Roman" w:cs="Times New Roman"/>
          <w:sz w:val="20"/>
          <w:szCs w:val="20"/>
          <w:lang w:val="uz-Cyrl-UZ" w:eastAsia="ru-RU"/>
        </w:rPr>
        <w:t>ият учун масъул бўлганлар билан мулоқот қилиш тўғрисидаги талаблар</w:t>
      </w:r>
      <w:r w:rsidRPr="002A3C15">
        <w:rPr>
          <w:rStyle w:val="affa"/>
          <w:rFonts w:ascii="Times New Roman" w:hAnsi="Times New Roman" w:cs="Times New Roman"/>
        </w:rPr>
        <w:footnoteReference w:id="39"/>
      </w:r>
      <w:r w:rsidRPr="00D50069">
        <w:rPr>
          <w:rFonts w:ascii="Times New Roman" w:eastAsia="Times New Roman" w:hAnsi="Times New Roman" w:cs="Times New Roman"/>
          <w:sz w:val="20"/>
          <w:szCs w:val="20"/>
          <w:lang w:val="uz-Cyrl-UZ" w:eastAsia="ru-RU"/>
        </w:rPr>
        <w:t xml:space="preserve"> ва йўриқномаларни ўз ичига олади, шу жумладан аудиторнинг ташкилотнинг бухгалтерия амалиётининг муҳим сифат жиҳатлари, шу жумладан ҳисоб сиёсати, ҳисоб баҳолари ва молиявий ҳисоботни ёритиб бериш тўғрисидаги фикрлари. </w:t>
      </w:r>
    </w:p>
    <w:p w14:paraId="2855F57D" w14:textId="77777777" w:rsidR="00356302" w:rsidRPr="002A3C15" w:rsidRDefault="00356302" w:rsidP="00D50069">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141. </w:t>
      </w:r>
      <w:r w:rsidR="00D50069">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Молиявий инструментларнинг мохиятга кўра тестлашда, масалан, қисқа муддатли ва узоқ муддатли таснифлаш бўйича тақдимотнинг мувофиқлигини кўриб чиқиш, аудиторнинг тақдим этиш ва ёритиб беришни баҳолаши учун долзарбдир. </w:t>
      </w:r>
    </w:p>
    <w:p w14:paraId="04B77B21" w14:textId="77777777" w:rsidR="00356302" w:rsidRPr="00D50069" w:rsidRDefault="00356302" w:rsidP="00667DD3">
      <w:pPr>
        <w:spacing w:before="240" w:after="0" w:line="240" w:lineRule="auto"/>
        <w:jc w:val="both"/>
        <w:rPr>
          <w:rFonts w:ascii="Times New Roman" w:eastAsia="Times New Roman" w:hAnsi="Times New Roman" w:cs="Times New Roman"/>
          <w:b/>
          <w:bCs/>
          <w:sz w:val="20"/>
          <w:szCs w:val="20"/>
          <w:lang w:val="uz-Cyrl-UZ" w:eastAsia="ru-RU"/>
        </w:rPr>
      </w:pPr>
      <w:r w:rsidRPr="00D50069">
        <w:rPr>
          <w:rFonts w:ascii="Times New Roman" w:eastAsia="Times New Roman" w:hAnsi="Times New Roman" w:cs="Times New Roman"/>
          <w:b/>
          <w:bCs/>
          <w:sz w:val="20"/>
          <w:szCs w:val="20"/>
          <w:lang w:val="uz-Cyrl-UZ" w:eastAsia="ru-RU"/>
        </w:rPr>
        <w:lastRenderedPageBreak/>
        <w:t>Бошқа тегишли аудит мулоҳазалари</w:t>
      </w:r>
    </w:p>
    <w:p w14:paraId="0DFB55BE" w14:textId="77777777" w:rsidR="00356302" w:rsidRPr="00D50069"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D50069">
        <w:rPr>
          <w:rFonts w:ascii="Times New Roman" w:eastAsia="Times New Roman" w:hAnsi="Times New Roman" w:cs="Times New Roman"/>
          <w:i/>
          <w:iCs/>
          <w:sz w:val="20"/>
          <w:szCs w:val="20"/>
          <w:lang w:val="uz-Cyrl-UZ" w:eastAsia="ru-RU"/>
        </w:rPr>
        <w:t>Ёзма баёнотлар</w:t>
      </w:r>
    </w:p>
    <w:p w14:paraId="7E1508B3" w14:textId="219B1287" w:rsidR="00356302" w:rsidRPr="002A3C15" w:rsidRDefault="00356302" w:rsidP="00D50069">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142. </w:t>
      </w:r>
      <w:r w:rsidR="00D50069">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540-сон АХС аудитордан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ият ва, зарур бўлганда, бошқарув учун масъул шахслардан ҳисоб баҳоларини тузишда қўлланилган муҳим тахминлар оқилона деб ҳисоблашлари тўғрисида ёзма баёнотларни олишни талаб қилади</w:t>
      </w:r>
      <w:r w:rsidRPr="002A3C15">
        <w:rPr>
          <w:rStyle w:val="affa"/>
          <w:rFonts w:ascii="Times New Roman" w:hAnsi="Times New Roman" w:cs="Times New Roman"/>
        </w:rPr>
        <w:footnoteReference w:id="40"/>
      </w:r>
      <w:r w:rsidRPr="002A3C15">
        <w:rPr>
          <w:rFonts w:ascii="Times New Roman" w:eastAsia="Times New Roman" w:hAnsi="Times New Roman" w:cs="Times New Roman"/>
          <w:sz w:val="20"/>
          <w:szCs w:val="20"/>
          <w:lang w:val="uz-Cyrl-UZ" w:eastAsia="ru-RU"/>
        </w:rPr>
        <w:t>. 580-сон АХСга кўра</w:t>
      </w:r>
      <w:r w:rsidRPr="002A3C15">
        <w:rPr>
          <w:rStyle w:val="affa"/>
          <w:rFonts w:ascii="Times New Roman" w:hAnsi="Times New Roman" w:cs="Times New Roman"/>
        </w:rPr>
        <w:footnoteReference w:id="41"/>
      </w:r>
      <w:r w:rsidRPr="002A3C15">
        <w:rPr>
          <w:rFonts w:ascii="Times New Roman" w:eastAsia="Times New Roman" w:hAnsi="Times New Roman" w:cs="Times New Roman"/>
          <w:sz w:val="20"/>
          <w:szCs w:val="20"/>
          <w:lang w:val="uz-Cyrl-UZ" w:eastAsia="ru-RU"/>
        </w:rPr>
        <w:t>, агар бундай талаб қилинган баёнотлардан ташқари, аудитор молиявий ҳисобот билан боғлиқ бошқа аудит далилларини ёки молиявий ҳисоботдаги бир ёки бир нечта аниқ баёнотларни қўллаб-қувватлаш учун бир ёки бир нечта ёзма баёнотларни олиш зарур деб ҳисобласа, аудитор бундай бошқа ёзма баёнотларни сўраши лозим. Молиявий инструментлар фаолиятининг ҳажми ва мураккаблик даражасига қараб, молиявий инструментлар ҳақида олинган бошқа далилларни қўллаб-қувватлаш учун ёзма баёнотлар қуйидагиларни ҳам ўз ичига олиши мумкин:</w:t>
      </w:r>
    </w:p>
    <w:p w14:paraId="07FBC174" w14:textId="2B4D4040" w:rsidR="00356302" w:rsidRPr="00D50069" w:rsidRDefault="00D50069" w:rsidP="00163EBB">
      <w:pPr>
        <w:pStyle w:val="ae"/>
        <w:numPr>
          <w:ilvl w:val="0"/>
          <w:numId w:val="68"/>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50069">
        <w:rPr>
          <w:rFonts w:ascii="Times New Roman" w:eastAsia="Times New Roman" w:hAnsi="Times New Roman" w:cs="Times New Roman"/>
          <w:sz w:val="20"/>
          <w:szCs w:val="20"/>
          <w:lang w:val="uz-Cyrl-UZ" w:eastAsia="ru-RU"/>
        </w:rPr>
        <w:t xml:space="preserve">Молиявий инструментлар бўйича </w:t>
      </w:r>
      <w:r w:rsidR="00390B0F">
        <w:rPr>
          <w:rFonts w:ascii="Times New Roman" w:eastAsia="Times New Roman" w:hAnsi="Times New Roman" w:cs="Times New Roman"/>
          <w:sz w:val="20"/>
          <w:szCs w:val="20"/>
          <w:lang w:val="uz-Cyrl-UZ" w:eastAsia="ru-RU"/>
        </w:rPr>
        <w:t>раҳбар</w:t>
      </w:r>
      <w:r w:rsidRPr="00D50069">
        <w:rPr>
          <w:rFonts w:ascii="Times New Roman" w:eastAsia="Times New Roman" w:hAnsi="Times New Roman" w:cs="Times New Roman"/>
          <w:sz w:val="20"/>
          <w:szCs w:val="20"/>
          <w:lang w:val="uz-Cyrl-UZ" w:eastAsia="ru-RU"/>
        </w:rPr>
        <w:t>иятнинг мақсадлари, масалан,</w:t>
      </w:r>
      <w:r w:rsidR="00356302" w:rsidRPr="00D50069">
        <w:rPr>
          <w:rFonts w:ascii="Times New Roman" w:eastAsia="Times New Roman" w:hAnsi="Times New Roman" w:cs="Times New Roman"/>
          <w:sz w:val="20"/>
          <w:szCs w:val="20"/>
          <w:lang w:val="uz-Cyrl-UZ" w:eastAsia="ru-RU"/>
        </w:rPr>
        <w:t xml:space="preserve"> улар хежлаш, актив/мажбуриятларни бошқариш ёки инвестиция мақсадларида фойдаланилиши; </w:t>
      </w:r>
    </w:p>
    <w:p w14:paraId="60392D85" w14:textId="77777777" w:rsidR="00356302" w:rsidRPr="00D50069" w:rsidRDefault="00D50069" w:rsidP="00163EBB">
      <w:pPr>
        <w:pStyle w:val="ae"/>
        <w:numPr>
          <w:ilvl w:val="0"/>
          <w:numId w:val="68"/>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50069">
        <w:rPr>
          <w:rFonts w:ascii="Times New Roman" w:eastAsia="Times New Roman" w:hAnsi="Times New Roman" w:cs="Times New Roman"/>
          <w:sz w:val="20"/>
          <w:szCs w:val="20"/>
          <w:lang w:val="uz-Cyrl-UZ" w:eastAsia="ru-RU"/>
        </w:rPr>
        <w:t>Молиявий ҳисоботнинг тўғри тақдим этилиши ҳақидаги тасаввурлар</w:t>
      </w:r>
      <w:r w:rsidR="00356302" w:rsidRPr="00D50069">
        <w:rPr>
          <w:rFonts w:ascii="Times New Roman" w:eastAsia="Times New Roman" w:hAnsi="Times New Roman" w:cs="Times New Roman"/>
          <w:sz w:val="20"/>
          <w:szCs w:val="20"/>
          <w:lang w:val="uz-Cyrl-UZ" w:eastAsia="ru-RU"/>
        </w:rPr>
        <w:t xml:space="preserve">, масалан, молиявий инструментлар бўйича операцияларни сотув ёки молиялаштириш операциялари сифатида қайд этиш; </w:t>
      </w:r>
    </w:p>
    <w:p w14:paraId="0C9431DE" w14:textId="77777777" w:rsidR="00356302" w:rsidRPr="00D50069" w:rsidRDefault="00D50069" w:rsidP="00163EBB">
      <w:pPr>
        <w:pStyle w:val="ae"/>
        <w:numPr>
          <w:ilvl w:val="0"/>
          <w:numId w:val="68"/>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50069">
        <w:rPr>
          <w:rFonts w:ascii="Times New Roman" w:eastAsia="Times New Roman" w:hAnsi="Times New Roman" w:cs="Times New Roman"/>
          <w:sz w:val="20"/>
          <w:szCs w:val="20"/>
          <w:lang w:val="uz-Cyrl-UZ" w:eastAsia="ru-RU"/>
        </w:rPr>
        <w:t>Молиявий инструментларга оид молиявий ҳисоботдаги изоҳлар тўғрисидаги тасвирлар, масалан:</w:t>
      </w:r>
    </w:p>
    <w:p w14:paraId="2C49D05D" w14:textId="77777777" w:rsidR="00D50069" w:rsidRPr="00D50069" w:rsidRDefault="00D50069" w:rsidP="00163EBB">
      <w:pPr>
        <w:pStyle w:val="ae"/>
        <w:numPr>
          <w:ilvl w:val="0"/>
          <w:numId w:val="69"/>
        </w:numPr>
        <w:spacing w:before="240" w:after="0" w:line="240" w:lineRule="auto"/>
        <w:ind w:left="1418" w:hanging="425"/>
        <w:jc w:val="both"/>
        <w:rPr>
          <w:rFonts w:ascii="Times New Roman" w:eastAsia="Times New Roman" w:hAnsi="Times New Roman" w:cs="Times New Roman"/>
          <w:sz w:val="20"/>
          <w:szCs w:val="20"/>
          <w:lang w:val="uz-Cyrl-UZ" w:eastAsia="ru-RU"/>
        </w:rPr>
      </w:pPr>
      <w:r w:rsidRPr="00D50069">
        <w:rPr>
          <w:rFonts w:ascii="Times New Roman" w:eastAsia="Times New Roman" w:hAnsi="Times New Roman" w:cs="Times New Roman"/>
          <w:sz w:val="20"/>
          <w:szCs w:val="20"/>
          <w:lang w:val="uz-Cyrl-UZ" w:eastAsia="ru-RU"/>
        </w:rPr>
        <w:t>Ҳ</w:t>
      </w:r>
      <w:r w:rsidR="00356302" w:rsidRPr="00D50069">
        <w:rPr>
          <w:rFonts w:ascii="Times New Roman" w:eastAsia="Times New Roman" w:hAnsi="Times New Roman" w:cs="Times New Roman"/>
          <w:sz w:val="20"/>
          <w:szCs w:val="20"/>
          <w:lang w:val="uz-Cyrl-UZ" w:eastAsia="ru-RU"/>
        </w:rPr>
        <w:t>исоботлар барча молиявий инструментлар бўйича операцияларни акс эттириши;</w:t>
      </w:r>
      <w:r w:rsidRPr="00D50069">
        <w:rPr>
          <w:rFonts w:ascii="Times New Roman" w:eastAsia="Times New Roman" w:hAnsi="Times New Roman" w:cs="Times New Roman"/>
          <w:sz w:val="20"/>
          <w:szCs w:val="20"/>
          <w:lang w:val="ru-RU" w:eastAsia="ru-RU"/>
        </w:rPr>
        <w:t xml:space="preserve"> </w:t>
      </w:r>
      <w:r w:rsidR="00356302" w:rsidRPr="00D50069">
        <w:rPr>
          <w:rFonts w:ascii="Times New Roman" w:eastAsia="Times New Roman" w:hAnsi="Times New Roman" w:cs="Times New Roman"/>
          <w:sz w:val="20"/>
          <w:szCs w:val="20"/>
          <w:lang w:val="uz-Cyrl-UZ" w:eastAsia="ru-RU"/>
        </w:rPr>
        <w:t xml:space="preserve">ва </w:t>
      </w:r>
    </w:p>
    <w:p w14:paraId="26CB5AE6" w14:textId="77777777" w:rsidR="00356302" w:rsidRPr="00D50069" w:rsidRDefault="00D50069" w:rsidP="00163EBB">
      <w:pPr>
        <w:pStyle w:val="ae"/>
        <w:numPr>
          <w:ilvl w:val="0"/>
          <w:numId w:val="69"/>
        </w:numPr>
        <w:spacing w:before="240" w:after="0" w:line="240" w:lineRule="auto"/>
        <w:ind w:left="1418" w:hanging="425"/>
        <w:jc w:val="both"/>
        <w:rPr>
          <w:rFonts w:ascii="Times New Roman" w:eastAsia="Times New Roman" w:hAnsi="Times New Roman" w:cs="Times New Roman"/>
          <w:sz w:val="20"/>
          <w:szCs w:val="20"/>
          <w:lang w:val="uz-Cyrl-UZ" w:eastAsia="ru-RU"/>
        </w:rPr>
      </w:pPr>
      <w:r w:rsidRPr="00D50069">
        <w:rPr>
          <w:rFonts w:ascii="Times New Roman" w:eastAsia="Times New Roman" w:hAnsi="Times New Roman" w:cs="Times New Roman"/>
          <w:sz w:val="20"/>
          <w:szCs w:val="20"/>
          <w:lang w:val="uz-Cyrl-UZ" w:eastAsia="ru-RU"/>
        </w:rPr>
        <w:t>Барча бириктирилган дериватив инструментлар аниқланганлиги;</w:t>
      </w:r>
    </w:p>
    <w:p w14:paraId="626AFE99" w14:textId="77777777" w:rsidR="00356302" w:rsidRPr="00D50069" w:rsidRDefault="00D50069" w:rsidP="00163EBB">
      <w:pPr>
        <w:pStyle w:val="ae"/>
        <w:numPr>
          <w:ilvl w:val="0"/>
          <w:numId w:val="7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50069">
        <w:rPr>
          <w:rFonts w:ascii="Times New Roman" w:eastAsia="Times New Roman" w:hAnsi="Times New Roman" w:cs="Times New Roman"/>
          <w:sz w:val="20"/>
          <w:szCs w:val="20"/>
          <w:lang w:val="uz-Cyrl-UZ" w:eastAsia="ru-RU"/>
        </w:rPr>
        <w:t>Барча операциялар бозор қийматида ва мустақил шартларда амалга оширилганлиги;</w:t>
      </w:r>
    </w:p>
    <w:p w14:paraId="3DB613A4" w14:textId="77777777" w:rsidR="00356302" w:rsidRPr="00D50069" w:rsidRDefault="00D50069" w:rsidP="00163EBB">
      <w:pPr>
        <w:pStyle w:val="ae"/>
        <w:numPr>
          <w:ilvl w:val="0"/>
          <w:numId w:val="7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50069">
        <w:rPr>
          <w:rFonts w:ascii="Times New Roman" w:eastAsia="Times New Roman" w:hAnsi="Times New Roman" w:cs="Times New Roman"/>
          <w:sz w:val="20"/>
          <w:szCs w:val="20"/>
          <w:lang w:val="uz-Cyrl-UZ" w:eastAsia="ru-RU"/>
        </w:rPr>
        <w:t>Операциялар шартлари;</w:t>
      </w:r>
    </w:p>
    <w:p w14:paraId="0D1C4F2D" w14:textId="77777777" w:rsidR="00356302" w:rsidRPr="00D50069" w:rsidRDefault="00D50069" w:rsidP="00163EBB">
      <w:pPr>
        <w:pStyle w:val="ae"/>
        <w:numPr>
          <w:ilvl w:val="0"/>
          <w:numId w:val="7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50069">
        <w:rPr>
          <w:rFonts w:ascii="Times New Roman" w:eastAsia="Times New Roman" w:hAnsi="Times New Roman" w:cs="Times New Roman"/>
          <w:sz w:val="20"/>
          <w:szCs w:val="20"/>
          <w:lang w:val="uz-Cyrl-UZ" w:eastAsia="ru-RU"/>
        </w:rPr>
        <w:t>Молиявий инструментларнинг баҳоланишининг мувофиқлиги;</w:t>
      </w:r>
    </w:p>
    <w:p w14:paraId="12162799" w14:textId="77777777" w:rsidR="00356302" w:rsidRPr="00D50069" w:rsidRDefault="00D50069" w:rsidP="00163EBB">
      <w:pPr>
        <w:pStyle w:val="ae"/>
        <w:numPr>
          <w:ilvl w:val="0"/>
          <w:numId w:val="7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50069">
        <w:rPr>
          <w:rFonts w:ascii="Times New Roman" w:eastAsia="Times New Roman" w:hAnsi="Times New Roman" w:cs="Times New Roman"/>
          <w:sz w:val="20"/>
          <w:szCs w:val="20"/>
          <w:lang w:val="uz-Cyrl-UZ" w:eastAsia="ru-RU"/>
        </w:rPr>
        <w:t>Ҳар қандай молиявий инструментлар билан боғлиқ қўшимча келишувлар мавжудлиги;</w:t>
      </w:r>
    </w:p>
    <w:p w14:paraId="76F9DF89" w14:textId="77777777" w:rsidR="00356302" w:rsidRPr="00D50069" w:rsidRDefault="00D50069" w:rsidP="00163EBB">
      <w:pPr>
        <w:pStyle w:val="ae"/>
        <w:numPr>
          <w:ilvl w:val="0"/>
          <w:numId w:val="70"/>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50069">
        <w:rPr>
          <w:rFonts w:ascii="Times New Roman" w:eastAsia="Times New Roman" w:hAnsi="Times New Roman" w:cs="Times New Roman"/>
          <w:sz w:val="20"/>
          <w:szCs w:val="20"/>
          <w:lang w:val="uz-Cyrl-UZ" w:eastAsia="ru-RU"/>
        </w:rPr>
        <w:t>Ёзма опционларга киришганлиги.</w:t>
      </w:r>
    </w:p>
    <w:p w14:paraId="6B018B7E" w14:textId="0D1B8598" w:rsidR="00356302" w:rsidRPr="00D50069" w:rsidRDefault="00390B0F" w:rsidP="00163EBB">
      <w:pPr>
        <w:pStyle w:val="ae"/>
        <w:numPr>
          <w:ilvl w:val="0"/>
          <w:numId w:val="70"/>
        </w:numPr>
        <w:spacing w:before="240" w:after="0" w:line="240" w:lineRule="auto"/>
        <w:ind w:left="993" w:hanging="426"/>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Раҳбар</w:t>
      </w:r>
      <w:r w:rsidR="00D50069" w:rsidRPr="00D50069">
        <w:rPr>
          <w:rFonts w:ascii="Times New Roman" w:eastAsia="Times New Roman" w:hAnsi="Times New Roman" w:cs="Times New Roman"/>
          <w:sz w:val="20"/>
          <w:szCs w:val="20"/>
          <w:lang w:val="uz-Cyrl-UZ" w:eastAsia="ru-RU"/>
        </w:rPr>
        <w:t>иятнинг муайян ҳаракатларни амалга ошириш нияти ва қобилияти</w:t>
      </w:r>
      <w:r w:rsidR="00356302" w:rsidRPr="002A3C15">
        <w:rPr>
          <w:rStyle w:val="affa"/>
          <w:rFonts w:ascii="Times New Roman" w:hAnsi="Times New Roman" w:cs="Times New Roman"/>
        </w:rPr>
        <w:footnoteReference w:id="42"/>
      </w:r>
      <w:r w:rsidR="00D50069" w:rsidRPr="00D50069">
        <w:rPr>
          <w:rFonts w:ascii="Times New Roman" w:eastAsia="Times New Roman" w:hAnsi="Times New Roman" w:cs="Times New Roman"/>
          <w:sz w:val="20"/>
          <w:szCs w:val="20"/>
          <w:lang w:val="uz-Cyrl-UZ" w:eastAsia="ru-RU"/>
        </w:rPr>
        <w:t>; ва кейинги воқеалар молиявий ҳисоботдаги баҳолашлар ва изоҳларни тузатишни талаб қилиши.</w:t>
      </w:r>
    </w:p>
    <w:p w14:paraId="35516360" w14:textId="77777777" w:rsidR="00356302" w:rsidRPr="00D50069"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D50069">
        <w:rPr>
          <w:rFonts w:ascii="Times New Roman" w:eastAsia="Times New Roman" w:hAnsi="Times New Roman" w:cs="Times New Roman"/>
          <w:i/>
          <w:iCs/>
          <w:sz w:val="20"/>
          <w:szCs w:val="20"/>
          <w:lang w:val="uz-Cyrl-UZ" w:eastAsia="ru-RU"/>
        </w:rPr>
        <w:t>Бошқарув учун масъул бўлган шахслар  ва бошқалар билан мулоқот қилиш</w:t>
      </w:r>
    </w:p>
    <w:p w14:paraId="0E5E246F" w14:textId="1257D8D0" w:rsidR="00356302" w:rsidRPr="002A3C15" w:rsidRDefault="00356302" w:rsidP="00D50069">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143. </w:t>
      </w:r>
      <w:r w:rsidR="00D50069">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Молиявий инструментларни баҳолаш билан боғлиқ ноаниқликлар туфайли, ҳар қандай муҳим рискларнинг молиявий ҳисоботга бўлган эҳтимолий таъсири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 манфаатларига эга бўлиши мумкин. Аудитор ҳаққоний қиймат баҳоларида қўлланилган муҳим тахминларнинг характери ва оқибатларини, тахминларни ишлаб чиқишдаги субъективлик даражасини ва молиявий ҳисобот учун ҳаққоний қийматда баҳоланадиган элементларнинг нисбий аҳамиятини хабар қилиши мумкин. Бундан ташқари, молиявий инструмент шартномаларига кириш бўйича мажбуриятлар ва кейинги баҳолаш жараёнлари устидан тегишли назоратга бўлган эҳтиёж бошқарув учун масъул бўлган шахслар  билан мулоқот ўрнатиш заруратини келтириб чиқариши мумкин бўлган масалалардир. </w:t>
      </w:r>
    </w:p>
    <w:p w14:paraId="4CA85F89" w14:textId="77777777" w:rsidR="00356302" w:rsidRPr="002A3C15" w:rsidRDefault="00356302" w:rsidP="00D50069">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144. </w:t>
      </w:r>
      <w:r w:rsidR="00D50069">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260-сон АХС молиявий ҳисоботнинг аудитида бошқарув учун масъул бўлган шахслар билан мулоқот қилиш бўйича аудиторнинг жавобгарлигини кўриб чиқади. Молиявий инструментлар бўйича, бошқарув учун масъул бўлган шахсларга етказилиши лозим бўлган масалалар қуйидагиларни ўз ичига олиши мумкин:</w:t>
      </w:r>
    </w:p>
    <w:p w14:paraId="7265E0DC" w14:textId="67DC1D0B" w:rsidR="00356302" w:rsidRPr="00D50069" w:rsidRDefault="00D50069" w:rsidP="00163EBB">
      <w:pPr>
        <w:pStyle w:val="ae"/>
        <w:numPr>
          <w:ilvl w:val="0"/>
          <w:numId w:val="7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50069">
        <w:rPr>
          <w:rFonts w:ascii="Times New Roman" w:eastAsia="Times New Roman" w:hAnsi="Times New Roman" w:cs="Times New Roman"/>
          <w:sz w:val="20"/>
          <w:szCs w:val="20"/>
          <w:lang w:val="uz-Cyrl-UZ" w:eastAsia="ru-RU"/>
        </w:rPr>
        <w:t xml:space="preserve">Молиявий инструмент фаолиятларининг характери ёки кўлами ёки бундай фаолиятлар билан боғлиқ рискларни </w:t>
      </w:r>
      <w:r w:rsidR="00390B0F">
        <w:rPr>
          <w:rFonts w:ascii="Times New Roman" w:eastAsia="Times New Roman" w:hAnsi="Times New Roman" w:cs="Times New Roman"/>
          <w:sz w:val="20"/>
          <w:szCs w:val="20"/>
          <w:lang w:val="uz-Cyrl-UZ" w:eastAsia="ru-RU"/>
        </w:rPr>
        <w:t>раҳбар</w:t>
      </w:r>
      <w:r w:rsidRPr="00D50069">
        <w:rPr>
          <w:rFonts w:ascii="Times New Roman" w:eastAsia="Times New Roman" w:hAnsi="Times New Roman" w:cs="Times New Roman"/>
          <w:sz w:val="20"/>
          <w:szCs w:val="20"/>
          <w:lang w:val="uz-Cyrl-UZ" w:eastAsia="ru-RU"/>
        </w:rPr>
        <w:t>ият тушунмаслиги;</w:t>
      </w:r>
    </w:p>
    <w:p w14:paraId="49704CCF" w14:textId="77777777" w:rsidR="00356302" w:rsidRPr="00D50069" w:rsidRDefault="00D50069" w:rsidP="00163EBB">
      <w:pPr>
        <w:pStyle w:val="ae"/>
        <w:numPr>
          <w:ilvl w:val="0"/>
          <w:numId w:val="7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50069">
        <w:rPr>
          <w:rFonts w:ascii="Times New Roman" w:eastAsia="Times New Roman" w:hAnsi="Times New Roman" w:cs="Times New Roman"/>
          <w:sz w:val="20"/>
          <w:szCs w:val="20"/>
          <w:lang w:val="uz-Cyrl-UZ" w:eastAsia="ru-RU"/>
        </w:rPr>
        <w:t>Аудитор текширув давомида аниқлаган молиявий инструментлар фаолиятига тегишли ички назорат ёки рискни бошқариш тизимларининг ишлаб чиқиш ёки ишлашдаги муҳим камчиликлар</w:t>
      </w:r>
      <w:r w:rsidR="00356302" w:rsidRPr="002A3C15">
        <w:rPr>
          <w:rStyle w:val="affa"/>
          <w:rFonts w:ascii="Times New Roman" w:hAnsi="Times New Roman" w:cs="Times New Roman"/>
        </w:rPr>
        <w:footnoteReference w:id="43"/>
      </w:r>
      <w:r w:rsidRPr="00D50069">
        <w:rPr>
          <w:rFonts w:ascii="Times New Roman" w:eastAsia="Times New Roman" w:hAnsi="Times New Roman" w:cs="Times New Roman"/>
          <w:sz w:val="20"/>
          <w:szCs w:val="20"/>
          <w:lang w:val="uz-Cyrl-UZ" w:eastAsia="ru-RU"/>
        </w:rPr>
        <w:t>;</w:t>
      </w:r>
    </w:p>
    <w:p w14:paraId="743F88D2" w14:textId="01925110" w:rsidR="00356302" w:rsidRPr="00D50069" w:rsidRDefault="00390B0F" w:rsidP="00163EBB">
      <w:pPr>
        <w:pStyle w:val="ae"/>
        <w:numPr>
          <w:ilvl w:val="0"/>
          <w:numId w:val="71"/>
        </w:numPr>
        <w:spacing w:before="240" w:after="0" w:line="240" w:lineRule="auto"/>
        <w:ind w:left="993" w:hanging="426"/>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Раҳбар</w:t>
      </w:r>
      <w:r w:rsidR="00D50069" w:rsidRPr="00D50069">
        <w:rPr>
          <w:rFonts w:ascii="Times New Roman" w:eastAsia="Times New Roman" w:hAnsi="Times New Roman" w:cs="Times New Roman"/>
          <w:sz w:val="20"/>
          <w:szCs w:val="20"/>
          <w:lang w:val="uz-Cyrl-UZ" w:eastAsia="ru-RU"/>
        </w:rPr>
        <w:t xml:space="preserve">ият ёки </w:t>
      </w:r>
      <w:r>
        <w:rPr>
          <w:rFonts w:ascii="Times New Roman" w:eastAsia="Times New Roman" w:hAnsi="Times New Roman" w:cs="Times New Roman"/>
          <w:sz w:val="20"/>
          <w:szCs w:val="20"/>
          <w:lang w:val="uz-Cyrl-UZ" w:eastAsia="ru-RU"/>
        </w:rPr>
        <w:t>раҳбар</w:t>
      </w:r>
      <w:r w:rsidR="00D50069" w:rsidRPr="00D50069">
        <w:rPr>
          <w:rFonts w:ascii="Times New Roman" w:eastAsia="Times New Roman" w:hAnsi="Times New Roman" w:cs="Times New Roman"/>
          <w:sz w:val="20"/>
          <w:szCs w:val="20"/>
          <w:lang w:val="uz-Cyrl-UZ" w:eastAsia="ru-RU"/>
        </w:rPr>
        <w:t xml:space="preserve">ият эксперти томонидан амалга оширилган баҳолашларга тегишли етарли ва муносиб аудит далилларини олишда учрайдиган жиддий қийинчиликлар, масалан, </w:t>
      </w:r>
      <w:r>
        <w:rPr>
          <w:rFonts w:ascii="Times New Roman" w:eastAsia="Times New Roman" w:hAnsi="Times New Roman" w:cs="Times New Roman"/>
          <w:sz w:val="20"/>
          <w:szCs w:val="20"/>
          <w:lang w:val="uz-Cyrl-UZ" w:eastAsia="ru-RU"/>
        </w:rPr>
        <w:t>раҳбар</w:t>
      </w:r>
      <w:r w:rsidR="00D50069" w:rsidRPr="00D50069">
        <w:rPr>
          <w:rFonts w:ascii="Times New Roman" w:eastAsia="Times New Roman" w:hAnsi="Times New Roman" w:cs="Times New Roman"/>
          <w:sz w:val="20"/>
          <w:szCs w:val="20"/>
          <w:lang w:val="uz-Cyrl-UZ" w:eastAsia="ru-RU"/>
        </w:rPr>
        <w:t xml:space="preserve">ият баҳолаш </w:t>
      </w:r>
      <w:r>
        <w:rPr>
          <w:rFonts w:ascii="Times New Roman" w:eastAsia="Times New Roman" w:hAnsi="Times New Roman" w:cs="Times New Roman"/>
          <w:sz w:val="20"/>
          <w:szCs w:val="20"/>
          <w:lang w:val="uz-Cyrl-UZ" w:eastAsia="ru-RU"/>
        </w:rPr>
        <w:t>услубияти</w:t>
      </w:r>
      <w:r w:rsidR="00D50069" w:rsidRPr="00D50069">
        <w:rPr>
          <w:rFonts w:ascii="Times New Roman" w:eastAsia="Times New Roman" w:hAnsi="Times New Roman" w:cs="Times New Roman"/>
          <w:sz w:val="20"/>
          <w:szCs w:val="20"/>
          <w:lang w:val="uz-Cyrl-UZ" w:eastAsia="ru-RU"/>
        </w:rPr>
        <w:t xml:space="preserve">, тахминлар ва </w:t>
      </w:r>
      <w:r>
        <w:rPr>
          <w:rFonts w:ascii="Times New Roman" w:eastAsia="Times New Roman" w:hAnsi="Times New Roman" w:cs="Times New Roman"/>
          <w:sz w:val="20"/>
          <w:szCs w:val="20"/>
          <w:lang w:val="uz-Cyrl-UZ" w:eastAsia="ru-RU"/>
        </w:rPr>
        <w:t>раҳбар</w:t>
      </w:r>
      <w:r w:rsidR="00D50069" w:rsidRPr="00D50069">
        <w:rPr>
          <w:rFonts w:ascii="Times New Roman" w:eastAsia="Times New Roman" w:hAnsi="Times New Roman" w:cs="Times New Roman"/>
          <w:sz w:val="20"/>
          <w:szCs w:val="20"/>
          <w:lang w:val="uz-Cyrl-UZ" w:eastAsia="ru-RU"/>
        </w:rPr>
        <w:t xml:space="preserve">ият эксперти томонидан фойдаланилган маълумотларни тушуниш имконига эга бўлмаган тақдирда ва бундай маълумотлар </w:t>
      </w:r>
      <w:r>
        <w:rPr>
          <w:rFonts w:ascii="Times New Roman" w:eastAsia="Times New Roman" w:hAnsi="Times New Roman" w:cs="Times New Roman"/>
          <w:sz w:val="20"/>
          <w:szCs w:val="20"/>
          <w:lang w:val="uz-Cyrl-UZ" w:eastAsia="ru-RU"/>
        </w:rPr>
        <w:t>раҳбар</w:t>
      </w:r>
      <w:r w:rsidR="00D50069" w:rsidRPr="00D50069">
        <w:rPr>
          <w:rFonts w:ascii="Times New Roman" w:eastAsia="Times New Roman" w:hAnsi="Times New Roman" w:cs="Times New Roman"/>
          <w:sz w:val="20"/>
          <w:szCs w:val="20"/>
          <w:lang w:val="uz-Cyrl-UZ" w:eastAsia="ru-RU"/>
        </w:rPr>
        <w:t xml:space="preserve">ият мутахассиси томонидан аудиторга тақдим этилмаганда. </w:t>
      </w:r>
    </w:p>
    <w:p w14:paraId="4470E882" w14:textId="77777777" w:rsidR="00356302" w:rsidRPr="00D50069" w:rsidRDefault="00D50069" w:rsidP="00163EBB">
      <w:pPr>
        <w:pStyle w:val="ae"/>
        <w:numPr>
          <w:ilvl w:val="0"/>
          <w:numId w:val="7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50069">
        <w:rPr>
          <w:rFonts w:ascii="Times New Roman" w:eastAsia="Times New Roman" w:hAnsi="Times New Roman" w:cs="Times New Roman"/>
          <w:sz w:val="20"/>
          <w:szCs w:val="20"/>
          <w:lang w:val="uz-Cyrl-UZ" w:eastAsia="ru-RU"/>
        </w:rPr>
        <w:t>Баҳолашлар бўйича аудитор ва раҳбарият ёки раҳбарият эксперти фикрлари ўртасидаги жиддий фарқлар;</w:t>
      </w:r>
    </w:p>
    <w:p w14:paraId="3A94A5C2" w14:textId="77777777" w:rsidR="00356302" w:rsidRPr="00D50069" w:rsidRDefault="00D50069" w:rsidP="00163EBB">
      <w:pPr>
        <w:pStyle w:val="ae"/>
        <w:numPr>
          <w:ilvl w:val="0"/>
          <w:numId w:val="7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50069">
        <w:rPr>
          <w:rFonts w:ascii="Times New Roman" w:eastAsia="Times New Roman" w:hAnsi="Times New Roman" w:cs="Times New Roman"/>
          <w:sz w:val="20"/>
          <w:szCs w:val="20"/>
          <w:lang w:val="uz-Cyrl-UZ" w:eastAsia="ru-RU"/>
        </w:rPr>
        <w:t xml:space="preserve">Молиявий ҳисоботда ёритиб берилиши лозим бўлган мухим рисклар ва таъсирлар натижасида ташкилотнинг молиявий ҳисоботига бўлиши мумкин бўлган таъсирлар, шу жумладан молиявий инструментлар билан боғлиқ баҳолаш ноаниқлиги; </w:t>
      </w:r>
    </w:p>
    <w:p w14:paraId="73A7D7D8" w14:textId="77777777" w:rsidR="00356302" w:rsidRPr="00D50069" w:rsidRDefault="00D50069" w:rsidP="00163EBB">
      <w:pPr>
        <w:pStyle w:val="ae"/>
        <w:numPr>
          <w:ilvl w:val="0"/>
          <w:numId w:val="7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50069">
        <w:rPr>
          <w:rFonts w:ascii="Times New Roman" w:eastAsia="Times New Roman" w:hAnsi="Times New Roman" w:cs="Times New Roman"/>
          <w:sz w:val="20"/>
          <w:szCs w:val="20"/>
          <w:lang w:val="uz-Cyrl-UZ" w:eastAsia="ru-RU"/>
        </w:rPr>
        <w:lastRenderedPageBreak/>
        <w:t>Аудиторнинг ҳисоб сиёсатини танлаш ва молиявий ҳисоботда молиявий инструментлар операцияларини тақдим этишнинг мувофиқлиги ҳақидаги фикрлари;</w:t>
      </w:r>
    </w:p>
    <w:p w14:paraId="0910678B" w14:textId="77777777" w:rsidR="00D50069" w:rsidRPr="00D50069" w:rsidRDefault="00D50069" w:rsidP="00163EBB">
      <w:pPr>
        <w:pStyle w:val="ae"/>
        <w:numPr>
          <w:ilvl w:val="0"/>
          <w:numId w:val="7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50069">
        <w:rPr>
          <w:rFonts w:ascii="Times New Roman" w:eastAsia="Times New Roman" w:hAnsi="Times New Roman" w:cs="Times New Roman"/>
          <w:sz w:val="20"/>
          <w:szCs w:val="20"/>
          <w:lang w:val="uz-Cyrl-UZ" w:eastAsia="ru-RU"/>
        </w:rPr>
        <w:t xml:space="preserve">Аудиторнинг ташкилотнинг бухгалтерия амалиёти ва молиявий инструментлар бўйича молиявий ҳисоботининг сифат жиҳатлари ҳақидаги фикрлари; ёки </w:t>
      </w:r>
    </w:p>
    <w:p w14:paraId="5560EC87" w14:textId="77777777" w:rsidR="00D50069" w:rsidRPr="00D50069" w:rsidRDefault="00D50069" w:rsidP="00163EBB">
      <w:pPr>
        <w:pStyle w:val="ae"/>
        <w:numPr>
          <w:ilvl w:val="0"/>
          <w:numId w:val="71"/>
        </w:numPr>
        <w:spacing w:before="240" w:after="0" w:line="240" w:lineRule="auto"/>
        <w:ind w:left="993" w:hanging="426"/>
        <w:jc w:val="both"/>
        <w:rPr>
          <w:rFonts w:ascii="Times New Roman" w:eastAsia="Times New Roman" w:hAnsi="Times New Roman" w:cs="Times New Roman"/>
          <w:sz w:val="20"/>
          <w:szCs w:val="20"/>
          <w:lang w:val="uz-Cyrl-UZ" w:eastAsia="ru-RU"/>
        </w:rPr>
      </w:pPr>
      <w:r w:rsidRPr="00D50069">
        <w:rPr>
          <w:rFonts w:ascii="Times New Roman" w:eastAsia="Times New Roman" w:hAnsi="Times New Roman" w:cs="Times New Roman"/>
          <w:sz w:val="20"/>
          <w:szCs w:val="20"/>
          <w:lang w:val="uz-Cyrl-UZ" w:eastAsia="ru-RU"/>
        </w:rPr>
        <w:t xml:space="preserve">Молиявий инструментларни харид қилиш, сотиш ва сақлаш бўйича тўлиқ ва аниқ баён қилинган сиёсатнинг етишмаслиги, шу жумладан операцияларни назорат қилиш, молиявий инструментларни ҳимоя сифатида белгилаш тартиблари ва рискларни </w:t>
      </w:r>
      <w:r w:rsidR="00356302" w:rsidRPr="00D50069">
        <w:rPr>
          <w:rFonts w:ascii="Times New Roman" w:eastAsia="Times New Roman" w:hAnsi="Times New Roman" w:cs="Times New Roman"/>
          <w:sz w:val="20"/>
          <w:szCs w:val="20"/>
          <w:lang w:val="uz-Cyrl-UZ" w:eastAsia="ru-RU"/>
        </w:rPr>
        <w:t xml:space="preserve">кузатиш. </w:t>
      </w:r>
    </w:p>
    <w:p w14:paraId="025ED741" w14:textId="77777777" w:rsidR="00356302" w:rsidRPr="002A3C15" w:rsidRDefault="00356302" w:rsidP="00D50069">
      <w:pPr>
        <w:spacing w:before="240" w:after="0" w:line="240" w:lineRule="auto"/>
        <w:ind w:left="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Мулоқот учун мос вақт жалб этиш шароитларига қараб ўзгариши мумкин; аммо, агар бошқарув учун масъул шахслар аудиторга қийинчиликни енгиб ўтишда ёрдам беришлари мумкин бўлса ёки бу ўзгартирилган фикрга олиб келиши эҳтимоли бўлса, аудиторлик текшируви давомида учраган жиддий қийинчиликларни имкон қадар тезроқ етказиш мақсадга мувофиқ бўлиши мумкин. </w:t>
      </w:r>
    </w:p>
    <w:p w14:paraId="0B7494C9" w14:textId="77777777" w:rsidR="00356302" w:rsidRPr="002A3C15" w:rsidRDefault="00356302" w:rsidP="00667DD3">
      <w:pPr>
        <w:spacing w:before="240" w:after="0" w:line="240" w:lineRule="auto"/>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Регуляторлар ва бошқалар билан мулоқот</w:t>
      </w:r>
    </w:p>
    <w:p w14:paraId="127C9108" w14:textId="77777777" w:rsidR="00356302" w:rsidRPr="002A3C15" w:rsidRDefault="00356302" w:rsidP="00D50069">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145. </w:t>
      </w:r>
      <w:r w:rsidR="00D50069">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Баъзи ҳолатларда аудиторлардан бошқарув учун масъул шахслардан ташқари, молиявий инструментларга оид масалалар бўйича тўғридан-тўғри регуляторлар ёки пруденциал назоратчилар билан мулоқот қилиш талаб қилиниши мумкин ёки улар бундай мулоқотни мақсадга мувофиқ деб ҳисоблашлари мумкин</w:t>
      </w:r>
      <w:r w:rsidRPr="002A3C15">
        <w:rPr>
          <w:rStyle w:val="affa"/>
          <w:rFonts w:ascii="Times New Roman" w:hAnsi="Times New Roman" w:cs="Times New Roman"/>
        </w:rPr>
        <w:footnoteReference w:id="44"/>
      </w:r>
      <w:r w:rsidRPr="002A3C15">
        <w:rPr>
          <w:rFonts w:ascii="Times New Roman" w:eastAsia="Times New Roman" w:hAnsi="Times New Roman" w:cs="Times New Roman"/>
          <w:sz w:val="20"/>
          <w:szCs w:val="20"/>
          <w:lang w:val="uz-Cyrl-UZ" w:eastAsia="ru-RU"/>
        </w:rPr>
        <w:t xml:space="preserve">. Бундай мулоқот аудит давомида фойдали бўлиши мумкин. Масалан, айрим юрисдикцияларда банк назоратчилари аудиторлар билан ҳамкорлик қилишга интилиб, молиявий инструментлар фаолияти устидан назорат қилиш ва қўллаш, фаол бўлмаган бозорларда молиявий инструментларни баҳолашдаги қийинчиликлар ва қоидаларга риоя қилиш ҳақида маълумот алмашадилар. Бу мувофиқлаштириш аудиторга мухим бузиб кўрсатиш рискини аниқлашда ёрдам бериши мумкин. </w:t>
      </w:r>
    </w:p>
    <w:p w14:paraId="4FD4983E" w14:textId="77777777" w:rsidR="00D50069" w:rsidRDefault="00D50069" w:rsidP="00D50069">
      <w:pPr>
        <w:spacing w:after="0" w:line="240" w:lineRule="auto"/>
        <w:jc w:val="both"/>
        <w:rPr>
          <w:rFonts w:ascii="Times New Roman" w:eastAsia="Times New Roman" w:hAnsi="Times New Roman" w:cs="Times New Roman"/>
          <w:b/>
          <w:bCs/>
          <w:sz w:val="20"/>
          <w:szCs w:val="20"/>
          <w:lang w:val="uz-Cyrl-UZ" w:eastAsia="ru-RU"/>
        </w:rPr>
        <w:sectPr w:rsidR="00D50069" w:rsidSect="00667DD3">
          <w:pgSz w:w="12240" w:h="15840"/>
          <w:pgMar w:top="567" w:right="616" w:bottom="567" w:left="851" w:header="720" w:footer="720" w:gutter="0"/>
          <w:cols w:space="720"/>
          <w:docGrid w:linePitch="360"/>
        </w:sectPr>
      </w:pPr>
    </w:p>
    <w:p w14:paraId="29E163E5" w14:textId="77777777" w:rsidR="00356302" w:rsidRPr="00D50069" w:rsidRDefault="00356302" w:rsidP="00D50069">
      <w:pPr>
        <w:spacing w:line="240" w:lineRule="auto"/>
        <w:jc w:val="right"/>
        <w:rPr>
          <w:rFonts w:ascii="Times New Roman" w:eastAsia="Times New Roman" w:hAnsi="Times New Roman" w:cs="Times New Roman"/>
          <w:b/>
          <w:bCs/>
          <w:sz w:val="20"/>
          <w:szCs w:val="20"/>
          <w:lang w:val="uz-Cyrl-UZ" w:eastAsia="ru-RU"/>
        </w:rPr>
      </w:pPr>
      <w:r w:rsidRPr="00D50069">
        <w:rPr>
          <w:rFonts w:ascii="Times New Roman" w:eastAsia="Times New Roman" w:hAnsi="Times New Roman" w:cs="Times New Roman"/>
          <w:b/>
          <w:bCs/>
          <w:sz w:val="20"/>
          <w:szCs w:val="20"/>
          <w:lang w:val="uz-Cyrl-UZ" w:eastAsia="ru-RU"/>
        </w:rPr>
        <w:lastRenderedPageBreak/>
        <w:t>Илова</w:t>
      </w:r>
    </w:p>
    <w:p w14:paraId="46C2106C" w14:textId="77777777" w:rsidR="00356302" w:rsidRPr="002A3C15" w:rsidRDefault="00356302" w:rsidP="00D50069">
      <w:pPr>
        <w:spacing w:after="0" w:line="240" w:lineRule="auto"/>
        <w:jc w:val="right"/>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(А14 бандга қаранг)</w:t>
      </w:r>
    </w:p>
    <w:p w14:paraId="1DFCDCF9" w14:textId="77777777" w:rsidR="00356302" w:rsidRPr="00D50069" w:rsidRDefault="00356302" w:rsidP="00667DD3">
      <w:pPr>
        <w:spacing w:before="240" w:after="0" w:line="240" w:lineRule="auto"/>
        <w:jc w:val="both"/>
        <w:rPr>
          <w:rFonts w:ascii="Times New Roman" w:eastAsia="Times New Roman" w:hAnsi="Times New Roman" w:cs="Times New Roman"/>
          <w:b/>
          <w:bCs/>
          <w:sz w:val="24"/>
          <w:szCs w:val="24"/>
          <w:lang w:val="uz-Cyrl-UZ" w:eastAsia="ru-RU"/>
        </w:rPr>
      </w:pPr>
      <w:r w:rsidRPr="00D50069">
        <w:rPr>
          <w:rFonts w:ascii="Times New Roman" w:eastAsia="Times New Roman" w:hAnsi="Times New Roman" w:cs="Times New Roman"/>
          <w:b/>
          <w:bCs/>
          <w:sz w:val="24"/>
          <w:szCs w:val="24"/>
          <w:lang w:val="uz-Cyrl-UZ" w:eastAsia="ru-RU"/>
        </w:rPr>
        <w:t>Молиявий инструментларга оид назорат мисоллари</w:t>
      </w:r>
    </w:p>
    <w:p w14:paraId="08B5F8DA" w14:textId="77777777" w:rsidR="00356302" w:rsidRPr="002A3C15" w:rsidRDefault="00356302" w:rsidP="00D50069">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 </w:t>
      </w:r>
      <w:r w:rsidR="00D50069">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Қуйида молиявий инструментлар билан юқори ҳажмдаги операцияларни амалга оширадиган ташкилотда мавжуд бўлиши мумкин бўлган назорат чоралари ва уларнинг мисоллари ҳақида маълумот берилади, бу савдо ёки инвестиция мақсадларида бўлиши мумкин. Мисоллар тўлиқ бўлиш учун мўлжалланмаган ва ташкилотлар ўзларининг ўлчами, фаолият юритаётган сохаси ва молиявий инструментлар бўйича операцияларининг кўламига қараб турли назорат муҳитлари ва жараёнларини ўрнатишлари мумкин. Савдо тасдиқлашлари ва клирингдан фойдаланиш тўғрисидаги қўшимча маълумот 25–26-бандларда келтирилган.</w:t>
      </w:r>
    </w:p>
    <w:p w14:paraId="4818861B" w14:textId="77777777" w:rsidR="00356302" w:rsidRPr="002A3C15" w:rsidRDefault="00356302" w:rsidP="00D50069">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2. </w:t>
      </w:r>
      <w:r w:rsidR="00D50069">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Ҳар қандай назорат тизимида бўлгани каби, баъзан мухим бузиб кўрсатиш рискини олдини олиш учун турли назорат даражасида (масалан, олдини олувчи, аниқловчи ва кузатувчи) назорат воситаларини дубликат қилиш зарур бўлади.</w:t>
      </w:r>
    </w:p>
    <w:p w14:paraId="6FDD9B83" w14:textId="77777777" w:rsidR="00356302" w:rsidRPr="00D50069" w:rsidRDefault="00356302" w:rsidP="00667DD3">
      <w:pPr>
        <w:spacing w:before="240" w:after="0" w:line="240" w:lineRule="auto"/>
        <w:jc w:val="both"/>
        <w:rPr>
          <w:rFonts w:ascii="Times New Roman" w:eastAsia="Times New Roman" w:hAnsi="Times New Roman" w:cs="Times New Roman"/>
          <w:b/>
          <w:bCs/>
          <w:sz w:val="20"/>
          <w:szCs w:val="20"/>
          <w:lang w:val="uz-Cyrl-UZ" w:eastAsia="ru-RU"/>
        </w:rPr>
      </w:pPr>
      <w:r w:rsidRPr="00D50069">
        <w:rPr>
          <w:rFonts w:ascii="Times New Roman" w:eastAsia="Times New Roman" w:hAnsi="Times New Roman" w:cs="Times New Roman"/>
          <w:b/>
          <w:bCs/>
          <w:sz w:val="20"/>
          <w:szCs w:val="20"/>
          <w:lang w:val="uz-Cyrl-UZ" w:eastAsia="ru-RU"/>
        </w:rPr>
        <w:t>Ташкилотнинг назорат муҳити</w:t>
      </w:r>
    </w:p>
    <w:p w14:paraId="23A3EB66" w14:textId="77777777" w:rsidR="00356302" w:rsidRPr="00D50069"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D50069">
        <w:rPr>
          <w:rFonts w:ascii="Times New Roman" w:eastAsia="Times New Roman" w:hAnsi="Times New Roman" w:cs="Times New Roman"/>
          <w:i/>
          <w:iCs/>
          <w:sz w:val="20"/>
          <w:szCs w:val="20"/>
          <w:lang w:val="uz-Cyrl-UZ" w:eastAsia="ru-RU"/>
        </w:rPr>
        <w:t>Молиявий инструментларни малакали қўллашга содиқлик</w:t>
      </w:r>
    </w:p>
    <w:p w14:paraId="628A76CD" w14:textId="77777777" w:rsidR="00356302" w:rsidRPr="002A3C15" w:rsidRDefault="00356302" w:rsidP="00D50069">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3. </w:t>
      </w:r>
      <w:r w:rsidR="00D50069">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Айрим молиявий инструментлар фаолиятининг мураккаблик даражаси шундай бўлиши мумкинки, фақатгина ташкилот ичидаги бир нечта шахсларгина ушбу фаолиятларни тўлиқ тушунишлари ёки инструментларни доимий равишда баҳолаш учун зарур бўлган малакага эга бўлишлари мумкин. Молиявий инструментлардан тегишли мутахассисликсиз фойдаланиш ташкилот ичида мухим бузиб кўрсатишлар рискини оширади.</w:t>
      </w:r>
    </w:p>
    <w:p w14:paraId="74FC9300" w14:textId="77777777" w:rsidR="00356302" w:rsidRPr="00D50069"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D50069">
        <w:rPr>
          <w:rFonts w:ascii="Times New Roman" w:eastAsia="Times New Roman" w:hAnsi="Times New Roman" w:cs="Times New Roman"/>
          <w:i/>
          <w:iCs/>
          <w:sz w:val="20"/>
          <w:szCs w:val="20"/>
          <w:lang w:val="uz-Cyrl-UZ" w:eastAsia="ru-RU"/>
        </w:rPr>
        <w:t>Бошқарув учун масъул бўлган шахсларнинг иштирок этиши</w:t>
      </w:r>
    </w:p>
    <w:p w14:paraId="18A062DC" w14:textId="77777777" w:rsidR="00356302" w:rsidRPr="002A3C15" w:rsidRDefault="00356302" w:rsidP="00D50069">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4. </w:t>
      </w:r>
      <w:r w:rsidR="00D50069">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Бошқарув учун масъул бўлган шахслар ташкилотнинг умумий рискга мойиллигини белгилашда раҳбарият билан ҳамкорлик қиладилар ва ташкилотнинг молиявий инструментлар фаолиятини назорат қиладилар. Ташкилотнинг молиявий инструментларни сотиб олиш, сотиш ва сақлаш бўйича сиёсати унинг рискка бўлган муносабати ва молиявий инструментлар фаолиятида иштирок этувчиларнинг малакасига мос келади. Бундан ташқари, бир ташкилот қуйидаги мақсадларда бошқарув тузилмалари ва назорат жараёнларини ўрнатиши мумкин:</w:t>
      </w:r>
    </w:p>
    <w:p w14:paraId="5BFD4F23" w14:textId="77777777" w:rsidR="00D50069" w:rsidRDefault="00356302" w:rsidP="00D50069">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(a) </w:t>
      </w:r>
      <w:r w:rsidR="00D50069">
        <w:rPr>
          <w:rFonts w:ascii="Times New Roman" w:eastAsia="Times New Roman" w:hAnsi="Times New Roman" w:cs="Times New Roman"/>
          <w:sz w:val="20"/>
          <w:szCs w:val="20"/>
          <w:lang w:val="uz-Cyrl-UZ" w:eastAsia="ru-RU"/>
        </w:rPr>
        <w:tab/>
      </w:r>
      <w:r w:rsidR="00D50069" w:rsidRPr="002A3C15">
        <w:rPr>
          <w:rFonts w:ascii="Times New Roman" w:eastAsia="Times New Roman" w:hAnsi="Times New Roman" w:cs="Times New Roman"/>
          <w:sz w:val="20"/>
          <w:szCs w:val="20"/>
          <w:lang w:val="uz-Cyrl-UZ" w:eastAsia="ru-RU"/>
        </w:rPr>
        <w:t xml:space="preserve">Инвестиция </w:t>
      </w:r>
      <w:r w:rsidRPr="002A3C15">
        <w:rPr>
          <w:rFonts w:ascii="Times New Roman" w:eastAsia="Times New Roman" w:hAnsi="Times New Roman" w:cs="Times New Roman"/>
          <w:sz w:val="20"/>
          <w:szCs w:val="20"/>
          <w:lang w:val="uz-Cyrl-UZ" w:eastAsia="ru-RU"/>
        </w:rPr>
        <w:t>қарорлари ва барча муҳим баҳолаш ноаниқликларини баҳолашни бошқарув учун масъул бўлган шахсларга етказиш;</w:t>
      </w:r>
      <w:r w:rsidR="00D50069" w:rsidRPr="00D50069">
        <w:rPr>
          <w:rFonts w:ascii="Times New Roman" w:eastAsia="Times New Roman" w:hAnsi="Times New Roman" w:cs="Times New Roman"/>
          <w:sz w:val="20"/>
          <w:szCs w:val="20"/>
          <w:lang w:val="uz-Cyrl-UZ" w:eastAsia="ru-RU"/>
        </w:rPr>
        <w:t xml:space="preserve"> </w:t>
      </w:r>
      <w:r w:rsidRPr="002A3C15">
        <w:rPr>
          <w:rFonts w:ascii="Times New Roman" w:eastAsia="Times New Roman" w:hAnsi="Times New Roman" w:cs="Times New Roman"/>
          <w:sz w:val="20"/>
          <w:szCs w:val="20"/>
          <w:lang w:val="uz-Cyrl-UZ" w:eastAsia="ru-RU"/>
        </w:rPr>
        <w:t xml:space="preserve">ва </w:t>
      </w:r>
    </w:p>
    <w:p w14:paraId="1FD1DAEB" w14:textId="77777777" w:rsidR="00356302" w:rsidRPr="002A3C15" w:rsidRDefault="00356302" w:rsidP="00D50069">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(b) </w:t>
      </w:r>
      <w:r w:rsidR="00D50069">
        <w:rPr>
          <w:rFonts w:ascii="Times New Roman" w:eastAsia="Times New Roman" w:hAnsi="Times New Roman" w:cs="Times New Roman"/>
          <w:sz w:val="20"/>
          <w:szCs w:val="20"/>
          <w:lang w:val="uz-Cyrl-UZ" w:eastAsia="ru-RU"/>
        </w:rPr>
        <w:tab/>
      </w:r>
      <w:r w:rsidR="00D50069" w:rsidRPr="002A3C15">
        <w:rPr>
          <w:rFonts w:ascii="Times New Roman" w:eastAsia="Times New Roman" w:hAnsi="Times New Roman" w:cs="Times New Roman"/>
          <w:sz w:val="20"/>
          <w:szCs w:val="20"/>
          <w:lang w:val="uz-Cyrl-UZ" w:eastAsia="ru-RU"/>
        </w:rPr>
        <w:t xml:space="preserve">Молиявий </w:t>
      </w:r>
      <w:r w:rsidRPr="002A3C15">
        <w:rPr>
          <w:rFonts w:ascii="Times New Roman" w:eastAsia="Times New Roman" w:hAnsi="Times New Roman" w:cs="Times New Roman"/>
          <w:sz w:val="20"/>
          <w:szCs w:val="20"/>
          <w:lang w:val="uz-Cyrl-UZ" w:eastAsia="ru-RU"/>
        </w:rPr>
        <w:t>инструментлар билан операциялар ўтказишда ташкилотнинг умумий рискга мойиллигини баҳолаш.</w:t>
      </w:r>
    </w:p>
    <w:p w14:paraId="50C81DBF" w14:textId="77777777" w:rsidR="00356302" w:rsidRPr="00D50069"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D50069">
        <w:rPr>
          <w:rFonts w:ascii="Times New Roman" w:eastAsia="Times New Roman" w:hAnsi="Times New Roman" w:cs="Times New Roman"/>
          <w:i/>
          <w:iCs/>
          <w:sz w:val="20"/>
          <w:szCs w:val="20"/>
          <w:lang w:val="uz-Cyrl-UZ" w:eastAsia="ru-RU"/>
        </w:rPr>
        <w:t>Ташкилий тузилма</w:t>
      </w:r>
    </w:p>
    <w:p w14:paraId="282A00F4" w14:textId="77777777" w:rsidR="00356302" w:rsidRPr="002A3C15" w:rsidRDefault="00356302" w:rsidP="00D50069">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5. </w:t>
      </w:r>
      <w:r w:rsidR="00D50069">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Молиявий инструмент фаолияти марказлашган ёки марказлашмаган асосда амалга оширилиши мумкин. Бундай фаолиятлар ва уларга боғлиқ қарор қабул қилиш аниқ, ишончли ва ўз вақтида келадиган бошқарув маълумотларининг оқимига катта даражада боғлиқ. Бундай маълумотларни йиғиш ва умумлаштириш қийинчилиги ташкилот иштирок этаётган жойлар ва бизнеслар сони ортиши билан ошади. Молиявий инструментлар фаолияти билан боғлиқ мухим бузиб кўрсатиш риски назорат фаолиятларининг кўпроқ децентрализацияси билан ортиши мумкин. Бу айниқса, бир ташкилот турли жойларда, баъзилари эҳтимол бошқа мамлакатларда жойлашган бўлса, тўғри бўлиши мумкин.</w:t>
      </w:r>
    </w:p>
    <w:p w14:paraId="6E735EF0" w14:textId="77777777" w:rsidR="00356302" w:rsidRPr="00D50069"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D50069">
        <w:rPr>
          <w:rFonts w:ascii="Times New Roman" w:eastAsia="Times New Roman" w:hAnsi="Times New Roman" w:cs="Times New Roman"/>
          <w:i/>
          <w:iCs/>
          <w:sz w:val="20"/>
          <w:szCs w:val="20"/>
          <w:lang w:val="uz-Cyrl-UZ" w:eastAsia="ru-RU"/>
        </w:rPr>
        <w:t>Ваколат ва жавобгарликни топшириш</w:t>
      </w:r>
    </w:p>
    <w:p w14:paraId="5B0E1645" w14:textId="77777777" w:rsidR="00356302" w:rsidRPr="002A3C15" w:rsidRDefault="00356302" w:rsidP="00667DD3">
      <w:pPr>
        <w:spacing w:before="240" w:after="0" w:line="240" w:lineRule="auto"/>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Инвестиция ва баҳолаш сиёсати</w:t>
      </w:r>
    </w:p>
    <w:p w14:paraId="46794349" w14:textId="77777777" w:rsidR="00356302" w:rsidRPr="002A3C15" w:rsidRDefault="00356302" w:rsidP="00D50069">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6. </w:t>
      </w:r>
      <w:r w:rsidR="00D50069">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Молиявий инструментларни сотиб олиш, сотиш ва сақлаб туриш бўйича бошқарув учун масъул бўлган шахслар  томонидан маъқулланган аниқ баён қилинган сиёсат орқали йўналиш бериш, бошқарувга бизнес рискларини қабул қилиш ва бошқариш учун самарали ёндашувни ўрнатиш имконини беради. Ушбу сиёсат,  агар улар ташкилотнинг рискни бошқариш фаолиятлари бўйича мақсадларини, ушбу мақсадларга эришиш учун мавжуд инвестиция ва ҳимоя қилиш муқобиллари билан бирга баён этганда ва қуйидагиларни акс эттирганда аниқ бўлади:</w:t>
      </w:r>
    </w:p>
    <w:p w14:paraId="351728C7" w14:textId="7946E2D8" w:rsidR="00356302" w:rsidRPr="002A3C15" w:rsidRDefault="00356302" w:rsidP="002D749E">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(a) </w:t>
      </w:r>
      <w:r w:rsidR="002D749E">
        <w:rPr>
          <w:rFonts w:ascii="Times New Roman" w:eastAsia="Times New Roman" w:hAnsi="Times New Roman" w:cs="Times New Roman"/>
          <w:sz w:val="20"/>
          <w:szCs w:val="20"/>
          <w:lang w:val="uz-Cyrl-UZ" w:eastAsia="ru-RU"/>
        </w:rPr>
        <w:tab/>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иятнинг малака даражаси;</w:t>
      </w:r>
    </w:p>
    <w:p w14:paraId="54842B4A" w14:textId="77777777" w:rsidR="00356302" w:rsidRPr="002A3C15" w:rsidRDefault="00356302" w:rsidP="002D749E">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(b) </w:t>
      </w:r>
      <w:r w:rsidR="002D74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Ташкилотнинг ички назорат ва мониторинг тизимларининг мураккаблиги;</w:t>
      </w:r>
    </w:p>
    <w:p w14:paraId="6D7D9D48" w14:textId="77777777" w:rsidR="00356302" w:rsidRPr="002A3C15" w:rsidRDefault="00356302" w:rsidP="002D749E">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(c) </w:t>
      </w:r>
      <w:r w:rsidR="002D74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Ташкилотнинг актив/мажбурият тузилмаси;</w:t>
      </w:r>
    </w:p>
    <w:p w14:paraId="0707C67A" w14:textId="77777777" w:rsidR="00356302" w:rsidRPr="002A3C15" w:rsidRDefault="00356302" w:rsidP="002D749E">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lastRenderedPageBreak/>
        <w:t xml:space="preserve">(d) </w:t>
      </w:r>
      <w:r w:rsidR="002D74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Ташкилотнинг ликвидликни сақлаш ва капитал йўқотишларини қоплаш қобилияти;</w:t>
      </w:r>
    </w:p>
    <w:p w14:paraId="5055D869" w14:textId="61AFB4E3" w:rsidR="00D50069" w:rsidRDefault="00356302" w:rsidP="002D749E">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(е) </w:t>
      </w:r>
      <w:r w:rsidR="002D749E">
        <w:rPr>
          <w:rFonts w:ascii="Times New Roman" w:eastAsia="Times New Roman" w:hAnsi="Times New Roman" w:cs="Times New Roman"/>
          <w:sz w:val="20"/>
          <w:szCs w:val="20"/>
          <w:lang w:val="uz-Cyrl-UZ" w:eastAsia="ru-RU"/>
        </w:rPr>
        <w:tab/>
      </w:r>
      <w:r w:rsidR="00390B0F">
        <w:rPr>
          <w:rFonts w:ascii="Times New Roman" w:eastAsia="Times New Roman" w:hAnsi="Times New Roman" w:cs="Times New Roman"/>
          <w:sz w:val="20"/>
          <w:szCs w:val="20"/>
          <w:lang w:val="uz-Cyrl-UZ" w:eastAsia="ru-RU"/>
        </w:rPr>
        <w:t>Раҳбар</w:t>
      </w:r>
      <w:r w:rsidR="002D749E" w:rsidRPr="002A3C15">
        <w:rPr>
          <w:rFonts w:ascii="Times New Roman" w:eastAsia="Times New Roman" w:hAnsi="Times New Roman" w:cs="Times New Roman"/>
          <w:sz w:val="20"/>
          <w:szCs w:val="20"/>
          <w:lang w:val="uz-Cyrl-UZ" w:eastAsia="ru-RU"/>
        </w:rPr>
        <w:t xml:space="preserve">ият </w:t>
      </w:r>
      <w:r w:rsidRPr="002A3C15">
        <w:rPr>
          <w:rFonts w:ascii="Times New Roman" w:eastAsia="Times New Roman" w:hAnsi="Times New Roman" w:cs="Times New Roman"/>
          <w:sz w:val="20"/>
          <w:szCs w:val="20"/>
          <w:lang w:val="uz-Cyrl-UZ" w:eastAsia="ru-RU"/>
        </w:rPr>
        <w:t>ўз мақсадларига эришиш учун мос келади деб ҳисоблайдиган молиявий инструментлар турлари;</w:t>
      </w:r>
      <w:r w:rsidR="00D50069" w:rsidRPr="00D50069">
        <w:rPr>
          <w:rFonts w:ascii="Times New Roman" w:eastAsia="Times New Roman" w:hAnsi="Times New Roman" w:cs="Times New Roman"/>
          <w:sz w:val="20"/>
          <w:szCs w:val="20"/>
          <w:lang w:val="uz-Cyrl-UZ" w:eastAsia="ru-RU"/>
        </w:rPr>
        <w:t xml:space="preserve"> </w:t>
      </w:r>
      <w:r w:rsidRPr="002A3C15">
        <w:rPr>
          <w:rFonts w:ascii="Times New Roman" w:eastAsia="Times New Roman" w:hAnsi="Times New Roman" w:cs="Times New Roman"/>
          <w:sz w:val="20"/>
          <w:szCs w:val="20"/>
          <w:lang w:val="uz-Cyrl-UZ" w:eastAsia="ru-RU"/>
        </w:rPr>
        <w:t xml:space="preserve">ва </w:t>
      </w:r>
    </w:p>
    <w:p w14:paraId="085C26CA" w14:textId="77777777" w:rsidR="00356302" w:rsidRPr="002A3C15" w:rsidRDefault="00356302" w:rsidP="002D749E">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(f) </w:t>
      </w:r>
      <w:r w:rsidR="002D749E">
        <w:rPr>
          <w:rFonts w:ascii="Times New Roman" w:eastAsia="Times New Roman" w:hAnsi="Times New Roman" w:cs="Times New Roman"/>
          <w:sz w:val="20"/>
          <w:szCs w:val="20"/>
          <w:lang w:val="uz-Cyrl-UZ" w:eastAsia="ru-RU"/>
        </w:rPr>
        <w:tab/>
      </w:r>
      <w:r w:rsidR="002D749E" w:rsidRPr="002A3C15">
        <w:rPr>
          <w:rFonts w:ascii="Times New Roman" w:eastAsia="Times New Roman" w:hAnsi="Times New Roman" w:cs="Times New Roman"/>
          <w:sz w:val="20"/>
          <w:szCs w:val="20"/>
          <w:lang w:val="uz-Cyrl-UZ" w:eastAsia="ru-RU"/>
        </w:rPr>
        <w:t xml:space="preserve">Молиявий </w:t>
      </w:r>
      <w:r w:rsidRPr="002A3C15">
        <w:rPr>
          <w:rFonts w:ascii="Times New Roman" w:eastAsia="Times New Roman" w:hAnsi="Times New Roman" w:cs="Times New Roman"/>
          <w:sz w:val="20"/>
          <w:szCs w:val="20"/>
          <w:lang w:val="uz-Cyrl-UZ" w:eastAsia="ru-RU"/>
        </w:rPr>
        <w:t>инструментлардан фойдаланиш, бошқарув уларнинг мақсадларига мос келади деб ҳисоблайди, масалан, деривативлар фақат ҳимоя мақсадларида ёки спекулятив мақсадларда фойдаланилиши мумкин.</w:t>
      </w:r>
    </w:p>
    <w:p w14:paraId="5248C369" w14:textId="2722198D" w:rsidR="00356302" w:rsidRPr="002A3C15" w:rsidRDefault="00356302" w:rsidP="002D74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7. </w:t>
      </w:r>
      <w:r w:rsidR="002D749E">
        <w:rPr>
          <w:rFonts w:ascii="Times New Roman" w:eastAsia="Times New Roman" w:hAnsi="Times New Roman" w:cs="Times New Roman"/>
          <w:sz w:val="20"/>
          <w:szCs w:val="20"/>
          <w:lang w:val="uz-Cyrl-UZ" w:eastAsia="ru-RU"/>
        </w:rPr>
        <w:tab/>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ият ўзининг баҳолаш қобилиятларига мос келадиган сиёсатни ишлаб чиқиши ва ушбу сиёсатга ташкилотнинг баҳолаш учун масъул бўлган ходимлари томонидан риоя қилинишига ишонч ҳосил қилиш учун назорат механизмларини ўрнатиши мумкин. Булар қуйидагиларни ўз ичига олиши мумкин:</w:t>
      </w:r>
    </w:p>
    <w:p w14:paraId="4C7D7D8B" w14:textId="2B988C48" w:rsidR="002D749E" w:rsidRDefault="00356302" w:rsidP="002D749E">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(a) </w:t>
      </w:r>
      <w:r w:rsidR="002D74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Баҳолашни ишлаб чиқиш ва тасдиқлаш учун қўлланиладиган </w:t>
      </w:r>
      <w:r w:rsidR="00390B0F">
        <w:rPr>
          <w:rFonts w:ascii="Times New Roman" w:eastAsia="Times New Roman" w:hAnsi="Times New Roman" w:cs="Times New Roman"/>
          <w:sz w:val="20"/>
          <w:szCs w:val="20"/>
          <w:lang w:val="uz-Cyrl-UZ" w:eastAsia="ru-RU"/>
        </w:rPr>
        <w:t>услубият</w:t>
      </w:r>
      <w:r w:rsidRPr="002A3C15">
        <w:rPr>
          <w:rFonts w:ascii="Times New Roman" w:eastAsia="Times New Roman" w:hAnsi="Times New Roman" w:cs="Times New Roman"/>
          <w:sz w:val="20"/>
          <w:szCs w:val="20"/>
          <w:lang w:val="uz-Cyrl-UZ" w:eastAsia="ru-RU"/>
        </w:rPr>
        <w:t>нинг ишлаб чиқиш ва тасдиқлаш жараёнлари, шу жумладан баҳолаш ноаниқлиги қандай ҳал қилинишини ўз ичига олади;</w:t>
      </w:r>
      <w:r w:rsidR="002D749E" w:rsidRPr="002D749E">
        <w:rPr>
          <w:rFonts w:ascii="Times New Roman" w:eastAsia="Times New Roman" w:hAnsi="Times New Roman" w:cs="Times New Roman"/>
          <w:sz w:val="20"/>
          <w:szCs w:val="20"/>
          <w:lang w:val="uz-Cyrl-UZ" w:eastAsia="ru-RU"/>
        </w:rPr>
        <w:t xml:space="preserve"> </w:t>
      </w:r>
      <w:r w:rsidRPr="002A3C15">
        <w:rPr>
          <w:rFonts w:ascii="Times New Roman" w:eastAsia="Times New Roman" w:hAnsi="Times New Roman" w:cs="Times New Roman"/>
          <w:sz w:val="20"/>
          <w:szCs w:val="20"/>
          <w:lang w:val="uz-Cyrl-UZ" w:eastAsia="ru-RU"/>
        </w:rPr>
        <w:t xml:space="preserve">ва </w:t>
      </w:r>
    </w:p>
    <w:p w14:paraId="054614A4" w14:textId="77777777" w:rsidR="00356302" w:rsidRPr="002A3C15" w:rsidRDefault="00356302" w:rsidP="002D749E">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(b) </w:t>
      </w:r>
      <w:r w:rsidR="002D74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Кузатиладиган манба маълумотларининг фойдаланишини максималлаштириш ва молиявий инструментларни баҳолашни қўллаб-қувватлаш учун йиғилиши лозим бўлган ахборот турлари бўйича сиёсатлар.</w:t>
      </w:r>
    </w:p>
    <w:p w14:paraId="6C929491" w14:textId="0E966AFB" w:rsidR="00356302" w:rsidRPr="002A3C15" w:rsidRDefault="00356302" w:rsidP="002D74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8. </w:t>
      </w:r>
      <w:r w:rsidR="002D74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Кичик ташкилотларда молиявий инструментлар билан ишлаш кам учрайди ва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иятнинг билими ва тажрибаси чекланган бўлиши мумкин. Шу билан бирга, молиявий инструментлар бўйича сиёсатни ўрнатиш ташкилотга ўзининг рискга мойиллигини аниқлашга ва муайян молиявий инструментларга сармоя киритиш орқали белгиланган мақсадга эришиш мумкинлигини кўриб чиқишга ёрдам беради.</w:t>
      </w:r>
    </w:p>
    <w:p w14:paraId="4E5A7955" w14:textId="77777777" w:rsidR="00356302" w:rsidRPr="002D749E"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2D749E">
        <w:rPr>
          <w:rFonts w:ascii="Times New Roman" w:eastAsia="Times New Roman" w:hAnsi="Times New Roman" w:cs="Times New Roman"/>
          <w:i/>
          <w:iCs/>
          <w:sz w:val="20"/>
          <w:szCs w:val="20"/>
          <w:lang w:val="uz-Cyrl-UZ" w:eastAsia="ru-RU"/>
        </w:rPr>
        <w:t>Кадрлар сиёсати ва амалиёти</w:t>
      </w:r>
    </w:p>
    <w:p w14:paraId="7FED990D" w14:textId="77777777" w:rsidR="00356302" w:rsidRPr="002A3C15" w:rsidRDefault="00356302" w:rsidP="002D74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9. </w:t>
      </w:r>
      <w:r w:rsidR="002D74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Ташкилотлар асосий ходимлардан, ҳам олдинги офисда, ҳам орқа офисда, ўз вазифаларидан мажбурий таътил олишни талаб қилувчи сиёсатни ўрнатишлари мумкин. Ушбу турдаги назорат сохта савдолар яратиш ёки операцияларни нотўғри қайд этиш билан шуғулланувчи савдо фаолияти иштирокчиларини олдини олиш ва аниқлаш воситаси сифатида қўлланилади.</w:t>
      </w:r>
    </w:p>
    <w:p w14:paraId="59158C7F" w14:textId="77777777" w:rsidR="00356302" w:rsidRPr="002D749E"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2D749E">
        <w:rPr>
          <w:rFonts w:ascii="Times New Roman" w:eastAsia="Times New Roman" w:hAnsi="Times New Roman" w:cs="Times New Roman"/>
          <w:i/>
          <w:iCs/>
          <w:sz w:val="20"/>
          <w:szCs w:val="20"/>
          <w:lang w:val="uz-Cyrl-UZ" w:eastAsia="ru-RU"/>
        </w:rPr>
        <w:t>Хизмат кўрсатувчи ташкилотлардан фойдаланиш</w:t>
      </w:r>
    </w:p>
    <w:p w14:paraId="2ABBB8E2" w14:textId="77777777" w:rsidR="00356302" w:rsidRPr="002A3C15" w:rsidRDefault="00356302" w:rsidP="002D74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10. </w:t>
      </w:r>
      <w:r w:rsidR="002D74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Ташкилотлар молиявий инструментларни сотиб олиш ёки сотишни бошлаш, ташкилот учун операциялар ҳисобини юритиш ёки молиявий инструментларни баҳолаш учун хизмат кўрсатувчи ташкилотлардан (масалан, активлар бошқарувчилари) ҳам фойдаланишлари мумкин. Баъзи ташкилотлар ушбу хизмат ташкилотларига молиявий инструментлар бўйича ҳисобот бериш асосини таъминлаш учун боғлиқ бўлиши мумкин. Бироқ, агар раҳбарият хизмат кўрсатувчи ташкилотдаги назорат чоралари ҳақида тушунчага эга бўлмаса, аудитор ушбу хизмат кўрсатувчи ташкилотдаги назорат чораларига таяниш учун етарли ва муносиб аудит далилларини олиш имконига эга бўлмаслиги мумкин. 402-сон АХС, бир ёки бир нечта хизмат кўрсатувчи</w:t>
      </w:r>
      <w:r w:rsidRPr="002A3C15">
        <w:rPr>
          <w:rStyle w:val="affa"/>
          <w:rFonts w:ascii="Times New Roman" w:hAnsi="Times New Roman" w:cs="Times New Roman"/>
        </w:rPr>
        <w:footnoteReference w:id="45"/>
      </w:r>
      <w:r w:rsidRPr="002A3C15">
        <w:rPr>
          <w:rFonts w:ascii="Times New Roman" w:eastAsia="Times New Roman" w:hAnsi="Times New Roman" w:cs="Times New Roman"/>
          <w:sz w:val="20"/>
          <w:szCs w:val="20"/>
          <w:lang w:val="uz-Cyrl-UZ" w:eastAsia="ru-RU"/>
        </w:rPr>
        <w:t xml:space="preserve"> ташкилотларнинг хизматларидан фойдаланадиган ташкилот учун аудиторга етарли ва муносиб аудит далилларини олиш талабларини белгилайди.</w:t>
      </w:r>
    </w:p>
    <w:p w14:paraId="7EB07A48" w14:textId="77777777" w:rsidR="00356302" w:rsidRPr="002A3C15" w:rsidRDefault="00356302" w:rsidP="002D74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11. </w:t>
      </w:r>
      <w:r w:rsidR="002D74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Хизмат ташкилотларидан фойдаланиш молиявий инструментлар учун назорат муҳитини кучайтириши ёки заифлаштириши мумкин. Масалан, хизмат кўрсатиш ташкилотининг ходимлари молиявий инструментлар бўйича ташкилот раҳбариятидан кўра кўпроқ тажрибага эга бўлиши мумкин ёки молиявий ҳисобот бериш бўйича ички назорат воситаларии мустаҳкамроқ бўлиши мумкин. Хизмат кўрсатувчи ташкилотдан фойдаланиш ҳам вазифаларни кўпроқ ажратиш имконини бериши мумкин. Бошқа томондан, хизмат кўрсатувчи ташкилотда назорат муҳити ёмон бўлиши мумкин.</w:t>
      </w:r>
    </w:p>
    <w:p w14:paraId="53502799" w14:textId="77777777" w:rsidR="00356302" w:rsidRPr="002D749E" w:rsidRDefault="00356302" w:rsidP="00667DD3">
      <w:pPr>
        <w:spacing w:before="240" w:after="0" w:line="240" w:lineRule="auto"/>
        <w:jc w:val="both"/>
        <w:rPr>
          <w:rFonts w:ascii="Times New Roman" w:eastAsia="Times New Roman" w:hAnsi="Times New Roman" w:cs="Times New Roman"/>
          <w:b/>
          <w:bCs/>
          <w:sz w:val="20"/>
          <w:szCs w:val="20"/>
          <w:lang w:val="uz-Cyrl-UZ" w:eastAsia="ru-RU"/>
        </w:rPr>
      </w:pPr>
      <w:r w:rsidRPr="002D749E">
        <w:rPr>
          <w:rFonts w:ascii="Times New Roman" w:eastAsia="Times New Roman" w:hAnsi="Times New Roman" w:cs="Times New Roman"/>
          <w:b/>
          <w:bCs/>
          <w:sz w:val="20"/>
          <w:szCs w:val="20"/>
          <w:lang w:val="uz-Cyrl-UZ" w:eastAsia="ru-RU"/>
        </w:rPr>
        <w:t>Ташкилотнинг рискларни баҳолаш жараёни</w:t>
      </w:r>
    </w:p>
    <w:p w14:paraId="450BF3C5" w14:textId="77777777" w:rsidR="00356302" w:rsidRPr="002A3C15" w:rsidRDefault="00356302" w:rsidP="002D74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12. </w:t>
      </w:r>
      <w:r w:rsidR="002D74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Ташкилотнинг рискларни баҳолаш жараёни, молиявий инструментлардан фойдаланиш натижасида юзага келадиган бизнес рискларини қандай аниқлашини белгилаш учун мавжуд бўлиб, унда бошқарув рискларнинг аҳамиятини қандай баҳолаши, уларнинг юзага келиш эҳтимолини баҳолаши ва уларни бошқариш учун қандай чоралар кўришини аниқлайди.</w:t>
      </w:r>
    </w:p>
    <w:p w14:paraId="7693A893" w14:textId="0A049671" w:rsidR="00356302" w:rsidRPr="002A3C15" w:rsidRDefault="00356302" w:rsidP="002D74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13. </w:t>
      </w:r>
      <w:r w:rsidR="002D74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Ташкилотнинг рискларни баҳолаш жараёни бошқарув қандай рискларни бошқариш лозимлигини аниқлаш учун асос бўлиб хизмат қилади. Рискни баҳолаш жараёнлари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иятни қуйидагилар бўйича таъминлаш мақсадида мавжуд:</w:t>
      </w:r>
    </w:p>
    <w:p w14:paraId="19B711B5" w14:textId="77777777" w:rsidR="00356302" w:rsidRPr="002A3C15" w:rsidRDefault="00356302" w:rsidP="002D749E">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(a) </w:t>
      </w:r>
      <w:r w:rsidR="002D74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Молиявий инструментга киришишдан олдин унинг рсикларини тушуниш, шу жумладан, операцияга киришиш мақсади ва унинг тузилиши (масалан, ташкилотнинг молиявий инструмент фаолиятининг иқтисодиёти ва бизнес мақсади);</w:t>
      </w:r>
    </w:p>
    <w:p w14:paraId="1F2EFB70" w14:textId="77777777" w:rsidR="00356302" w:rsidRPr="002A3C15" w:rsidRDefault="00356302" w:rsidP="002D749E">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lastRenderedPageBreak/>
        <w:t xml:space="preserve">(b) </w:t>
      </w:r>
      <w:r w:rsidR="002D74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Махсус молиявий инструментлар билан боғлиқ рискларга мос равишда етарли даражада ўринли текширувларни амалга оширади;</w:t>
      </w:r>
    </w:p>
    <w:p w14:paraId="6870B161" w14:textId="77777777" w:rsidR="00356302" w:rsidRPr="002A3C15" w:rsidRDefault="00356302" w:rsidP="002D749E">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(c) </w:t>
      </w:r>
      <w:r w:rsidR="002D74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Ташкилотнинг очиқ позицияларини кузатиб боради, бозор шароитлари ташкилотнинг рискларига қандай таъсир қилаётганини тушуниш учун;</w:t>
      </w:r>
    </w:p>
    <w:p w14:paraId="4651D132" w14:textId="77777777" w:rsidR="002D749E" w:rsidRDefault="00356302" w:rsidP="002D749E">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(d) </w:t>
      </w:r>
      <w:r w:rsidR="002D74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Зарур бўлганда рискга дучор бўлишни камайтириш ёки ўзгартириш учун тартиб-таомилларга эга ва обрў-эътибор рискини бошқариш учун;</w:t>
      </w:r>
      <w:r w:rsidR="002D749E" w:rsidRPr="002D749E">
        <w:rPr>
          <w:rFonts w:ascii="Times New Roman" w:eastAsia="Times New Roman" w:hAnsi="Times New Roman" w:cs="Times New Roman"/>
          <w:sz w:val="20"/>
          <w:szCs w:val="20"/>
          <w:lang w:val="uz-Cyrl-UZ" w:eastAsia="ru-RU"/>
        </w:rPr>
        <w:t xml:space="preserve"> </w:t>
      </w:r>
      <w:r w:rsidRPr="002A3C15">
        <w:rPr>
          <w:rFonts w:ascii="Times New Roman" w:eastAsia="Times New Roman" w:hAnsi="Times New Roman" w:cs="Times New Roman"/>
          <w:sz w:val="20"/>
          <w:szCs w:val="20"/>
          <w:lang w:val="uz-Cyrl-UZ" w:eastAsia="ru-RU"/>
        </w:rPr>
        <w:t xml:space="preserve">ва </w:t>
      </w:r>
    </w:p>
    <w:p w14:paraId="4BD347C6" w14:textId="77777777" w:rsidR="00356302" w:rsidRPr="002A3C15" w:rsidRDefault="00356302" w:rsidP="002D749E">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(е) </w:t>
      </w:r>
      <w:r w:rsidR="002D74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Бу жараёнларни қатъий назорат ва кўриб чиқишга дучор қилади.</w:t>
      </w:r>
    </w:p>
    <w:p w14:paraId="03756441" w14:textId="77777777" w:rsidR="00356302" w:rsidRPr="002A3C15" w:rsidRDefault="00356302" w:rsidP="002D749E">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14. </w:t>
      </w:r>
      <w:r w:rsidR="002D749E">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Рискларга дучор бўлишни назорат қилиш ва бошқариш учун жорий қилинган тузилма қуйидагиларни амалга ошириши лозим:</w:t>
      </w:r>
    </w:p>
    <w:p w14:paraId="4993C59D"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(a)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Бошқарув учун масъул бўлган шахслар  томонидан белгиланган рискка нисбатан муносабатга мувофиқ ва барқарор бўлиш;</w:t>
      </w:r>
    </w:p>
    <w:p w14:paraId="4510F41F"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(b)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Турли хил молиявий инструментлар ва операциялар учун рухсат бериш даражаларини ва улар қандай мақсадларда киритилиши мумкинлигини аниқлаш. Рухсат этилган инструментлар ва тасдиқлаш даражалари молиявий инструментлар фаолиятида иштирок этувчиларнинг малакасини акс эттириши лозим, бу эса бошқарувнинг компетентликка бўлган садоқатини намоён этади;</w:t>
      </w:r>
    </w:p>
    <w:p w14:paraId="36722C2B"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(c) </w:t>
      </w:r>
      <w:r w:rsidR="004B174B">
        <w:rPr>
          <w:rFonts w:ascii="Times New Roman" w:eastAsia="Times New Roman" w:hAnsi="Times New Roman" w:cs="Times New Roman"/>
          <w:sz w:val="20"/>
          <w:szCs w:val="20"/>
          <w:lang w:val="uz-Cyrl-UZ" w:eastAsia="ru-RU"/>
        </w:rPr>
        <w:tab/>
      </w:r>
      <w:r w:rsidR="004B174B" w:rsidRPr="002A3C15">
        <w:rPr>
          <w:rFonts w:ascii="Times New Roman" w:eastAsia="Times New Roman" w:hAnsi="Times New Roman" w:cs="Times New Roman"/>
          <w:sz w:val="20"/>
          <w:szCs w:val="20"/>
          <w:lang w:val="uz-Cyrl-UZ" w:eastAsia="ru-RU"/>
        </w:rPr>
        <w:t xml:space="preserve">Ҳар </w:t>
      </w:r>
      <w:r w:rsidRPr="002A3C15">
        <w:rPr>
          <w:rFonts w:ascii="Times New Roman" w:eastAsia="Times New Roman" w:hAnsi="Times New Roman" w:cs="Times New Roman"/>
          <w:sz w:val="20"/>
          <w:szCs w:val="20"/>
          <w:lang w:val="uz-Cyrl-UZ" w:eastAsia="ru-RU"/>
        </w:rPr>
        <w:t>бир турдаги рискга (тасдиқланган контрагентларни қўшган ҳолда) рухсат этилган энг юқори таъсир даражаси учун мос чекловларни ўрнатиш. Рухсат этилган таъсир даражалари риск турига ёки қаршилик кўрсатувчи тарафга қараб ўзгариши мумкин;</w:t>
      </w:r>
    </w:p>
    <w:p w14:paraId="55153E78"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(d) </w:t>
      </w:r>
      <w:r w:rsidR="004B174B">
        <w:rPr>
          <w:rFonts w:ascii="Times New Roman" w:eastAsia="Times New Roman" w:hAnsi="Times New Roman" w:cs="Times New Roman"/>
          <w:sz w:val="20"/>
          <w:szCs w:val="20"/>
          <w:lang w:val="uz-Cyrl-UZ" w:eastAsia="ru-RU"/>
        </w:rPr>
        <w:tab/>
      </w:r>
      <w:r w:rsidR="004B174B" w:rsidRPr="002A3C15">
        <w:rPr>
          <w:rFonts w:ascii="Times New Roman" w:eastAsia="Times New Roman" w:hAnsi="Times New Roman" w:cs="Times New Roman"/>
          <w:sz w:val="20"/>
          <w:szCs w:val="20"/>
          <w:lang w:val="uz-Cyrl-UZ" w:eastAsia="ru-RU"/>
        </w:rPr>
        <w:t xml:space="preserve">Молиявий </w:t>
      </w:r>
      <w:r w:rsidRPr="002A3C15">
        <w:rPr>
          <w:rFonts w:ascii="Times New Roman" w:eastAsia="Times New Roman" w:hAnsi="Times New Roman" w:cs="Times New Roman"/>
          <w:sz w:val="20"/>
          <w:szCs w:val="20"/>
          <w:lang w:val="uz-Cyrl-UZ" w:eastAsia="ru-RU"/>
        </w:rPr>
        <w:t>рисклар ва назорат фаолиятларини мақсадли ва ўз вақтида мониторинг қилишни таъминлаш;</w:t>
      </w:r>
    </w:p>
    <w:p w14:paraId="2B0A5B0F" w14:textId="77777777" w:rsidR="004B174B"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(е) </w:t>
      </w:r>
      <w:r w:rsidR="004B174B">
        <w:rPr>
          <w:rFonts w:ascii="Times New Roman" w:eastAsia="Times New Roman" w:hAnsi="Times New Roman" w:cs="Times New Roman"/>
          <w:sz w:val="20"/>
          <w:szCs w:val="20"/>
          <w:lang w:val="uz-Cyrl-UZ" w:eastAsia="ru-RU"/>
        </w:rPr>
        <w:tab/>
      </w:r>
      <w:r w:rsidR="004B174B" w:rsidRPr="002A3C15">
        <w:rPr>
          <w:rFonts w:ascii="Times New Roman" w:eastAsia="Times New Roman" w:hAnsi="Times New Roman" w:cs="Times New Roman"/>
          <w:sz w:val="20"/>
          <w:szCs w:val="20"/>
          <w:lang w:val="uz-Cyrl-UZ" w:eastAsia="ru-RU"/>
        </w:rPr>
        <w:t xml:space="preserve">Рискларни </w:t>
      </w:r>
      <w:r w:rsidRPr="002A3C15">
        <w:rPr>
          <w:rFonts w:ascii="Times New Roman" w:eastAsia="Times New Roman" w:hAnsi="Times New Roman" w:cs="Times New Roman"/>
          <w:sz w:val="20"/>
          <w:szCs w:val="20"/>
          <w:lang w:val="uz-Cyrl-UZ" w:eastAsia="ru-RU"/>
        </w:rPr>
        <w:t>бошқаришда молиявий инструментлар фаолиятининг таъсирлари, рисклари ва натижаларини холис ва ўз вақтида ҳисобот беришни таъминлаш;</w:t>
      </w:r>
      <w:r w:rsidR="004B174B" w:rsidRPr="004B174B">
        <w:rPr>
          <w:rFonts w:ascii="Times New Roman" w:eastAsia="Times New Roman" w:hAnsi="Times New Roman" w:cs="Times New Roman"/>
          <w:sz w:val="20"/>
          <w:szCs w:val="20"/>
          <w:lang w:val="uz-Cyrl-UZ" w:eastAsia="ru-RU"/>
        </w:rPr>
        <w:t xml:space="preserve"> </w:t>
      </w:r>
      <w:r w:rsidRPr="002A3C15">
        <w:rPr>
          <w:rFonts w:ascii="Times New Roman" w:eastAsia="Times New Roman" w:hAnsi="Times New Roman" w:cs="Times New Roman"/>
          <w:sz w:val="20"/>
          <w:szCs w:val="20"/>
          <w:lang w:val="uz-Cyrl-UZ" w:eastAsia="ru-RU"/>
        </w:rPr>
        <w:t xml:space="preserve">ва </w:t>
      </w:r>
    </w:p>
    <w:p w14:paraId="475423A4" w14:textId="05EC8559"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(f) </w:t>
      </w:r>
      <w:r w:rsidR="004B174B">
        <w:rPr>
          <w:rFonts w:ascii="Times New Roman" w:eastAsia="Times New Roman" w:hAnsi="Times New Roman" w:cs="Times New Roman"/>
          <w:sz w:val="20"/>
          <w:szCs w:val="20"/>
          <w:lang w:val="uz-Cyrl-UZ" w:eastAsia="ru-RU"/>
        </w:rPr>
        <w:tab/>
      </w:r>
      <w:r w:rsidR="004B174B" w:rsidRPr="002A3C15">
        <w:rPr>
          <w:rFonts w:ascii="Times New Roman" w:eastAsia="Times New Roman" w:hAnsi="Times New Roman" w:cs="Times New Roman"/>
          <w:sz w:val="20"/>
          <w:szCs w:val="20"/>
          <w:lang w:val="uz-Cyrl-UZ" w:eastAsia="ru-RU"/>
        </w:rPr>
        <w:t xml:space="preserve">Молиявий </w:t>
      </w:r>
      <w:r w:rsidRPr="002A3C15">
        <w:rPr>
          <w:rFonts w:ascii="Times New Roman" w:eastAsia="Times New Roman" w:hAnsi="Times New Roman" w:cs="Times New Roman"/>
          <w:sz w:val="20"/>
          <w:szCs w:val="20"/>
          <w:lang w:val="uz-Cyrl-UZ" w:eastAsia="ru-RU"/>
        </w:rPr>
        <w:t xml:space="preserve">инструментларнинг муайян рискларини баҳолашда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иятнинг фаолиятини баҳолаш.</w:t>
      </w:r>
    </w:p>
    <w:p w14:paraId="01E83894" w14:textId="77777777" w:rsidR="00356302" w:rsidRPr="002A3C15" w:rsidRDefault="00356302" w:rsidP="004B174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15.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Ташкилот дуч келадиган риск турлари ва даражалари унинг молиявий инструментлар турлари билан бевосита боғлиқ бўлиб, бу инструментларнинг мураккаблиги ва амалга оширилган молиявий инструментлар ҳажмини ўз ичига олади.</w:t>
      </w:r>
    </w:p>
    <w:p w14:paraId="44CF2BC1" w14:textId="77777777" w:rsidR="00356302" w:rsidRPr="004B174B"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4B174B">
        <w:rPr>
          <w:rFonts w:ascii="Times New Roman" w:eastAsia="Times New Roman" w:hAnsi="Times New Roman" w:cs="Times New Roman"/>
          <w:i/>
          <w:iCs/>
          <w:sz w:val="20"/>
          <w:szCs w:val="20"/>
          <w:lang w:val="uz-Cyrl-UZ" w:eastAsia="ru-RU"/>
        </w:rPr>
        <w:t>Рискни бошқариш функцияси</w:t>
      </w:r>
    </w:p>
    <w:p w14:paraId="5ACE687A" w14:textId="77777777" w:rsidR="00356302" w:rsidRPr="002A3C15" w:rsidRDefault="00356302" w:rsidP="004B174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16.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Айрим ташкилотлар, масалан, молиявий инструментлар билан юқори ҳажмдаги операцияларни амалга оширадиган йирик молиявий институтлар, қонун ёки регламент талабига кўра ёки ўз хоҳишига кўра, расмий рискни бошқариш функциясини ташкил этишлари мумкин. Ушбу функция молиявий инструментлар бўйича битимларни амалга ошириш ва бошқариш учун масъул бўлган  шахслардан ажратилган. Функция молиявий инструментлар фаолиятини ҳисобот бериш ва мониторинг қилиш учун жавобгар бўлиб, бошқарув учун масъул бўлган шахслар  томонидан ташкил этилган расмий риск қўмитасини ўз ичига олиши мумкин. Ушбу соҳадаги асосий жавобгарликни қуйидагиларни ўз ичига олиши мумкин:</w:t>
      </w:r>
    </w:p>
    <w:p w14:paraId="3B8AE73D"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(a)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Бошқарув учун масъул бўлган шахслар  томонидан белгиланган рискни бошқариш сиёсатини амалга ошириш (шу жумладан, ташкилот дуч келиши мумкин бўлган рискларни таҳлил қилиш);</w:t>
      </w:r>
    </w:p>
    <w:p w14:paraId="5AD5DD9C"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(b)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Риск чегаралари тузилмаларини ишлаб чиқиш ва ушбу риск чегараларининг амалда жорий этилишини таъминлаш;</w:t>
      </w:r>
    </w:p>
    <w:p w14:paraId="59A38A54" w14:textId="77777777" w:rsidR="004B174B"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(c)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Стресс сценарийларни ишлаб чиқиш ва очиқ позиция портфелларини сезгирлик таҳлилига дучор қилиш, шу жумладан позициялардаги ғайриоддий ҳаракатларни кўриб чиқиш;</w:t>
      </w:r>
      <w:r w:rsidR="004B174B" w:rsidRPr="004B174B">
        <w:rPr>
          <w:rFonts w:ascii="Times New Roman" w:eastAsia="Times New Roman" w:hAnsi="Times New Roman" w:cs="Times New Roman"/>
          <w:sz w:val="20"/>
          <w:szCs w:val="20"/>
          <w:lang w:val="uz-Cyrl-UZ" w:eastAsia="ru-RU"/>
        </w:rPr>
        <w:t xml:space="preserve"> </w:t>
      </w:r>
      <w:r w:rsidRPr="002A3C15">
        <w:rPr>
          <w:rFonts w:ascii="Times New Roman" w:eastAsia="Times New Roman" w:hAnsi="Times New Roman" w:cs="Times New Roman"/>
          <w:sz w:val="20"/>
          <w:szCs w:val="20"/>
          <w:lang w:val="uz-Cyrl-UZ" w:eastAsia="ru-RU"/>
        </w:rPr>
        <w:t xml:space="preserve">ва </w:t>
      </w:r>
    </w:p>
    <w:p w14:paraId="71FE9E7E"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(d)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Янги молиявий инструмент маҳсулотларини кўриб чиқиш ва таҳлил қилиш.</w:t>
      </w:r>
    </w:p>
    <w:p w14:paraId="501329C7" w14:textId="77777777" w:rsidR="00356302" w:rsidRPr="002A3C15" w:rsidRDefault="00356302" w:rsidP="004B174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17.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Молиявий инструментлар билан боғлиқ риск шундаки, йўқотиш баланс варақасида тан олинган молиявий инструмент қийматидан, агар бўлса, ортиқ бўлиши мумкин. Масалан, товарнинг бозор нархининг кутилмаган тушиши, гаров ёки маржа талаблари туфайли, бирор ташкилотни ўша товардаги форвард позициясини ёпиш учун зарарларни амалга оширишга мажбур қилиши мумкин. Баъзи ҳолларда, эҳтимолий йўқотишлар ташкилотнинг фаолиятни давом эттириш қобилиятига жиддий шубҳа туғдириши мумкин. Ташкилот бозор рискларига дуч келадиган молиявий инструментларга бўлган келажакдаги гипотетик таъсирларни баҳолаш учун сезгирлик таҳлиллари ёки риск остидаги қиймат </w:t>
      </w:r>
      <w:r w:rsidRPr="002A3C15">
        <w:rPr>
          <w:rFonts w:ascii="Times New Roman" w:eastAsia="Times New Roman" w:hAnsi="Times New Roman" w:cs="Times New Roman"/>
          <w:sz w:val="20"/>
          <w:szCs w:val="20"/>
          <w:lang w:val="uz-Cyrl-UZ" w:eastAsia="ru-RU"/>
        </w:rPr>
        <w:lastRenderedPageBreak/>
        <w:t>таҳлилларини ўтказиши мумкин. Шу билан бирга, рискларнинг қийматдаги таҳлили ташкилотга таъсир кўрсатиши мумкин бўлган рискларнинг тўлиқ даражасини акс эттирмайди; сезгирлик ва сценарий таҳлиллари ҳам чекловларга дуч келиши мумкин.</w:t>
      </w:r>
    </w:p>
    <w:p w14:paraId="0A36A79D" w14:textId="77777777" w:rsidR="00356302" w:rsidRPr="002A3C15" w:rsidRDefault="00356302" w:rsidP="004B174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18.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Молиявий инструментлар фаолиятининг ҳажми ва мураккаблиги ҳамда тегишли меъёрий талаблар ташкилотнинг расмий рискни бошқариш функциясини ташкил этиш ёки қилмаслик ҳақидаги қарашини ва бу функция қандай тузилиши мумкинлигини таъсир қилади. Алоҳида рискни бошқариш функциясини ташкил этмаган ташкилотларда, масалан, нисбатан кам молиявий инструментларга ёки камроқ мураккаб молиявий инструментларга эга ташкилотларда, молиявий инструмент фаолиятлари бўйича ҳисобот бериш ва кузатиш бухгалтерия ёки молия функциясининг масъулияти ёки бошқарувнинг умумий масъулиятининг бир қисми бўлиши мумкин ва бу бошқарув учун масъул бўлган шахслар  томонидан ташкил этилган расмий риск қўмитасини ўз ичига олиши мумкин.</w:t>
      </w:r>
    </w:p>
    <w:p w14:paraId="6DC8F039" w14:textId="77777777" w:rsidR="00356302" w:rsidRPr="002A3C15" w:rsidRDefault="00356302" w:rsidP="00667DD3">
      <w:pPr>
        <w:spacing w:before="240" w:after="0" w:line="240" w:lineRule="auto"/>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Ташкилотнинг ахборот тизимлари</w:t>
      </w:r>
    </w:p>
    <w:p w14:paraId="50B4B1C4" w14:textId="77777777" w:rsidR="00356302" w:rsidRPr="002A3C15" w:rsidRDefault="00356302" w:rsidP="004B174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19.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Ташкилотнинг ахборот тизимининг асосий мақсади барча операцияларни аниқ қайд этиш ва ёзиш, уларни ҳал қилиш, баҳолаш ва молиявий инструментларнинг рискини бошқариш ва назорат қилиш учун маълумотларни ишлаб чиқариш қобилиятига эга бўлишдир. Қийинчиликлар молиявий инструментлар билан юқори ҳажмда ишлайдиган ташкилотларда, айниқса, агар бир нечта тизимлар етарли даражада интеграция қилинмаган ва қўлда бошқариладиган интерфейсларга эга бўлса юзага келиши мумкин.</w:t>
      </w:r>
    </w:p>
    <w:p w14:paraId="3F149E2B" w14:textId="77777777" w:rsidR="00356302" w:rsidRPr="002A3C15" w:rsidRDefault="00356302" w:rsidP="004B174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20.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Айрим молиявий инструментлар кўплаб бухгалтерия ёзувларини талаб қилиши мумкин. Молиявий инструментлар фаолиятининг мураккаблиги ёки даражаси ошган сари, ахборот тизимининг мураккаблиги ҳам ошиши зарур. Молиявий инструментлар билан боғлиқ аниқ муаммолар қуйидагиларни ўз ичига олиши мумкин:</w:t>
      </w:r>
    </w:p>
    <w:p w14:paraId="1504BC07"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(a) </w:t>
      </w:r>
      <w:r w:rsidR="004B174B">
        <w:rPr>
          <w:rFonts w:ascii="Times New Roman" w:eastAsia="Times New Roman" w:hAnsi="Times New Roman" w:cs="Times New Roman"/>
          <w:sz w:val="20"/>
          <w:szCs w:val="20"/>
          <w:lang w:val="uz-Cyrl-UZ" w:eastAsia="ru-RU"/>
        </w:rPr>
        <w:tab/>
      </w:r>
      <w:r w:rsidR="004B174B" w:rsidRPr="002A3C15">
        <w:rPr>
          <w:rFonts w:ascii="Times New Roman" w:eastAsia="Times New Roman" w:hAnsi="Times New Roman" w:cs="Times New Roman"/>
          <w:sz w:val="20"/>
          <w:szCs w:val="20"/>
          <w:lang w:val="uz-Cyrl-UZ" w:eastAsia="ru-RU"/>
        </w:rPr>
        <w:t xml:space="preserve">Ахборот </w:t>
      </w:r>
      <w:r w:rsidRPr="002A3C15">
        <w:rPr>
          <w:rFonts w:ascii="Times New Roman" w:eastAsia="Times New Roman" w:hAnsi="Times New Roman" w:cs="Times New Roman"/>
          <w:sz w:val="20"/>
          <w:szCs w:val="20"/>
          <w:lang w:val="uz-Cyrl-UZ" w:eastAsia="ru-RU"/>
        </w:rPr>
        <w:t>тизимлари, айниқса кичик ташкилотлар учун, молиявий инструментлар бўйича операцияларни қайта ишлаш имкониятига эга бўлмаслиги ёки тўғри конфигурация қилинмаган бўлиши мумкин, айниқса ташкилот молиявий инструментлар билан ишлаш бўйича олдинги тажрибага эга бўлмаса. Бу қўлда амалга ошириладиган операциялар сонининг ошишига олиб келиши мумкин, бу эса хатолик рискини янада ошириши мумкин;</w:t>
      </w:r>
    </w:p>
    <w:p w14:paraId="71AE1B4D"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(b) </w:t>
      </w:r>
      <w:r w:rsidR="004B174B">
        <w:rPr>
          <w:rFonts w:ascii="Times New Roman" w:eastAsia="Times New Roman" w:hAnsi="Times New Roman" w:cs="Times New Roman"/>
          <w:sz w:val="20"/>
          <w:szCs w:val="20"/>
          <w:lang w:val="uz-Cyrl-UZ" w:eastAsia="ru-RU"/>
        </w:rPr>
        <w:tab/>
      </w:r>
      <w:r w:rsidR="004B174B" w:rsidRPr="002A3C15">
        <w:rPr>
          <w:rFonts w:ascii="Times New Roman" w:eastAsia="Times New Roman" w:hAnsi="Times New Roman" w:cs="Times New Roman"/>
          <w:sz w:val="20"/>
          <w:szCs w:val="20"/>
          <w:lang w:val="uz-Cyrl-UZ" w:eastAsia="ru-RU"/>
        </w:rPr>
        <w:t xml:space="preserve">Мураккаброқ </w:t>
      </w:r>
      <w:r w:rsidRPr="002A3C15">
        <w:rPr>
          <w:rFonts w:ascii="Times New Roman" w:eastAsia="Times New Roman" w:hAnsi="Times New Roman" w:cs="Times New Roman"/>
          <w:sz w:val="20"/>
          <w:szCs w:val="20"/>
          <w:lang w:val="uz-Cyrl-UZ" w:eastAsia="ru-RU"/>
        </w:rPr>
        <w:t>операцияларни қайта ишлаш учун зарур бўлган тизимларнинг потенциал хилма-хиллиги ва улар ўртасида мунтазам солиштириш зарурати, айниқса, тизимлар ўзаро боғланмаган ёки қўлда аралашувга дуч келиши мумкин бўлганда;</w:t>
      </w:r>
    </w:p>
    <w:p w14:paraId="3F5A531B"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(c) </w:t>
      </w:r>
      <w:r w:rsidR="004B174B">
        <w:rPr>
          <w:rFonts w:ascii="Times New Roman" w:eastAsia="Times New Roman" w:hAnsi="Times New Roman" w:cs="Times New Roman"/>
          <w:sz w:val="20"/>
          <w:szCs w:val="20"/>
          <w:lang w:val="uz-Cyrl-UZ" w:eastAsia="ru-RU"/>
        </w:rPr>
        <w:tab/>
      </w:r>
      <w:r w:rsidR="004B174B" w:rsidRPr="002A3C15">
        <w:rPr>
          <w:rFonts w:ascii="Times New Roman" w:eastAsia="Times New Roman" w:hAnsi="Times New Roman" w:cs="Times New Roman"/>
          <w:sz w:val="20"/>
          <w:szCs w:val="20"/>
          <w:lang w:val="uz-Cyrl-UZ" w:eastAsia="ru-RU"/>
        </w:rPr>
        <w:t xml:space="preserve">Агар </w:t>
      </w:r>
      <w:r w:rsidRPr="002A3C15">
        <w:rPr>
          <w:rFonts w:ascii="Times New Roman" w:eastAsia="Times New Roman" w:hAnsi="Times New Roman" w:cs="Times New Roman"/>
          <w:sz w:val="20"/>
          <w:szCs w:val="20"/>
          <w:lang w:val="uz-Cyrl-UZ" w:eastAsia="ru-RU"/>
        </w:rPr>
        <w:t>мураккаброқ операциялар фақат оз сонли шахслар томонидан савдо қилинса, улар асосий ишлов бериш тизимларида эмас, балки электрон жадвалларда баҳоланиши ёки рискни бошқариши мумкинлиги эҳтимоли бор ва бу электрон жадваллар атрофидаги жисмоний ва мантиқий парол хавфсизлиги осонроқ бузилиши мумкин;</w:t>
      </w:r>
    </w:p>
    <w:p w14:paraId="07330FA6"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(d) </w:t>
      </w:r>
      <w:r w:rsidR="004B174B">
        <w:rPr>
          <w:rFonts w:ascii="Times New Roman" w:eastAsia="Times New Roman" w:hAnsi="Times New Roman" w:cs="Times New Roman"/>
          <w:sz w:val="20"/>
          <w:szCs w:val="20"/>
          <w:lang w:val="uz-Cyrl-UZ" w:eastAsia="ru-RU"/>
        </w:rPr>
        <w:tab/>
      </w:r>
      <w:r w:rsidR="004B174B" w:rsidRPr="002A3C15">
        <w:rPr>
          <w:rFonts w:ascii="Times New Roman" w:eastAsia="Times New Roman" w:hAnsi="Times New Roman" w:cs="Times New Roman"/>
          <w:sz w:val="20"/>
          <w:szCs w:val="20"/>
          <w:lang w:val="uz-Cyrl-UZ" w:eastAsia="ru-RU"/>
        </w:rPr>
        <w:t xml:space="preserve">Тизимлар </w:t>
      </w:r>
      <w:r w:rsidRPr="002A3C15">
        <w:rPr>
          <w:rFonts w:ascii="Times New Roman" w:eastAsia="Times New Roman" w:hAnsi="Times New Roman" w:cs="Times New Roman"/>
          <w:sz w:val="20"/>
          <w:szCs w:val="20"/>
          <w:lang w:val="uz-Cyrl-UZ" w:eastAsia="ru-RU"/>
        </w:rPr>
        <w:t>томонидан яратилган ёзувларни тасдиқлаш учун тизимлар истисно журналларини, ташқи тасдиқларни ва брокер котировкаларини текширишнинг етишмаслиги;</w:t>
      </w:r>
    </w:p>
    <w:p w14:paraId="4CEC08CE"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(е) </w:t>
      </w:r>
      <w:r w:rsidR="004B174B">
        <w:rPr>
          <w:rFonts w:ascii="Times New Roman" w:eastAsia="Times New Roman" w:hAnsi="Times New Roman" w:cs="Times New Roman"/>
          <w:sz w:val="20"/>
          <w:szCs w:val="20"/>
          <w:lang w:val="uz-Cyrl-UZ" w:eastAsia="ru-RU"/>
        </w:rPr>
        <w:tab/>
      </w:r>
      <w:r w:rsidR="004B174B" w:rsidRPr="002A3C15">
        <w:rPr>
          <w:rFonts w:ascii="Times New Roman" w:eastAsia="Times New Roman" w:hAnsi="Times New Roman" w:cs="Times New Roman"/>
          <w:sz w:val="20"/>
          <w:szCs w:val="20"/>
          <w:lang w:val="uz-Cyrl-UZ" w:eastAsia="ru-RU"/>
        </w:rPr>
        <w:t xml:space="preserve">Молиявий </w:t>
      </w:r>
      <w:r w:rsidRPr="002A3C15">
        <w:rPr>
          <w:rFonts w:ascii="Times New Roman" w:eastAsia="Times New Roman" w:hAnsi="Times New Roman" w:cs="Times New Roman"/>
          <w:sz w:val="20"/>
          <w:szCs w:val="20"/>
          <w:lang w:val="uz-Cyrl-UZ" w:eastAsia="ru-RU"/>
        </w:rPr>
        <w:t>инструментларни баҳолаш тизимларига асосий манба маълумотларини назорат қилиш ва баҳолашдаги қийинчиликлар, айниқса, ушбу тизимлар олдинги офис деб аталадиган савдогарлар гуруҳи ёки учинчи томон хизмат кўрсатувчи томонидан қўллаб-қувватланганда ва/ёки савдолар ноодатий ёки кам савдоланганда;</w:t>
      </w:r>
    </w:p>
    <w:p w14:paraId="161A94D7"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(f) </w:t>
      </w:r>
      <w:r w:rsidR="004B174B">
        <w:rPr>
          <w:rFonts w:ascii="Times New Roman" w:eastAsia="Times New Roman" w:hAnsi="Times New Roman" w:cs="Times New Roman"/>
          <w:sz w:val="20"/>
          <w:szCs w:val="20"/>
          <w:lang w:val="uz-Cyrl-UZ" w:eastAsia="ru-RU"/>
        </w:rPr>
        <w:tab/>
      </w:r>
      <w:r w:rsidR="004B174B" w:rsidRPr="002A3C15">
        <w:rPr>
          <w:rFonts w:ascii="Times New Roman" w:eastAsia="Times New Roman" w:hAnsi="Times New Roman" w:cs="Times New Roman"/>
          <w:sz w:val="20"/>
          <w:szCs w:val="20"/>
          <w:lang w:val="uz-Cyrl-UZ" w:eastAsia="ru-RU"/>
        </w:rPr>
        <w:t xml:space="preserve">Ушбу </w:t>
      </w:r>
      <w:r w:rsidRPr="002A3C15">
        <w:rPr>
          <w:rFonts w:ascii="Times New Roman" w:eastAsia="Times New Roman" w:hAnsi="Times New Roman" w:cs="Times New Roman"/>
          <w:sz w:val="20"/>
          <w:szCs w:val="20"/>
          <w:lang w:val="uz-Cyrl-UZ" w:eastAsia="ru-RU"/>
        </w:rPr>
        <w:t>операцияларни қайта ишлаш учун қўлланиладиган мураккаб моделларнинг дизайн ва калибровкасини дастлабки ва даврий асосда баҳолашдаги муваффақиятсизлик;</w:t>
      </w:r>
    </w:p>
    <w:p w14:paraId="14CCB2F5" w14:textId="501911AA"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(g) </w:t>
      </w:r>
      <w:r w:rsidR="004B174B">
        <w:rPr>
          <w:rFonts w:ascii="Times New Roman" w:eastAsia="Times New Roman" w:hAnsi="Times New Roman" w:cs="Times New Roman"/>
          <w:sz w:val="20"/>
          <w:szCs w:val="20"/>
          <w:lang w:val="uz-Cyrl-UZ" w:eastAsia="ru-RU"/>
        </w:rPr>
        <w:tab/>
      </w:r>
      <w:r w:rsidR="00390B0F">
        <w:rPr>
          <w:rFonts w:ascii="Times New Roman" w:eastAsia="Times New Roman" w:hAnsi="Times New Roman" w:cs="Times New Roman"/>
          <w:sz w:val="20"/>
          <w:szCs w:val="20"/>
          <w:lang w:val="uz-Cyrl-UZ" w:eastAsia="ru-RU"/>
        </w:rPr>
        <w:t>Раҳбар</w:t>
      </w:r>
      <w:r w:rsidR="004B174B" w:rsidRPr="002A3C15">
        <w:rPr>
          <w:rFonts w:ascii="Times New Roman" w:eastAsia="Times New Roman" w:hAnsi="Times New Roman" w:cs="Times New Roman"/>
          <w:sz w:val="20"/>
          <w:szCs w:val="20"/>
          <w:lang w:val="uz-Cyrl-UZ" w:eastAsia="ru-RU"/>
        </w:rPr>
        <w:t xml:space="preserve">ият </w:t>
      </w:r>
      <w:r w:rsidRPr="002A3C15">
        <w:rPr>
          <w:rFonts w:ascii="Times New Roman" w:eastAsia="Times New Roman" w:hAnsi="Times New Roman" w:cs="Times New Roman"/>
          <w:sz w:val="20"/>
          <w:szCs w:val="20"/>
          <w:lang w:val="uz-Cyrl-UZ" w:eastAsia="ru-RU"/>
        </w:rPr>
        <w:t>моделлар кутубхонасини ташкил этмаган бўлиши мумкин, бу эса моделларнинг аккредитацияланган версияларининг кучли аудит изини сақлаш ва ушбу моделларга рухсатсиз кириш ёки ўзгартиришларнинг олдини олиш учун кириш, ўзгартириш ва алоҳида моделларнинг техник хизмат кўрсатишини назорат қилишни ўз ичига олади.</w:t>
      </w:r>
    </w:p>
    <w:p w14:paraId="0BFA12FC"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(h) </w:t>
      </w:r>
      <w:r w:rsidR="004B174B">
        <w:rPr>
          <w:rFonts w:ascii="Times New Roman" w:eastAsia="Times New Roman" w:hAnsi="Times New Roman" w:cs="Times New Roman"/>
          <w:sz w:val="20"/>
          <w:szCs w:val="20"/>
          <w:lang w:val="uz-Cyrl-UZ" w:eastAsia="ru-RU"/>
        </w:rPr>
        <w:tab/>
      </w:r>
      <w:r w:rsidR="004B174B" w:rsidRPr="002A3C15">
        <w:rPr>
          <w:rFonts w:ascii="Times New Roman" w:eastAsia="Times New Roman" w:hAnsi="Times New Roman" w:cs="Times New Roman"/>
          <w:sz w:val="20"/>
          <w:szCs w:val="20"/>
          <w:lang w:val="uz-Cyrl-UZ" w:eastAsia="ru-RU"/>
        </w:rPr>
        <w:t xml:space="preserve">Рискни </w:t>
      </w:r>
      <w:r w:rsidRPr="002A3C15">
        <w:rPr>
          <w:rFonts w:ascii="Times New Roman" w:eastAsia="Times New Roman" w:hAnsi="Times New Roman" w:cs="Times New Roman"/>
          <w:sz w:val="20"/>
          <w:szCs w:val="20"/>
          <w:lang w:val="uz-Cyrl-UZ" w:eastAsia="ru-RU"/>
        </w:rPr>
        <w:t>бошқариш ва назорат тизимларига талаб қилинадиган номутаносиб сармоя, агар ташкилот фақат чекланган миқдорда молиявий инструментлар билан операциялар ўтказса, ва агар раҳбарият бу турдаги операцияларга ўрганмаган бўлса, натижаларни нотўғри тушуниш эҳтимоли;</w:t>
      </w:r>
    </w:p>
    <w:p w14:paraId="13B706F2" w14:textId="77777777" w:rsidR="004B174B"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(i) </w:t>
      </w:r>
      <w:r w:rsidR="004B174B">
        <w:rPr>
          <w:rFonts w:ascii="Times New Roman" w:eastAsia="Times New Roman" w:hAnsi="Times New Roman" w:cs="Times New Roman"/>
          <w:sz w:val="20"/>
          <w:szCs w:val="20"/>
          <w:lang w:val="uz-Cyrl-UZ" w:eastAsia="ru-RU"/>
        </w:rPr>
        <w:tab/>
      </w:r>
      <w:r w:rsidR="004B174B" w:rsidRPr="002A3C15">
        <w:rPr>
          <w:rFonts w:ascii="Times New Roman" w:eastAsia="Times New Roman" w:hAnsi="Times New Roman" w:cs="Times New Roman"/>
          <w:sz w:val="20"/>
          <w:szCs w:val="20"/>
          <w:lang w:val="uz-Cyrl-UZ" w:eastAsia="ru-RU"/>
        </w:rPr>
        <w:t xml:space="preserve">Учинчи </w:t>
      </w:r>
      <w:r w:rsidRPr="002A3C15">
        <w:rPr>
          <w:rFonts w:ascii="Times New Roman" w:eastAsia="Times New Roman" w:hAnsi="Times New Roman" w:cs="Times New Roman"/>
          <w:sz w:val="20"/>
          <w:szCs w:val="20"/>
          <w:lang w:val="uz-Cyrl-UZ" w:eastAsia="ru-RU"/>
        </w:rPr>
        <w:t>томон тизимларини таъминлаш эҳтимоли, масалан, хизмат кўрсатувчи ташкилотдан, молиявий инструментлар операцияларини тўғри ёзиш, қайта ишлаш, ҳисобга олиш ёки рискни бошқариш учун, ва ушбу провайдерлардан олинган натижаларни тўғри мувофиқлаштириш ва текшириш зарурати;</w:t>
      </w:r>
      <w:r w:rsidR="004B174B" w:rsidRPr="004B174B">
        <w:rPr>
          <w:rFonts w:ascii="Times New Roman" w:eastAsia="Times New Roman" w:hAnsi="Times New Roman" w:cs="Times New Roman"/>
          <w:sz w:val="20"/>
          <w:szCs w:val="20"/>
          <w:lang w:val="uz-Cyrl-UZ" w:eastAsia="ru-RU"/>
        </w:rPr>
        <w:t xml:space="preserve"> </w:t>
      </w:r>
      <w:r w:rsidRPr="002A3C15">
        <w:rPr>
          <w:rFonts w:ascii="Times New Roman" w:eastAsia="Times New Roman" w:hAnsi="Times New Roman" w:cs="Times New Roman"/>
          <w:sz w:val="20"/>
          <w:szCs w:val="20"/>
          <w:lang w:val="uz-Cyrl-UZ" w:eastAsia="ru-RU"/>
        </w:rPr>
        <w:t xml:space="preserve">ва </w:t>
      </w:r>
    </w:p>
    <w:p w14:paraId="6F922AA2"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(j) </w:t>
      </w:r>
      <w:r w:rsidR="004B174B">
        <w:rPr>
          <w:rFonts w:ascii="Times New Roman" w:eastAsia="Times New Roman" w:hAnsi="Times New Roman" w:cs="Times New Roman"/>
          <w:sz w:val="20"/>
          <w:szCs w:val="20"/>
          <w:lang w:val="uz-Cyrl-UZ" w:eastAsia="ru-RU"/>
        </w:rPr>
        <w:tab/>
      </w:r>
      <w:r w:rsidR="004B174B" w:rsidRPr="002A3C15">
        <w:rPr>
          <w:rFonts w:ascii="Times New Roman" w:eastAsia="Times New Roman" w:hAnsi="Times New Roman" w:cs="Times New Roman"/>
          <w:sz w:val="20"/>
          <w:szCs w:val="20"/>
          <w:lang w:val="uz-Cyrl-UZ" w:eastAsia="ru-RU"/>
        </w:rPr>
        <w:t xml:space="preserve">Электрон </w:t>
      </w:r>
      <w:r w:rsidRPr="002A3C15">
        <w:rPr>
          <w:rFonts w:ascii="Times New Roman" w:eastAsia="Times New Roman" w:hAnsi="Times New Roman" w:cs="Times New Roman"/>
          <w:sz w:val="20"/>
          <w:szCs w:val="20"/>
          <w:lang w:val="uz-Cyrl-UZ" w:eastAsia="ru-RU"/>
        </w:rPr>
        <w:t>тижоратдан молиявий инструментлар операциялари учун фойдаланганда электрон тармоқдан фойдаланишга оид қўшимча хавфсизлик ва назорат масалалари.</w:t>
      </w:r>
    </w:p>
    <w:p w14:paraId="557A75F2" w14:textId="77777777" w:rsidR="00356302" w:rsidRPr="002A3C15" w:rsidRDefault="00356302" w:rsidP="004B174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lastRenderedPageBreak/>
        <w:t xml:space="preserve">21.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Молиявий ҳисоботга тегишли ахборот тизимлари молиявий ҳисоботдаги миқдорий изоҳлар учун муҳим ахборот манбаи бўлиб хизмат қилади. Шу билан бирга, ташкилотлар ички ҳисобот бериш учун ва рисклар ва ноаниқликлар ёки сезгирлик таҳлиллари ҳақидаги сифатий изоҳларда киритилган маълумотларни яратиш учун но-молиявий тизимларни ҳам ишлаб чиқиши ва сақлаши мумкин.</w:t>
      </w:r>
    </w:p>
    <w:p w14:paraId="560BB0BC" w14:textId="77777777" w:rsidR="00356302" w:rsidRPr="004B174B" w:rsidRDefault="00356302" w:rsidP="00667DD3">
      <w:pPr>
        <w:spacing w:before="240" w:after="0" w:line="240" w:lineRule="auto"/>
        <w:jc w:val="both"/>
        <w:rPr>
          <w:rFonts w:ascii="Times New Roman" w:eastAsia="Times New Roman" w:hAnsi="Times New Roman" w:cs="Times New Roman"/>
          <w:b/>
          <w:bCs/>
          <w:sz w:val="20"/>
          <w:szCs w:val="20"/>
          <w:lang w:val="uz-Cyrl-UZ" w:eastAsia="ru-RU"/>
        </w:rPr>
      </w:pPr>
      <w:r w:rsidRPr="004B174B">
        <w:rPr>
          <w:rFonts w:ascii="Times New Roman" w:eastAsia="Times New Roman" w:hAnsi="Times New Roman" w:cs="Times New Roman"/>
          <w:b/>
          <w:bCs/>
          <w:sz w:val="20"/>
          <w:szCs w:val="20"/>
          <w:lang w:val="uz-Cyrl-UZ" w:eastAsia="ru-RU"/>
        </w:rPr>
        <w:t>Ташкилотнинг назорат фаолиятлари</w:t>
      </w:r>
    </w:p>
    <w:p w14:paraId="198804C0" w14:textId="77777777" w:rsidR="00356302" w:rsidRPr="002A3C15" w:rsidRDefault="00356302" w:rsidP="004B174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22.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Молиявий инструментлар бўйича операцияларни назорат қилиш фаолиятлари ташкилотнинг мақсадларига эришишига тўсқинлик қилувчи муаммоларни олдини олиш ёки аниқлаш учун мўлжалланган. Ушбу мақсадлар операциявий, молиявий ҳисобот бериш ёки мувофиқлик хусусиятига эга бўлиши мумкин. Молиявий инструментлар устидан назорат фаолиятлари молиявий инструментлар операцияларининг мураккаблиги ва ҳажмига нисбатан ишлаб чиқилган бўлиб, одатда тегишли авторизация жараёни, вазифаларнинг етарли даражада ажратилиши ва ташкилотнинг назорат мақсадларига эришилишини таъминлашга қаратилган бошқа сиёсат ва тартибларни ўз ичига олади. Жараён оқим диаграммалари ташкилотнинг назорат воситалариини ва назорат воситалари етишмаслигини аниқлашда ёрдам бериши мумкин. Ушбу ХААИ тўлиқлик, аниқлик ва мавжудлик, баҳолаш, тақдимот ва ёритиб бериш билан боғлиқ назорат фаолиятларига қаратилган.</w:t>
      </w:r>
    </w:p>
    <w:p w14:paraId="122AF52C" w14:textId="77777777" w:rsidR="00356302" w:rsidRPr="002A3C15" w:rsidRDefault="00356302" w:rsidP="004B174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23.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Авторизация молиявий ҳисобот баёнотларига тўғридан-тўғри ва билвосита таъсир кўрсатиши мумкин. Масалан, агар битим ташкилот сиёсатидан ташқарида амалга оширилса ҳам, у барибир тўғри қайд этилиши ва ҳисобга олиниши мумкин. Шу билан бирга, рухсатсиз операциялар ташкилот учун рискни сезиларли даражада ошириши мумкин, шунинг учун улар ички назорат тизимидан ташқарида амалга оширилганлиги сабабли мухим бузиб кўрсатиш рискини сезиларли даражада оширади. Ушбу рискни камайтириш учун, ташкилот кўпинча ким томонидан қандай операциялар амалга оширилиши мумкинлиги ҳақида аниқ сиёсат ўрнатади ва бу сиёсатга риоя қилиш ташкилотнинг орқа офиси томонидан назорат қилинади. Шахсларнинг савдо фаолиятларини кузатиш, масалан, ғайриоддий юқори ҳажмлар ёки катта фойда ёки йўқотишларни кўриб чиқиш орқали, бошқарувга ташкилот сиёсатига риоя қилишни таъминлашда, янги турдаги операцияларнинг тасдиқланишида ва фирибгарлик содир бўлганлигини баҳолашда ёрдам беради.</w:t>
      </w:r>
    </w:p>
    <w:p w14:paraId="150C4E09" w14:textId="77777777" w:rsidR="00356302" w:rsidRPr="002A3C15" w:rsidRDefault="00356302" w:rsidP="004B174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24.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Ташкилотнинг битимни бошлаш ёзувларининг вазифаси алоҳида операцияларнинг характери ва мақсадини аниқлаш, ҳар бир молиявий инструмент шартномаси бўйича ҳуқуқ ва мажбуриятларни, шу жумладан шартномаларнинг ижро этилиши мумкинлигини аниқлашдан иборат. Асосий молиявий маълумотлардан ташқари, масалан, шартли сумма, тўлиқ ва аниқ ёзувлар одатда қуйидагиларни ўз ичига олади:</w:t>
      </w:r>
    </w:p>
    <w:p w14:paraId="141A79D4"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(a)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Дилернинг шахси;</w:t>
      </w:r>
    </w:p>
    <w:p w14:paraId="56C0633A" w14:textId="77777777" w:rsidR="004B174B"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(b)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Агар битимни дилер эмас, бошқа шахс қайд этган бўлса, унинг шахси, битим қачон бошлангани (шу жумладан, битим санаси ва вақти), ва у ташкилотнинг ахборот тизимларида қандай қайд этилгани;</w:t>
      </w:r>
      <w:r w:rsidR="004B174B" w:rsidRPr="004B174B">
        <w:rPr>
          <w:rFonts w:ascii="Times New Roman" w:eastAsia="Times New Roman" w:hAnsi="Times New Roman" w:cs="Times New Roman"/>
          <w:sz w:val="20"/>
          <w:szCs w:val="20"/>
          <w:lang w:val="uz-Cyrl-UZ" w:eastAsia="ru-RU"/>
        </w:rPr>
        <w:t xml:space="preserve"> </w:t>
      </w:r>
      <w:r w:rsidRPr="002A3C15">
        <w:rPr>
          <w:rFonts w:ascii="Times New Roman" w:eastAsia="Times New Roman" w:hAnsi="Times New Roman" w:cs="Times New Roman"/>
          <w:sz w:val="20"/>
          <w:szCs w:val="20"/>
          <w:lang w:val="uz-Cyrl-UZ" w:eastAsia="ru-RU"/>
        </w:rPr>
        <w:t xml:space="preserve">ва </w:t>
      </w:r>
    </w:p>
    <w:p w14:paraId="2DAB7E2A"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(c)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Операциянинг характери ва мақсади, шу жумладан у асосий тижорат рискини хежлаш учун мўлжалланганлигини ўз ичига олади.</w:t>
      </w:r>
    </w:p>
    <w:p w14:paraId="2713DFC9" w14:textId="77777777" w:rsidR="00356302" w:rsidRPr="004B174B"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4B174B">
        <w:rPr>
          <w:rFonts w:ascii="Times New Roman" w:eastAsia="Times New Roman" w:hAnsi="Times New Roman" w:cs="Times New Roman"/>
          <w:i/>
          <w:iCs/>
          <w:sz w:val="20"/>
          <w:szCs w:val="20"/>
          <w:lang w:val="uz-Cyrl-UZ" w:eastAsia="ru-RU"/>
        </w:rPr>
        <w:t>Вазифаларни ажратиш</w:t>
      </w:r>
    </w:p>
    <w:p w14:paraId="407CE348" w14:textId="77777777" w:rsidR="00356302" w:rsidRPr="002A3C15" w:rsidRDefault="00356302" w:rsidP="004B174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25.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Вазифаларни ажратиш ва ходимларни тайинлаш молиявий инструментларга дуч келганда муҳим назорат фаолияти ҳисобланади. Молиявий инструмент фаолиятлари қуйидаги бир қатор функцияларга ажратилиши мумкин:</w:t>
      </w:r>
    </w:p>
    <w:p w14:paraId="12282304"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(a)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Операцияни (муомалани) амалга ошириш. Молиявий инструментлар билан юқори ҳажмдаги операцияларга эга бўлган ташкилотларда бу олдинги офис томонидан амалга оширилиши мумкин;</w:t>
      </w:r>
    </w:p>
    <w:p w14:paraId="28D40C79"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(b)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Нақд тўловларни бошлаш ва нақд тушумларни қабул қилиш (ҳисоб-китоблар);</w:t>
      </w:r>
    </w:p>
    <w:p w14:paraId="69EF4463"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(c)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Савдо тасдиқлашларини юбориш ва агар мавжуд бўлса, ташкилотнинг ёзувлари ва қарши томонлардан олинган жавоблар ўртасидаги фарқларни мувофиқлаштириш;</w:t>
      </w:r>
    </w:p>
    <w:p w14:paraId="1B1F8047"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(d)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Барча операцияларни тўғри ҳисобот дафтарларига ёзиш;</w:t>
      </w:r>
    </w:p>
    <w:p w14:paraId="2288F65E" w14:textId="77777777" w:rsidR="004B174B"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(е)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Риск чегараларини кузатиш. Молиявий инструментлар билан юқори ҳажмдаги операцияларга эга ташкилотларда бу рискни бошқариш функцияси томонидан амалга оширилиши мумкин;</w:t>
      </w:r>
      <w:r w:rsidR="004B174B" w:rsidRPr="004B174B">
        <w:rPr>
          <w:rFonts w:ascii="Times New Roman" w:eastAsia="Times New Roman" w:hAnsi="Times New Roman" w:cs="Times New Roman"/>
          <w:sz w:val="20"/>
          <w:szCs w:val="20"/>
          <w:lang w:val="uz-Cyrl-UZ" w:eastAsia="ru-RU"/>
        </w:rPr>
        <w:t xml:space="preserve"> </w:t>
      </w:r>
      <w:r w:rsidRPr="002A3C15">
        <w:rPr>
          <w:rFonts w:ascii="Times New Roman" w:eastAsia="Times New Roman" w:hAnsi="Times New Roman" w:cs="Times New Roman"/>
          <w:sz w:val="20"/>
          <w:szCs w:val="20"/>
          <w:lang w:val="uz-Cyrl-UZ" w:eastAsia="ru-RU"/>
        </w:rPr>
        <w:t xml:space="preserve">ва </w:t>
      </w:r>
    </w:p>
    <w:p w14:paraId="7B602E11"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(f)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Позицияларни кузатиш ва молиявий инструментларни баҳолаш.</w:t>
      </w:r>
    </w:p>
    <w:p w14:paraId="33D42BAD" w14:textId="77777777" w:rsidR="00356302" w:rsidRPr="002A3C15" w:rsidRDefault="00356302" w:rsidP="004B174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26.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Кўплаб ташкилотлар молиявий инструментларга сармоя киритувчилар, молиявий инструментларни баҳоловчилар, молиявий инструментларни ҳисоб-китоб қилувчилар ва молиявий инструментларни ҳисобга олувчиларнинг вазифаларини ажратишни танлайдилар.</w:t>
      </w:r>
    </w:p>
    <w:p w14:paraId="6D9C5C18" w14:textId="3E4C6BDB" w:rsidR="00356302" w:rsidRPr="002A3C15" w:rsidRDefault="00356302" w:rsidP="004B174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lastRenderedPageBreak/>
        <w:t xml:space="preserve">27.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Агар бирор ташкилот вазифаларни тўғри ажратиш учун жуда кичик бўлса, молиявий инструментлар фаолиятини назорат қилишда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ият ва бошқарув учун масъул бўлган шахсларнинг роли алоҳида аҳамиятга эга.</w:t>
      </w:r>
    </w:p>
    <w:p w14:paraId="2285F32A" w14:textId="40C46657" w:rsidR="00356302" w:rsidRPr="002A3C15" w:rsidRDefault="00356302" w:rsidP="004B174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28.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Баъзи ташкилотларнинг ички назоратининг хусусияти мустақил нархни тасдиқлаш (IPV) функциясидир. Ушбу бўлим айрим молиявий инструментларнинг нархини алоҳида текшириш учун жавобгардир ва алтернатив маълумот манбалари, </w:t>
      </w:r>
      <w:r w:rsidR="00390B0F">
        <w:rPr>
          <w:rFonts w:ascii="Times New Roman" w:eastAsia="Times New Roman" w:hAnsi="Times New Roman" w:cs="Times New Roman"/>
          <w:sz w:val="20"/>
          <w:szCs w:val="20"/>
          <w:lang w:val="uz-Cyrl-UZ" w:eastAsia="ru-RU"/>
        </w:rPr>
        <w:t>услубият</w:t>
      </w:r>
      <w:r w:rsidRPr="002A3C15">
        <w:rPr>
          <w:rFonts w:ascii="Times New Roman" w:eastAsia="Times New Roman" w:hAnsi="Times New Roman" w:cs="Times New Roman"/>
          <w:sz w:val="20"/>
          <w:szCs w:val="20"/>
          <w:lang w:val="uz-Cyrl-UZ" w:eastAsia="ru-RU"/>
        </w:rPr>
        <w:t>лар ва тахминлардан фойдаланиши мумкин. IPV ташкилотнинг бошқа қисмида ишлаб чиқилган нархларни объектив кўриб чиқишни таъминлайди.</w:t>
      </w:r>
    </w:p>
    <w:p w14:paraId="07CE6236" w14:textId="77777777" w:rsidR="00356302" w:rsidRPr="002A3C15" w:rsidRDefault="00356302" w:rsidP="004B174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29.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Оддий ҳолатда, ўрта ёки орқа офис баҳолаш сиёсатига оид қоидаларни ўрнатиш ва ушбу қоидаларга риоя қилишни таъминлаш учун жавобгардир. Молиявий инструментлардан кўпроқ фойдаланадиган ташкилотлар ўз молиявий инструментлар портфелини кундалик баҳолашлари ва алоҳида молиявий инструментлар баҳолашининг фойда ёки зарарга қўшган ҳиссасини баҳолашлари мумкин, бу баҳолашларнинг асослилигини текшириш учун.</w:t>
      </w:r>
    </w:p>
    <w:p w14:paraId="139A5DD4" w14:textId="77777777" w:rsidR="00356302" w:rsidRPr="004B174B" w:rsidRDefault="00356302" w:rsidP="00667DD3">
      <w:pPr>
        <w:spacing w:before="240" w:after="0" w:line="240" w:lineRule="auto"/>
        <w:jc w:val="both"/>
        <w:rPr>
          <w:rFonts w:ascii="Times New Roman" w:eastAsia="Times New Roman" w:hAnsi="Times New Roman" w:cs="Times New Roman"/>
          <w:i/>
          <w:iCs/>
          <w:sz w:val="20"/>
          <w:szCs w:val="20"/>
          <w:lang w:val="uz-Cyrl-UZ" w:eastAsia="ru-RU"/>
        </w:rPr>
      </w:pPr>
      <w:r w:rsidRPr="004B174B">
        <w:rPr>
          <w:rFonts w:ascii="Times New Roman" w:eastAsia="Times New Roman" w:hAnsi="Times New Roman" w:cs="Times New Roman"/>
          <w:i/>
          <w:iCs/>
          <w:sz w:val="20"/>
          <w:szCs w:val="20"/>
          <w:lang w:val="uz-Cyrl-UZ" w:eastAsia="ru-RU"/>
        </w:rPr>
        <w:t>Тўлиқлик, аниқлик ва мавжудлик</w:t>
      </w:r>
    </w:p>
    <w:p w14:paraId="240E47F0" w14:textId="77777777" w:rsidR="00356302" w:rsidRPr="002A3C15" w:rsidRDefault="00356302" w:rsidP="004B174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30.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Ташкилотнинг ҳужжатларини ташқи банклар ва сақловчилар ҳужжатлари билан мунтазам таққослаш ташкилотга операцияларни тўғри қайд этилганлигини таъминлаш имконини беради. Савдоларни амалга ошираётганлар ва уларни мувофиқлаштираётганлар ўртасида мос равишда вазифаларни ажратиш муҳим, шунингдек, мувофиқлаштиришларни кўриб чиқиш ва мувофиқлаштириш элементларини тозалаш учун қатъий жараён ҳам муҳимдир.</w:t>
      </w:r>
    </w:p>
    <w:p w14:paraId="52EA8553" w14:textId="77777777" w:rsidR="00356302" w:rsidRPr="002A3C15" w:rsidRDefault="00356302" w:rsidP="004B174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31.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Савдогарлардан мураккаб молиявий инструментнинг ўзига хос хусусиятларга, масалан, ичига киритилган деривативларга эга бўлиши мумкинлигини аниқлашни талаб қиладиган назорат чоралари ҳам ўрнатилиши мумкин. Бундай шароитларда, ҳисоб сиёсати гуруҳи билан биргаликда ишлаб, операциянинг тўғри ёзиб олинишини таъминлаш учун мураккаб молиявий инструментлар операцияларини уларнинг бошланишида баҳолайдиган алоҳида функция бўлиши мумкин (бу маҳсулот назорати гуруҳи деб аталиши мумкин). Кичик ташкилотларда маҳсулот назорати гуруҳлари бўлмаслиги мумкин, аммо ташкилотда мураккаб молиявий инструментлар шартномаларини келиб чиқиш нуқтасида кўриб чиқишга оид жараён, уларнинг тегишли молиявий ҳисобот тайёрлаш асосига мувофиқ тўғри ҳисобга олинишини таъминлаш учун мавжуд бўлиши мумкин.</w:t>
      </w:r>
    </w:p>
    <w:p w14:paraId="0A099167" w14:textId="77777777" w:rsidR="00356302" w:rsidRPr="004B174B" w:rsidRDefault="00356302" w:rsidP="00667DD3">
      <w:pPr>
        <w:spacing w:before="240" w:after="0" w:line="240" w:lineRule="auto"/>
        <w:jc w:val="both"/>
        <w:rPr>
          <w:rFonts w:ascii="Times New Roman" w:eastAsia="Times New Roman" w:hAnsi="Times New Roman" w:cs="Times New Roman"/>
          <w:b/>
          <w:bCs/>
          <w:sz w:val="20"/>
          <w:szCs w:val="20"/>
          <w:lang w:val="uz-Cyrl-UZ" w:eastAsia="ru-RU"/>
        </w:rPr>
      </w:pPr>
      <w:r w:rsidRPr="004B174B">
        <w:rPr>
          <w:rFonts w:ascii="Times New Roman" w:eastAsia="Times New Roman" w:hAnsi="Times New Roman" w:cs="Times New Roman"/>
          <w:b/>
          <w:bCs/>
          <w:sz w:val="20"/>
          <w:szCs w:val="20"/>
          <w:lang w:val="uz-Cyrl-UZ" w:eastAsia="ru-RU"/>
        </w:rPr>
        <w:t>Назорат воситаларини кузатиш</w:t>
      </w:r>
    </w:p>
    <w:p w14:paraId="2C1BE480" w14:textId="77777777" w:rsidR="00356302" w:rsidRPr="002A3C15" w:rsidRDefault="00356302" w:rsidP="004B174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32.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Ташкилотнинг доимий мониторинг фаолиятлари молиявий инструментлар ва уларнинг баҳоланиши бўйича операциялар устидан назорат самарадорлигидаги ҳар қандай камчиликларни аниқлаш ва тузатиш учун мўлжалланган. Ташкилот ичида молиявий инструментлар фаолиятининг етарли даражада назорат қилиниши ва кўриб чиқилиши муҳимдир. Бу қуйидагиларни ўз ичига олади:</w:t>
      </w:r>
    </w:p>
    <w:p w14:paraId="4519D24C"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(a)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Барча назорат воситалари кўриб чиқилиши лозим, масалан, солиштириш бўйича элементлар сони ёки ички нархлаш ва ташқи нархлаш манбалари ўртасидаги фарқ каби операция статистикаларини кузатиш;</w:t>
      </w:r>
    </w:p>
    <w:p w14:paraId="0AA5989C" w14:textId="77777777" w:rsidR="004B174B"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(b)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Кучли ахборот технологиялари (АТ) назорат воситаларии ва уларнинг қўлланилишини мониторинг қилиш ва тасдиқлаш зарурати;</w:t>
      </w:r>
      <w:r w:rsidR="004B174B" w:rsidRPr="004B174B">
        <w:rPr>
          <w:rFonts w:ascii="Times New Roman" w:eastAsia="Times New Roman" w:hAnsi="Times New Roman" w:cs="Times New Roman"/>
          <w:sz w:val="20"/>
          <w:szCs w:val="20"/>
          <w:lang w:val="ru-RU" w:eastAsia="ru-RU"/>
        </w:rPr>
        <w:t xml:space="preserve"> </w:t>
      </w:r>
      <w:r w:rsidRPr="002A3C15">
        <w:rPr>
          <w:rFonts w:ascii="Times New Roman" w:eastAsia="Times New Roman" w:hAnsi="Times New Roman" w:cs="Times New Roman"/>
          <w:sz w:val="20"/>
          <w:szCs w:val="20"/>
          <w:lang w:val="uz-Cyrl-UZ" w:eastAsia="ru-RU"/>
        </w:rPr>
        <w:t xml:space="preserve">ва </w:t>
      </w:r>
    </w:p>
    <w:p w14:paraId="0DDC5AD6" w14:textId="77777777" w:rsidR="00356302" w:rsidRPr="002A3C15" w:rsidRDefault="00356302" w:rsidP="004B174B">
      <w:pPr>
        <w:spacing w:before="240" w:after="0" w:line="240" w:lineRule="auto"/>
        <w:ind w:left="1134"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(c)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Турли хил жараёнлар ва тизимлар натижасида олинган маълумотларни етарли ва муносиблаштириш зарурати. Масалан, баҳолаш жараёнидан олинган натижалар умумий бухгалтерия дафтарига тўғри киритилмаса, ундан олинган фойда жуда кам бўлади.</w:t>
      </w:r>
    </w:p>
    <w:p w14:paraId="59958621" w14:textId="416792B1" w:rsidR="00356302" w:rsidRPr="002A3C15" w:rsidRDefault="00356302" w:rsidP="004B174B">
      <w:pPr>
        <w:spacing w:before="240" w:after="0" w:line="240" w:lineRule="auto"/>
        <w:ind w:left="567" w:hanging="567"/>
        <w:jc w:val="both"/>
        <w:rPr>
          <w:rFonts w:ascii="Times New Roman" w:eastAsia="Times New Roman" w:hAnsi="Times New Roman" w:cs="Times New Roman"/>
          <w:sz w:val="20"/>
          <w:szCs w:val="20"/>
          <w:lang w:val="uz-Cyrl-UZ" w:eastAsia="ru-RU"/>
        </w:rPr>
      </w:pPr>
      <w:r w:rsidRPr="002A3C15">
        <w:rPr>
          <w:rFonts w:ascii="Times New Roman" w:eastAsia="Times New Roman" w:hAnsi="Times New Roman" w:cs="Times New Roman"/>
          <w:sz w:val="20"/>
          <w:szCs w:val="20"/>
          <w:lang w:val="uz-Cyrl-UZ" w:eastAsia="ru-RU"/>
        </w:rPr>
        <w:t xml:space="preserve">33. </w:t>
      </w:r>
      <w:r w:rsidR="004B174B">
        <w:rPr>
          <w:rFonts w:ascii="Times New Roman" w:eastAsia="Times New Roman" w:hAnsi="Times New Roman" w:cs="Times New Roman"/>
          <w:sz w:val="20"/>
          <w:szCs w:val="20"/>
          <w:lang w:val="uz-Cyrl-UZ" w:eastAsia="ru-RU"/>
        </w:rPr>
        <w:tab/>
      </w:r>
      <w:r w:rsidRPr="002A3C15">
        <w:rPr>
          <w:rFonts w:ascii="Times New Roman" w:eastAsia="Times New Roman" w:hAnsi="Times New Roman" w:cs="Times New Roman"/>
          <w:sz w:val="20"/>
          <w:szCs w:val="20"/>
          <w:lang w:val="uz-Cyrl-UZ" w:eastAsia="ru-RU"/>
        </w:rPr>
        <w:t xml:space="preserve">Катта ташкилотларда мураккаб компьютер ахборот тизимлари одатда молиявий инструментлар фаолиятини кузатиб боради ва ҳисоб-китоблар ўз вақтида амалга оширилишини таъминлаш учун мўлжалланган. Кўпроқ мураккаб компьютер тизимлари пул маблағлари ҳаракатларини кузатиш учун клиринг ҳисобларига автоматик ёзувлар яратиши мумкин ва ишлов бериш устидан назорат воситалари молиявий инструментлар фаолияти тўғри акс эттирилишини таъминлаш мақсадида жорий қилинади. Компьютер тизимлари истисно ҳисоботларини яратиш учун мўлжалланган бўлиши мумкин, бу орқали молиявий инструментлар рухсат этилган чегаралар доирасида фойдаланилмаган ёки амалга оширилган операциялар танланган контрагентлар учун белгиланган чегаралар доирасида бўлмаган ҳолатларда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 xml:space="preserve">иятни огоҳлантириши мумкин. Шу билан бирга, ҳатто мураккаб компьютер тизими ҳам молиявий инструментлар бўйича операцияларнинг тўлиқ ёзилишини таъминламаслиги мумкин. Шунингдек, </w:t>
      </w:r>
      <w:r w:rsidR="00390B0F">
        <w:rPr>
          <w:rFonts w:ascii="Times New Roman" w:eastAsia="Times New Roman" w:hAnsi="Times New Roman" w:cs="Times New Roman"/>
          <w:sz w:val="20"/>
          <w:szCs w:val="20"/>
          <w:lang w:val="uz-Cyrl-UZ" w:eastAsia="ru-RU"/>
        </w:rPr>
        <w:t>раҳбар</w:t>
      </w:r>
      <w:r w:rsidRPr="002A3C15">
        <w:rPr>
          <w:rFonts w:ascii="Times New Roman" w:eastAsia="Times New Roman" w:hAnsi="Times New Roman" w:cs="Times New Roman"/>
          <w:sz w:val="20"/>
          <w:szCs w:val="20"/>
          <w:lang w:val="uz-Cyrl-UZ" w:eastAsia="ru-RU"/>
        </w:rPr>
        <w:t>ият кўпинча барча операциялар қайд этилиш эҳтимолини ошириш учун қўшимча тартиб таомилларни жорий қилади.</w:t>
      </w:r>
    </w:p>
    <w:p w14:paraId="58477747" w14:textId="77777777" w:rsidR="00A61126" w:rsidRPr="002A3C15" w:rsidRDefault="00A61126" w:rsidP="00667DD3">
      <w:pPr>
        <w:spacing w:line="240" w:lineRule="auto"/>
        <w:rPr>
          <w:rFonts w:ascii="Times New Roman" w:hAnsi="Times New Roman" w:cs="Times New Roman"/>
          <w:lang w:val="uz-Cyrl-UZ"/>
        </w:rPr>
      </w:pPr>
    </w:p>
    <w:sectPr w:rsidR="00A61126" w:rsidRPr="002A3C15" w:rsidSect="00667DD3">
      <w:pgSz w:w="12240" w:h="15840"/>
      <w:pgMar w:top="567" w:right="616"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CFB329" w14:textId="77777777" w:rsidR="006C0CCA" w:rsidRDefault="006C0CCA">
      <w:pPr>
        <w:spacing w:after="0" w:line="240" w:lineRule="auto"/>
      </w:pPr>
      <w:r>
        <w:separator/>
      </w:r>
    </w:p>
  </w:endnote>
  <w:endnote w:type="continuationSeparator" w:id="0">
    <w:p w14:paraId="1B5D2D3C" w14:textId="77777777" w:rsidR="006C0CCA" w:rsidRDefault="006C0C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0BF50" w14:textId="77777777" w:rsidR="006C0CCA" w:rsidRDefault="006C0CCA">
      <w:pPr>
        <w:spacing w:after="0" w:line="240" w:lineRule="auto"/>
      </w:pPr>
      <w:r>
        <w:separator/>
      </w:r>
    </w:p>
  </w:footnote>
  <w:footnote w:type="continuationSeparator" w:id="0">
    <w:p w14:paraId="07B1BD05" w14:textId="77777777" w:rsidR="006C0CCA" w:rsidRDefault="006C0CCA">
      <w:pPr>
        <w:spacing w:after="0" w:line="240" w:lineRule="auto"/>
      </w:pPr>
      <w:r>
        <w:continuationSeparator/>
      </w:r>
    </w:p>
  </w:footnote>
  <w:footnote w:id="1">
    <w:p w14:paraId="17A6AC95"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 xml:space="preserve">540-сон АХС, </w:t>
      </w:r>
      <w:r w:rsidRPr="00667DD3">
        <w:rPr>
          <w:lang w:val="ru-RU"/>
        </w:rPr>
        <w:t>“</w:t>
      </w:r>
      <w:proofErr w:type="spellStart"/>
      <w:r w:rsidRPr="00667DD3">
        <w:rPr>
          <w:i/>
          <w:iCs/>
          <w:lang w:val="ru-RU"/>
        </w:rPr>
        <w:t>Ҳисоб</w:t>
      </w:r>
      <w:proofErr w:type="spellEnd"/>
      <w:r w:rsidRPr="00667DD3">
        <w:rPr>
          <w:i/>
          <w:iCs/>
          <w:lang w:val="ru-RU"/>
        </w:rPr>
        <w:t xml:space="preserve"> </w:t>
      </w:r>
      <w:proofErr w:type="spellStart"/>
      <w:r w:rsidRPr="00667DD3">
        <w:rPr>
          <w:i/>
          <w:iCs/>
          <w:lang w:val="ru-RU"/>
        </w:rPr>
        <w:t>баҳоларини</w:t>
      </w:r>
      <w:proofErr w:type="spellEnd"/>
      <w:r w:rsidRPr="00667DD3">
        <w:rPr>
          <w:i/>
          <w:iCs/>
          <w:lang w:val="ru-RU"/>
        </w:rPr>
        <w:t xml:space="preserve"> </w:t>
      </w:r>
      <w:proofErr w:type="spellStart"/>
      <w:r w:rsidRPr="00667DD3">
        <w:rPr>
          <w:i/>
          <w:iCs/>
          <w:lang w:val="ru-RU"/>
        </w:rPr>
        <w:t>ва</w:t>
      </w:r>
      <w:proofErr w:type="spellEnd"/>
      <w:r w:rsidRPr="00667DD3">
        <w:rPr>
          <w:i/>
          <w:iCs/>
          <w:lang w:val="ru-RU"/>
        </w:rPr>
        <w:t xml:space="preserve"> </w:t>
      </w:r>
      <w:proofErr w:type="spellStart"/>
      <w:r w:rsidRPr="00667DD3">
        <w:rPr>
          <w:i/>
          <w:iCs/>
          <w:lang w:val="ru-RU"/>
        </w:rPr>
        <w:t>уларга</w:t>
      </w:r>
      <w:proofErr w:type="spellEnd"/>
      <w:r w:rsidRPr="00667DD3">
        <w:rPr>
          <w:i/>
          <w:iCs/>
          <w:lang w:val="ru-RU"/>
        </w:rPr>
        <w:t xml:space="preserve"> </w:t>
      </w:r>
      <w:proofErr w:type="spellStart"/>
      <w:r w:rsidRPr="00667DD3">
        <w:rPr>
          <w:i/>
          <w:iCs/>
          <w:lang w:val="ru-RU"/>
        </w:rPr>
        <w:t>тегишли</w:t>
      </w:r>
      <w:proofErr w:type="spellEnd"/>
      <w:r w:rsidRPr="00667DD3">
        <w:rPr>
          <w:i/>
          <w:iCs/>
          <w:lang w:val="ru-RU"/>
        </w:rPr>
        <w:t xml:space="preserve"> </w:t>
      </w:r>
      <w:proofErr w:type="spellStart"/>
      <w:r w:rsidRPr="00667DD3">
        <w:rPr>
          <w:i/>
          <w:iCs/>
          <w:lang w:val="ru-RU"/>
        </w:rPr>
        <w:t>изоҳларни</w:t>
      </w:r>
      <w:proofErr w:type="spellEnd"/>
      <w:r w:rsidRPr="00667DD3">
        <w:rPr>
          <w:i/>
          <w:iCs/>
          <w:lang w:val="ru-RU"/>
        </w:rPr>
        <w:t xml:space="preserve"> аудит </w:t>
      </w:r>
      <w:proofErr w:type="spellStart"/>
      <w:r w:rsidRPr="00667DD3">
        <w:rPr>
          <w:i/>
          <w:iCs/>
          <w:lang w:val="ru-RU"/>
        </w:rPr>
        <w:t>қилиш</w:t>
      </w:r>
      <w:proofErr w:type="spellEnd"/>
      <w:r w:rsidRPr="00667DD3">
        <w:rPr>
          <w:i/>
          <w:iCs/>
          <w:lang w:val="ru-RU"/>
        </w:rPr>
        <w:t>”</w:t>
      </w:r>
    </w:p>
  </w:footnote>
  <w:footnote w:id="2">
    <w:p w14:paraId="70379E34" w14:textId="77777777" w:rsidR="00D15E3F" w:rsidRPr="00667DD3" w:rsidRDefault="00D15E3F" w:rsidP="00B27F03">
      <w:pPr>
        <w:pStyle w:val="aff9"/>
        <w:ind w:left="284" w:hanging="284"/>
        <w:jc w:val="both"/>
        <w:rPr>
          <w:i/>
          <w:iCs/>
          <w:lang w:val="ru-RU"/>
        </w:rPr>
      </w:pPr>
      <w:r>
        <w:rPr>
          <w:rStyle w:val="affa"/>
        </w:rPr>
        <w:footnoteRef/>
      </w:r>
      <w:r w:rsidRPr="00356302">
        <w:rPr>
          <w:lang w:val="ru-RU"/>
        </w:rPr>
        <w:t xml:space="preserve"> </w:t>
      </w:r>
      <w:r>
        <w:rPr>
          <w:lang w:val="ru-RU"/>
        </w:rPr>
        <w:tab/>
      </w:r>
      <w:r w:rsidRPr="00356302">
        <w:rPr>
          <w:lang w:val="ru-RU"/>
        </w:rPr>
        <w:t xml:space="preserve">315-сон АХС (2019 </w:t>
      </w:r>
      <w:proofErr w:type="spellStart"/>
      <w:r w:rsidRPr="00356302">
        <w:rPr>
          <w:lang w:val="ru-RU"/>
        </w:rPr>
        <w:t>йилда</w:t>
      </w:r>
      <w:proofErr w:type="spellEnd"/>
      <w:r w:rsidRPr="00356302">
        <w:rPr>
          <w:lang w:val="ru-RU"/>
        </w:rPr>
        <w:t xml:space="preserve"> </w:t>
      </w:r>
      <w:proofErr w:type="spellStart"/>
      <w:r w:rsidRPr="00356302">
        <w:rPr>
          <w:lang w:val="ru-RU"/>
        </w:rPr>
        <w:t>қайта</w:t>
      </w:r>
      <w:proofErr w:type="spellEnd"/>
      <w:r w:rsidRPr="00356302">
        <w:rPr>
          <w:lang w:val="ru-RU"/>
        </w:rPr>
        <w:t xml:space="preserve"> </w:t>
      </w:r>
      <w:proofErr w:type="spellStart"/>
      <w:r w:rsidRPr="00356302">
        <w:rPr>
          <w:lang w:val="ru-RU"/>
        </w:rPr>
        <w:t>таҳрирланган</w:t>
      </w:r>
      <w:proofErr w:type="spellEnd"/>
      <w:r w:rsidRPr="00356302">
        <w:rPr>
          <w:lang w:val="ru-RU"/>
        </w:rPr>
        <w:t xml:space="preserve">), </w:t>
      </w:r>
      <w:r w:rsidRPr="00667DD3">
        <w:rPr>
          <w:i/>
          <w:iCs/>
          <w:lang w:val="ru-RU"/>
        </w:rPr>
        <w:t>“</w:t>
      </w:r>
      <w:proofErr w:type="spellStart"/>
      <w:r w:rsidRPr="00667DD3">
        <w:rPr>
          <w:i/>
          <w:iCs/>
          <w:lang w:val="ru-RU"/>
        </w:rPr>
        <w:t>Муҳим</w:t>
      </w:r>
      <w:proofErr w:type="spellEnd"/>
      <w:r w:rsidRPr="00667DD3">
        <w:rPr>
          <w:i/>
          <w:iCs/>
          <w:lang w:val="ru-RU"/>
        </w:rPr>
        <w:t xml:space="preserve"> </w:t>
      </w:r>
      <w:proofErr w:type="spellStart"/>
      <w:r w:rsidRPr="00667DD3">
        <w:rPr>
          <w:i/>
          <w:iCs/>
          <w:lang w:val="ru-RU"/>
        </w:rPr>
        <w:t>бузиб</w:t>
      </w:r>
      <w:proofErr w:type="spellEnd"/>
      <w:r w:rsidRPr="00667DD3">
        <w:rPr>
          <w:i/>
          <w:iCs/>
          <w:lang w:val="ru-RU"/>
        </w:rPr>
        <w:t xml:space="preserve"> </w:t>
      </w:r>
      <w:proofErr w:type="spellStart"/>
      <w:r w:rsidRPr="00667DD3">
        <w:rPr>
          <w:i/>
          <w:iCs/>
          <w:lang w:val="ru-RU"/>
        </w:rPr>
        <w:t>кўрсатиш</w:t>
      </w:r>
      <w:proofErr w:type="spellEnd"/>
      <w:r w:rsidRPr="00667DD3">
        <w:rPr>
          <w:i/>
          <w:iCs/>
          <w:lang w:val="ru-RU"/>
        </w:rPr>
        <w:t xml:space="preserve"> </w:t>
      </w:r>
      <w:proofErr w:type="spellStart"/>
      <w:r w:rsidRPr="00667DD3">
        <w:rPr>
          <w:i/>
          <w:iCs/>
          <w:lang w:val="ru-RU"/>
        </w:rPr>
        <w:t>рискларини</w:t>
      </w:r>
      <w:proofErr w:type="spellEnd"/>
      <w:r w:rsidRPr="00667DD3">
        <w:rPr>
          <w:i/>
          <w:iCs/>
          <w:lang w:val="ru-RU"/>
        </w:rPr>
        <w:t xml:space="preserve"> </w:t>
      </w:r>
      <w:proofErr w:type="spellStart"/>
      <w:r w:rsidRPr="00667DD3">
        <w:rPr>
          <w:i/>
          <w:iCs/>
          <w:lang w:val="ru-RU"/>
        </w:rPr>
        <w:t>аниқлаш</w:t>
      </w:r>
      <w:proofErr w:type="spellEnd"/>
      <w:r w:rsidRPr="00667DD3">
        <w:rPr>
          <w:i/>
          <w:iCs/>
          <w:lang w:val="ru-RU"/>
        </w:rPr>
        <w:t xml:space="preserve"> </w:t>
      </w:r>
      <w:proofErr w:type="spellStart"/>
      <w:r w:rsidRPr="00667DD3">
        <w:rPr>
          <w:i/>
          <w:iCs/>
          <w:lang w:val="ru-RU"/>
        </w:rPr>
        <w:t>ва</w:t>
      </w:r>
      <w:proofErr w:type="spellEnd"/>
      <w:r w:rsidRPr="00667DD3">
        <w:rPr>
          <w:i/>
          <w:iCs/>
          <w:lang w:val="ru-RU"/>
        </w:rPr>
        <w:t xml:space="preserve"> </w:t>
      </w:r>
      <w:proofErr w:type="spellStart"/>
      <w:r w:rsidRPr="00667DD3">
        <w:rPr>
          <w:i/>
          <w:iCs/>
          <w:lang w:val="ru-RU"/>
        </w:rPr>
        <w:t>баҳолаш</w:t>
      </w:r>
      <w:proofErr w:type="spellEnd"/>
      <w:r w:rsidRPr="00667DD3">
        <w:rPr>
          <w:i/>
          <w:iCs/>
          <w:lang w:val="ru-RU"/>
        </w:rPr>
        <w:t>”</w:t>
      </w:r>
    </w:p>
  </w:footnote>
  <w:footnote w:id="3">
    <w:p w14:paraId="20BD1512" w14:textId="77777777" w:rsidR="00D15E3F" w:rsidRPr="00667DD3" w:rsidRDefault="00D15E3F" w:rsidP="00B27F03">
      <w:pPr>
        <w:pStyle w:val="aff9"/>
        <w:ind w:left="284" w:hanging="284"/>
        <w:jc w:val="both"/>
        <w:rPr>
          <w:i/>
          <w:iCs/>
          <w:lang w:val="ru-RU"/>
        </w:rPr>
      </w:pPr>
      <w:r>
        <w:rPr>
          <w:rStyle w:val="affa"/>
        </w:rPr>
        <w:footnoteRef/>
      </w:r>
      <w:r w:rsidRPr="00356302">
        <w:rPr>
          <w:lang w:val="ru-RU"/>
        </w:rPr>
        <w:t xml:space="preserve"> </w:t>
      </w:r>
      <w:r>
        <w:rPr>
          <w:lang w:val="ru-RU"/>
        </w:rPr>
        <w:tab/>
      </w:r>
      <w:r w:rsidRPr="00356302">
        <w:rPr>
          <w:lang w:val="ru-RU"/>
        </w:rPr>
        <w:t xml:space="preserve">330-сон АХС, </w:t>
      </w:r>
      <w:r w:rsidRPr="00667DD3">
        <w:rPr>
          <w:i/>
          <w:iCs/>
          <w:lang w:val="ru-RU"/>
        </w:rPr>
        <w:t>“</w:t>
      </w:r>
      <w:proofErr w:type="spellStart"/>
      <w:r w:rsidRPr="00667DD3">
        <w:rPr>
          <w:i/>
          <w:iCs/>
          <w:lang w:val="ru-RU"/>
        </w:rPr>
        <w:t>Аудиторнинг</w:t>
      </w:r>
      <w:proofErr w:type="spellEnd"/>
      <w:r w:rsidRPr="00667DD3">
        <w:rPr>
          <w:i/>
          <w:iCs/>
          <w:lang w:val="ru-RU"/>
        </w:rPr>
        <w:t xml:space="preserve"> </w:t>
      </w:r>
      <w:proofErr w:type="spellStart"/>
      <w:r w:rsidRPr="00667DD3">
        <w:rPr>
          <w:i/>
          <w:iCs/>
          <w:lang w:val="ru-RU"/>
        </w:rPr>
        <w:t>баҳоланган</w:t>
      </w:r>
      <w:proofErr w:type="spellEnd"/>
      <w:r w:rsidRPr="00667DD3">
        <w:rPr>
          <w:i/>
          <w:iCs/>
          <w:lang w:val="ru-RU"/>
        </w:rPr>
        <w:t xml:space="preserve"> </w:t>
      </w:r>
      <w:proofErr w:type="spellStart"/>
      <w:r w:rsidRPr="00667DD3">
        <w:rPr>
          <w:i/>
          <w:iCs/>
          <w:lang w:val="ru-RU"/>
        </w:rPr>
        <w:t>рискларга</w:t>
      </w:r>
      <w:proofErr w:type="spellEnd"/>
      <w:r w:rsidRPr="00667DD3">
        <w:rPr>
          <w:i/>
          <w:iCs/>
          <w:lang w:val="ru-RU"/>
        </w:rPr>
        <w:t xml:space="preserve"> </w:t>
      </w:r>
      <w:proofErr w:type="spellStart"/>
      <w:r w:rsidRPr="00667DD3">
        <w:rPr>
          <w:i/>
          <w:iCs/>
          <w:lang w:val="ru-RU"/>
        </w:rPr>
        <w:t>жавоблари</w:t>
      </w:r>
      <w:proofErr w:type="spellEnd"/>
      <w:r w:rsidRPr="00667DD3">
        <w:rPr>
          <w:i/>
          <w:iCs/>
          <w:lang w:val="ru-RU"/>
        </w:rPr>
        <w:t>”</w:t>
      </w:r>
    </w:p>
  </w:footnote>
  <w:footnote w:id="4">
    <w:p w14:paraId="10DE27D6" w14:textId="77777777" w:rsidR="00D15E3F" w:rsidRPr="00667DD3" w:rsidRDefault="00D15E3F" w:rsidP="00B27F03">
      <w:pPr>
        <w:pStyle w:val="aff9"/>
        <w:ind w:left="284" w:hanging="284"/>
        <w:jc w:val="both"/>
        <w:rPr>
          <w:i/>
          <w:iCs/>
          <w:lang w:val="ru-RU"/>
        </w:rPr>
      </w:pPr>
      <w:r>
        <w:rPr>
          <w:rStyle w:val="affa"/>
        </w:rPr>
        <w:footnoteRef/>
      </w:r>
      <w:r w:rsidRPr="00356302">
        <w:rPr>
          <w:lang w:val="ru-RU"/>
        </w:rPr>
        <w:t xml:space="preserve"> </w:t>
      </w:r>
      <w:r>
        <w:rPr>
          <w:lang w:val="ru-RU"/>
        </w:rPr>
        <w:tab/>
      </w:r>
      <w:r w:rsidRPr="00356302">
        <w:rPr>
          <w:lang w:val="ru-RU"/>
        </w:rPr>
        <w:t xml:space="preserve">500-сон АХС, </w:t>
      </w:r>
      <w:r w:rsidRPr="00667DD3">
        <w:rPr>
          <w:i/>
          <w:iCs/>
          <w:lang w:val="ru-RU"/>
        </w:rPr>
        <w:t xml:space="preserve">“Аудит </w:t>
      </w:r>
      <w:proofErr w:type="spellStart"/>
      <w:r w:rsidRPr="00667DD3">
        <w:rPr>
          <w:i/>
          <w:iCs/>
          <w:lang w:val="ru-RU"/>
        </w:rPr>
        <w:t>далиллари</w:t>
      </w:r>
      <w:proofErr w:type="spellEnd"/>
      <w:r w:rsidRPr="00667DD3">
        <w:rPr>
          <w:i/>
          <w:iCs/>
          <w:lang w:val="ru-RU"/>
        </w:rPr>
        <w:t>”</w:t>
      </w:r>
    </w:p>
  </w:footnote>
  <w:footnote w:id="5">
    <w:p w14:paraId="35AAFD7B"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 xml:space="preserve">Ушбу </w:t>
      </w:r>
      <w:proofErr w:type="spellStart"/>
      <w:r w:rsidRPr="00356302">
        <w:rPr>
          <w:lang w:val="ru-RU"/>
        </w:rPr>
        <w:t>ХААИда</w:t>
      </w:r>
      <w:proofErr w:type="spellEnd"/>
      <w:r w:rsidRPr="00356302">
        <w:rPr>
          <w:lang w:val="ru-RU"/>
        </w:rPr>
        <w:t xml:space="preserve"> “</w:t>
      </w:r>
      <w:proofErr w:type="spellStart"/>
      <w:r w:rsidRPr="00356302">
        <w:rPr>
          <w:lang w:val="ru-RU"/>
        </w:rPr>
        <w:t>баҳолаш</w:t>
      </w:r>
      <w:proofErr w:type="spellEnd"/>
      <w:r w:rsidRPr="00356302">
        <w:rPr>
          <w:lang w:val="ru-RU"/>
        </w:rPr>
        <w:t xml:space="preserve">” </w:t>
      </w:r>
      <w:proofErr w:type="spellStart"/>
      <w:r w:rsidRPr="00356302">
        <w:rPr>
          <w:lang w:val="ru-RU"/>
        </w:rPr>
        <w:t>ва</w:t>
      </w:r>
      <w:proofErr w:type="spellEnd"/>
      <w:r w:rsidRPr="00356302">
        <w:rPr>
          <w:lang w:val="ru-RU"/>
        </w:rPr>
        <w:t xml:space="preserve"> “</w:t>
      </w:r>
      <w:proofErr w:type="spellStart"/>
      <w:r w:rsidRPr="00356302">
        <w:rPr>
          <w:lang w:val="ru-RU"/>
        </w:rPr>
        <w:t>ўлчаш</w:t>
      </w:r>
      <w:proofErr w:type="spellEnd"/>
      <w:r w:rsidRPr="00356302">
        <w:rPr>
          <w:lang w:val="ru-RU"/>
        </w:rPr>
        <w:t xml:space="preserve">” </w:t>
      </w:r>
      <w:proofErr w:type="spellStart"/>
      <w:r w:rsidRPr="00356302">
        <w:rPr>
          <w:lang w:val="ru-RU"/>
        </w:rPr>
        <w:t>атамалари</w:t>
      </w:r>
      <w:proofErr w:type="spellEnd"/>
      <w:r w:rsidRPr="00356302">
        <w:rPr>
          <w:lang w:val="ru-RU"/>
        </w:rPr>
        <w:t xml:space="preserve"> </w:t>
      </w:r>
      <w:proofErr w:type="spellStart"/>
      <w:r w:rsidRPr="00356302">
        <w:rPr>
          <w:lang w:val="ru-RU"/>
        </w:rPr>
        <w:t>бир-бирининг</w:t>
      </w:r>
      <w:proofErr w:type="spellEnd"/>
      <w:r w:rsidRPr="00356302">
        <w:rPr>
          <w:lang w:val="ru-RU"/>
        </w:rPr>
        <w:t xml:space="preserve"> </w:t>
      </w:r>
      <w:proofErr w:type="spellStart"/>
      <w:r w:rsidRPr="00356302">
        <w:rPr>
          <w:lang w:val="ru-RU"/>
        </w:rPr>
        <w:t>ўрнида</w:t>
      </w:r>
      <w:proofErr w:type="spellEnd"/>
      <w:r w:rsidRPr="00356302">
        <w:rPr>
          <w:lang w:val="ru-RU"/>
        </w:rPr>
        <w:t xml:space="preserve"> </w:t>
      </w:r>
      <w:proofErr w:type="spellStart"/>
      <w:r w:rsidRPr="00356302">
        <w:rPr>
          <w:lang w:val="ru-RU"/>
        </w:rPr>
        <w:t>қўлланилади</w:t>
      </w:r>
      <w:proofErr w:type="spellEnd"/>
      <w:r w:rsidRPr="00356302">
        <w:rPr>
          <w:lang w:val="ru-RU"/>
        </w:rPr>
        <w:t>.</w:t>
      </w:r>
    </w:p>
  </w:footnote>
  <w:footnote w:id="6">
    <w:p w14:paraId="7BCB2F1F"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540-сон АХС, 7(</w:t>
      </w:r>
      <w:r>
        <w:t>c</w:t>
      </w:r>
      <w:r w:rsidRPr="00356302">
        <w:rPr>
          <w:lang w:val="ru-RU"/>
        </w:rPr>
        <w:t>)-банд</w:t>
      </w:r>
    </w:p>
  </w:footnote>
  <w:footnote w:id="7">
    <w:p w14:paraId="3CDBB77E"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 xml:space="preserve">Бухгалтерия </w:t>
      </w:r>
      <w:proofErr w:type="spellStart"/>
      <w:r w:rsidRPr="00356302">
        <w:rPr>
          <w:lang w:val="ru-RU"/>
        </w:rPr>
        <w:t>ҳисобининг</w:t>
      </w:r>
      <w:proofErr w:type="spellEnd"/>
      <w:r w:rsidRPr="00356302">
        <w:rPr>
          <w:lang w:val="ru-RU"/>
        </w:rPr>
        <w:t xml:space="preserve"> </w:t>
      </w:r>
      <w:proofErr w:type="spellStart"/>
      <w:r w:rsidRPr="00356302">
        <w:rPr>
          <w:lang w:val="ru-RU"/>
        </w:rPr>
        <w:t>халқаро</w:t>
      </w:r>
      <w:proofErr w:type="spellEnd"/>
      <w:r w:rsidRPr="00356302">
        <w:rPr>
          <w:lang w:val="ru-RU"/>
        </w:rPr>
        <w:t xml:space="preserve"> </w:t>
      </w:r>
      <w:proofErr w:type="spellStart"/>
      <w:r w:rsidRPr="00356302">
        <w:rPr>
          <w:lang w:val="ru-RU"/>
        </w:rPr>
        <w:t>стандарти</w:t>
      </w:r>
      <w:proofErr w:type="spellEnd"/>
      <w:r w:rsidRPr="00356302">
        <w:rPr>
          <w:lang w:val="ru-RU"/>
        </w:rPr>
        <w:t xml:space="preserve"> (БҲХС) 32, </w:t>
      </w:r>
      <w:proofErr w:type="spellStart"/>
      <w:r w:rsidRPr="00356302">
        <w:rPr>
          <w:lang w:val="ru-RU"/>
        </w:rPr>
        <w:t>Молиявий</w:t>
      </w:r>
      <w:proofErr w:type="spellEnd"/>
      <w:r w:rsidRPr="00356302">
        <w:rPr>
          <w:lang w:val="ru-RU"/>
        </w:rPr>
        <w:t xml:space="preserve"> </w:t>
      </w:r>
      <w:proofErr w:type="spellStart"/>
      <w:r w:rsidRPr="00356302">
        <w:rPr>
          <w:lang w:val="ru-RU"/>
        </w:rPr>
        <w:t>инструментлар</w:t>
      </w:r>
      <w:proofErr w:type="spellEnd"/>
      <w:r w:rsidRPr="00356302">
        <w:rPr>
          <w:lang w:val="ru-RU"/>
        </w:rPr>
        <w:t xml:space="preserve">: </w:t>
      </w:r>
      <w:proofErr w:type="spellStart"/>
      <w:r w:rsidRPr="00356302">
        <w:rPr>
          <w:lang w:val="ru-RU"/>
        </w:rPr>
        <w:t>Тақдимот</w:t>
      </w:r>
      <w:proofErr w:type="spellEnd"/>
      <w:r w:rsidRPr="00356302">
        <w:rPr>
          <w:lang w:val="ru-RU"/>
        </w:rPr>
        <w:t>, 11-банд</w:t>
      </w:r>
    </w:p>
  </w:footnote>
  <w:footnote w:id="8">
    <w:p w14:paraId="541B20BC"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proofErr w:type="spellStart"/>
      <w:r w:rsidRPr="00356302">
        <w:rPr>
          <w:lang w:val="ru-RU"/>
        </w:rPr>
        <w:t>Битта</w:t>
      </w:r>
      <w:proofErr w:type="spellEnd"/>
      <w:r w:rsidRPr="00356302">
        <w:rPr>
          <w:lang w:val="ru-RU"/>
        </w:rPr>
        <w:t xml:space="preserve"> контрагент </w:t>
      </w:r>
      <w:proofErr w:type="spellStart"/>
      <w:r w:rsidRPr="00356302">
        <w:rPr>
          <w:lang w:val="ru-RU"/>
        </w:rPr>
        <w:t>билан</w:t>
      </w:r>
      <w:proofErr w:type="spellEnd"/>
      <w:r w:rsidRPr="00356302">
        <w:rPr>
          <w:lang w:val="ru-RU"/>
        </w:rPr>
        <w:t xml:space="preserve"> </w:t>
      </w:r>
      <w:proofErr w:type="spellStart"/>
      <w:r w:rsidRPr="00356302">
        <w:rPr>
          <w:lang w:val="ru-RU"/>
        </w:rPr>
        <w:t>бир</w:t>
      </w:r>
      <w:proofErr w:type="spellEnd"/>
      <w:r w:rsidRPr="00356302">
        <w:rPr>
          <w:lang w:val="ru-RU"/>
        </w:rPr>
        <w:t xml:space="preserve"> </w:t>
      </w:r>
      <w:proofErr w:type="spellStart"/>
      <w:r w:rsidRPr="00356302">
        <w:rPr>
          <w:lang w:val="ru-RU"/>
        </w:rPr>
        <w:t>қатор</w:t>
      </w:r>
      <w:proofErr w:type="spellEnd"/>
      <w:r w:rsidRPr="00356302">
        <w:rPr>
          <w:lang w:val="ru-RU"/>
        </w:rPr>
        <w:t xml:space="preserve"> </w:t>
      </w:r>
      <w:proofErr w:type="spellStart"/>
      <w:r w:rsidRPr="00356302">
        <w:rPr>
          <w:lang w:val="ru-RU"/>
        </w:rPr>
        <w:t>молиявий</w:t>
      </w:r>
      <w:proofErr w:type="spellEnd"/>
      <w:r w:rsidRPr="00356302">
        <w:rPr>
          <w:lang w:val="ru-RU"/>
        </w:rPr>
        <w:t xml:space="preserve"> инструмент </w:t>
      </w:r>
      <w:proofErr w:type="spellStart"/>
      <w:r w:rsidRPr="00356302">
        <w:rPr>
          <w:lang w:val="ru-RU"/>
        </w:rPr>
        <w:t>операцияларини</w:t>
      </w:r>
      <w:proofErr w:type="spellEnd"/>
      <w:r w:rsidRPr="00356302">
        <w:rPr>
          <w:lang w:val="ru-RU"/>
        </w:rPr>
        <w:t xml:space="preserve"> </w:t>
      </w:r>
      <w:proofErr w:type="spellStart"/>
      <w:r w:rsidRPr="00356302">
        <w:rPr>
          <w:lang w:val="ru-RU"/>
        </w:rPr>
        <w:t>амалга</w:t>
      </w:r>
      <w:proofErr w:type="spellEnd"/>
      <w:r w:rsidRPr="00356302">
        <w:rPr>
          <w:lang w:val="ru-RU"/>
        </w:rPr>
        <w:t xml:space="preserve"> </w:t>
      </w:r>
      <w:proofErr w:type="spellStart"/>
      <w:r w:rsidRPr="00356302">
        <w:rPr>
          <w:lang w:val="ru-RU"/>
        </w:rPr>
        <w:t>оширадиган</w:t>
      </w:r>
      <w:proofErr w:type="spellEnd"/>
      <w:r w:rsidRPr="00356302">
        <w:rPr>
          <w:lang w:val="ru-RU"/>
        </w:rPr>
        <w:t xml:space="preserve"> </w:t>
      </w:r>
      <w:proofErr w:type="spellStart"/>
      <w:r w:rsidRPr="00356302">
        <w:rPr>
          <w:lang w:val="ru-RU"/>
        </w:rPr>
        <w:t>ташкилот</w:t>
      </w:r>
      <w:proofErr w:type="spellEnd"/>
      <w:r w:rsidRPr="00356302">
        <w:rPr>
          <w:lang w:val="ru-RU"/>
        </w:rPr>
        <w:t xml:space="preserve"> </w:t>
      </w:r>
      <w:proofErr w:type="spellStart"/>
      <w:r w:rsidRPr="00356302">
        <w:rPr>
          <w:lang w:val="ru-RU"/>
        </w:rPr>
        <w:t>ўша</w:t>
      </w:r>
      <w:proofErr w:type="spellEnd"/>
      <w:r w:rsidRPr="00356302">
        <w:rPr>
          <w:lang w:val="ru-RU"/>
        </w:rPr>
        <w:t xml:space="preserve"> контрагент </w:t>
      </w:r>
      <w:proofErr w:type="spellStart"/>
      <w:r w:rsidRPr="00356302">
        <w:rPr>
          <w:lang w:val="ru-RU"/>
        </w:rPr>
        <w:t>билан</w:t>
      </w:r>
      <w:proofErr w:type="spellEnd"/>
      <w:r w:rsidRPr="00356302">
        <w:rPr>
          <w:lang w:val="ru-RU"/>
        </w:rPr>
        <w:t xml:space="preserve"> бош </w:t>
      </w:r>
      <w:proofErr w:type="spellStart"/>
      <w:r w:rsidRPr="00356302">
        <w:rPr>
          <w:lang w:val="ru-RU"/>
        </w:rPr>
        <w:t>неттинг</w:t>
      </w:r>
      <w:proofErr w:type="spellEnd"/>
      <w:r w:rsidRPr="00356302">
        <w:rPr>
          <w:lang w:val="ru-RU"/>
        </w:rPr>
        <w:t xml:space="preserve"> (</w:t>
      </w:r>
      <w:proofErr w:type="spellStart"/>
      <w:r w:rsidRPr="00356302">
        <w:rPr>
          <w:lang w:val="ru-RU"/>
        </w:rPr>
        <w:t>ўзаро</w:t>
      </w:r>
      <w:proofErr w:type="spellEnd"/>
      <w:r w:rsidRPr="00356302">
        <w:rPr>
          <w:lang w:val="ru-RU"/>
        </w:rPr>
        <w:t xml:space="preserve"> </w:t>
      </w:r>
      <w:proofErr w:type="spellStart"/>
      <w:r w:rsidRPr="00356302">
        <w:rPr>
          <w:lang w:val="ru-RU"/>
        </w:rPr>
        <w:t>ҳисоб-китоб</w:t>
      </w:r>
      <w:proofErr w:type="spellEnd"/>
      <w:r w:rsidRPr="00356302">
        <w:rPr>
          <w:lang w:val="ru-RU"/>
        </w:rPr>
        <w:t xml:space="preserve">) </w:t>
      </w:r>
      <w:proofErr w:type="spellStart"/>
      <w:r w:rsidRPr="00356302">
        <w:rPr>
          <w:lang w:val="ru-RU"/>
        </w:rPr>
        <w:t>келишувини</w:t>
      </w:r>
      <w:proofErr w:type="spellEnd"/>
      <w:r w:rsidRPr="00356302">
        <w:rPr>
          <w:lang w:val="ru-RU"/>
        </w:rPr>
        <w:t xml:space="preserve"> </w:t>
      </w:r>
      <w:proofErr w:type="spellStart"/>
      <w:r w:rsidRPr="00356302">
        <w:rPr>
          <w:lang w:val="ru-RU"/>
        </w:rPr>
        <w:t>тузиши</w:t>
      </w:r>
      <w:proofErr w:type="spellEnd"/>
      <w:r w:rsidRPr="00356302">
        <w:rPr>
          <w:lang w:val="ru-RU"/>
        </w:rPr>
        <w:t xml:space="preserve"> </w:t>
      </w:r>
      <w:proofErr w:type="spellStart"/>
      <w:r w:rsidRPr="00356302">
        <w:rPr>
          <w:lang w:val="ru-RU"/>
        </w:rPr>
        <w:t>мумкин</w:t>
      </w:r>
      <w:proofErr w:type="spellEnd"/>
      <w:r w:rsidRPr="00356302">
        <w:rPr>
          <w:lang w:val="ru-RU"/>
        </w:rPr>
        <w:t xml:space="preserve">. </w:t>
      </w:r>
      <w:proofErr w:type="spellStart"/>
      <w:r w:rsidRPr="00356302">
        <w:rPr>
          <w:lang w:val="ru-RU"/>
        </w:rPr>
        <w:t>Бундай</w:t>
      </w:r>
      <w:proofErr w:type="spellEnd"/>
      <w:r w:rsidRPr="00356302">
        <w:rPr>
          <w:lang w:val="ru-RU"/>
        </w:rPr>
        <w:t xml:space="preserve"> </w:t>
      </w:r>
      <w:proofErr w:type="spellStart"/>
      <w:r w:rsidRPr="00356302">
        <w:rPr>
          <w:lang w:val="ru-RU"/>
        </w:rPr>
        <w:t>келишув</w:t>
      </w:r>
      <w:proofErr w:type="spellEnd"/>
      <w:r w:rsidRPr="00356302">
        <w:rPr>
          <w:lang w:val="ru-RU"/>
        </w:rPr>
        <w:t xml:space="preserve"> </w:t>
      </w:r>
      <w:proofErr w:type="spellStart"/>
      <w:r w:rsidRPr="00356302">
        <w:rPr>
          <w:lang w:val="ru-RU"/>
        </w:rPr>
        <w:t>ҳар</w:t>
      </w:r>
      <w:proofErr w:type="spellEnd"/>
      <w:r w:rsidRPr="00356302">
        <w:rPr>
          <w:lang w:val="ru-RU"/>
        </w:rPr>
        <w:t xml:space="preserve"> </w:t>
      </w:r>
      <w:proofErr w:type="spellStart"/>
      <w:r w:rsidRPr="00356302">
        <w:rPr>
          <w:lang w:val="ru-RU"/>
        </w:rPr>
        <w:t>қандай</w:t>
      </w:r>
      <w:proofErr w:type="spellEnd"/>
      <w:r w:rsidRPr="00356302">
        <w:rPr>
          <w:lang w:val="ru-RU"/>
        </w:rPr>
        <w:t xml:space="preserve"> </w:t>
      </w:r>
      <w:proofErr w:type="spellStart"/>
      <w:r w:rsidRPr="00356302">
        <w:rPr>
          <w:lang w:val="ru-RU"/>
        </w:rPr>
        <w:t>бир</w:t>
      </w:r>
      <w:proofErr w:type="spellEnd"/>
      <w:r w:rsidRPr="00356302">
        <w:rPr>
          <w:lang w:val="ru-RU"/>
        </w:rPr>
        <w:t xml:space="preserve"> </w:t>
      </w:r>
      <w:proofErr w:type="spellStart"/>
      <w:r w:rsidRPr="00356302">
        <w:rPr>
          <w:lang w:val="ru-RU"/>
        </w:rPr>
        <w:t>шартнома</w:t>
      </w:r>
      <w:proofErr w:type="spellEnd"/>
      <w:r w:rsidRPr="00356302">
        <w:rPr>
          <w:lang w:val="ru-RU"/>
        </w:rPr>
        <w:t xml:space="preserve"> </w:t>
      </w:r>
      <w:proofErr w:type="spellStart"/>
      <w:r w:rsidRPr="00356302">
        <w:rPr>
          <w:lang w:val="ru-RU"/>
        </w:rPr>
        <w:t>бўйича</w:t>
      </w:r>
      <w:proofErr w:type="spellEnd"/>
      <w:r w:rsidRPr="00356302">
        <w:rPr>
          <w:lang w:val="ru-RU"/>
        </w:rPr>
        <w:t xml:space="preserve"> дефолт юз </w:t>
      </w:r>
      <w:proofErr w:type="spellStart"/>
      <w:r w:rsidRPr="00356302">
        <w:rPr>
          <w:lang w:val="ru-RU"/>
        </w:rPr>
        <w:t>берган</w:t>
      </w:r>
      <w:proofErr w:type="spellEnd"/>
      <w:r w:rsidRPr="00356302">
        <w:rPr>
          <w:lang w:val="ru-RU"/>
        </w:rPr>
        <w:t xml:space="preserve"> </w:t>
      </w:r>
      <w:proofErr w:type="spellStart"/>
      <w:r w:rsidRPr="00356302">
        <w:rPr>
          <w:lang w:val="ru-RU"/>
        </w:rPr>
        <w:t>тақдирда</w:t>
      </w:r>
      <w:proofErr w:type="spellEnd"/>
      <w:r w:rsidRPr="00356302">
        <w:rPr>
          <w:lang w:val="ru-RU"/>
        </w:rPr>
        <w:t xml:space="preserve"> </w:t>
      </w:r>
      <w:proofErr w:type="spellStart"/>
      <w:r w:rsidRPr="00356302">
        <w:rPr>
          <w:lang w:val="ru-RU"/>
        </w:rPr>
        <w:t>келишув</w:t>
      </w:r>
      <w:proofErr w:type="spellEnd"/>
      <w:r w:rsidRPr="00356302">
        <w:rPr>
          <w:lang w:val="ru-RU"/>
        </w:rPr>
        <w:t xml:space="preserve"> </w:t>
      </w:r>
      <w:proofErr w:type="spellStart"/>
      <w:r w:rsidRPr="00356302">
        <w:rPr>
          <w:lang w:val="ru-RU"/>
        </w:rPr>
        <w:t>қамраб</w:t>
      </w:r>
      <w:proofErr w:type="spellEnd"/>
      <w:r w:rsidRPr="00356302">
        <w:rPr>
          <w:lang w:val="ru-RU"/>
        </w:rPr>
        <w:t xml:space="preserve"> </w:t>
      </w:r>
      <w:proofErr w:type="spellStart"/>
      <w:r w:rsidRPr="00356302">
        <w:rPr>
          <w:lang w:val="ru-RU"/>
        </w:rPr>
        <w:t>олган</w:t>
      </w:r>
      <w:proofErr w:type="spellEnd"/>
      <w:r w:rsidRPr="00356302">
        <w:rPr>
          <w:lang w:val="ru-RU"/>
        </w:rPr>
        <w:t xml:space="preserve"> </w:t>
      </w:r>
      <w:proofErr w:type="spellStart"/>
      <w:r w:rsidRPr="00356302">
        <w:rPr>
          <w:lang w:val="ru-RU"/>
        </w:rPr>
        <w:t>барча</w:t>
      </w:r>
      <w:proofErr w:type="spellEnd"/>
      <w:r w:rsidRPr="00356302">
        <w:rPr>
          <w:lang w:val="ru-RU"/>
        </w:rPr>
        <w:t xml:space="preserve"> </w:t>
      </w:r>
      <w:proofErr w:type="spellStart"/>
      <w:r w:rsidRPr="00356302">
        <w:rPr>
          <w:lang w:val="ru-RU"/>
        </w:rPr>
        <w:t>молиявий</w:t>
      </w:r>
      <w:proofErr w:type="spellEnd"/>
      <w:r w:rsidRPr="00356302">
        <w:rPr>
          <w:lang w:val="ru-RU"/>
        </w:rPr>
        <w:t xml:space="preserve"> </w:t>
      </w:r>
      <w:proofErr w:type="spellStart"/>
      <w:r w:rsidRPr="00356302">
        <w:rPr>
          <w:lang w:val="ru-RU"/>
        </w:rPr>
        <w:t>инструментлар</w:t>
      </w:r>
      <w:proofErr w:type="spellEnd"/>
      <w:r w:rsidRPr="00356302">
        <w:rPr>
          <w:lang w:val="ru-RU"/>
        </w:rPr>
        <w:t xml:space="preserve"> </w:t>
      </w:r>
      <w:proofErr w:type="spellStart"/>
      <w:r w:rsidRPr="00356302">
        <w:rPr>
          <w:lang w:val="ru-RU"/>
        </w:rPr>
        <w:t>бўйича</w:t>
      </w:r>
      <w:proofErr w:type="spellEnd"/>
      <w:r w:rsidRPr="00356302">
        <w:rPr>
          <w:lang w:val="ru-RU"/>
        </w:rPr>
        <w:t xml:space="preserve"> </w:t>
      </w:r>
      <w:proofErr w:type="spellStart"/>
      <w:r w:rsidRPr="00356302">
        <w:rPr>
          <w:lang w:val="ru-RU"/>
        </w:rPr>
        <w:t>ягона</w:t>
      </w:r>
      <w:proofErr w:type="spellEnd"/>
      <w:r w:rsidRPr="00356302">
        <w:rPr>
          <w:lang w:val="ru-RU"/>
        </w:rPr>
        <w:t xml:space="preserve"> соф </w:t>
      </w:r>
      <w:proofErr w:type="spellStart"/>
      <w:r w:rsidRPr="00356302">
        <w:rPr>
          <w:lang w:val="ru-RU"/>
        </w:rPr>
        <w:t>ҳисоб-китобни</w:t>
      </w:r>
      <w:proofErr w:type="spellEnd"/>
      <w:r w:rsidRPr="00356302">
        <w:rPr>
          <w:lang w:val="ru-RU"/>
        </w:rPr>
        <w:t xml:space="preserve"> </w:t>
      </w:r>
      <w:proofErr w:type="spellStart"/>
      <w:r w:rsidRPr="00356302">
        <w:rPr>
          <w:lang w:val="ru-RU"/>
        </w:rPr>
        <w:t>назарда</w:t>
      </w:r>
      <w:proofErr w:type="spellEnd"/>
      <w:r w:rsidRPr="00356302">
        <w:rPr>
          <w:lang w:val="ru-RU"/>
        </w:rPr>
        <w:t xml:space="preserve"> </w:t>
      </w:r>
      <w:proofErr w:type="spellStart"/>
      <w:r w:rsidRPr="00356302">
        <w:rPr>
          <w:lang w:val="ru-RU"/>
        </w:rPr>
        <w:t>тутади</w:t>
      </w:r>
      <w:proofErr w:type="spellEnd"/>
      <w:r w:rsidRPr="00356302">
        <w:rPr>
          <w:lang w:val="ru-RU"/>
        </w:rPr>
        <w:t>.</w:t>
      </w:r>
    </w:p>
  </w:footnote>
  <w:footnote w:id="9">
    <w:p w14:paraId="2FC39C79"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proofErr w:type="spellStart"/>
      <w:r w:rsidRPr="00356302">
        <w:rPr>
          <w:lang w:val="ru-RU"/>
        </w:rPr>
        <w:t>Активлар</w:t>
      </w:r>
      <w:proofErr w:type="spellEnd"/>
      <w:r w:rsidRPr="00356302">
        <w:rPr>
          <w:lang w:val="ru-RU"/>
        </w:rPr>
        <w:t xml:space="preserve"> </w:t>
      </w:r>
      <w:proofErr w:type="spellStart"/>
      <w:r w:rsidRPr="00356302">
        <w:rPr>
          <w:lang w:val="ru-RU"/>
        </w:rPr>
        <w:t>билан</w:t>
      </w:r>
      <w:proofErr w:type="spellEnd"/>
      <w:r w:rsidRPr="00356302">
        <w:rPr>
          <w:lang w:val="ru-RU"/>
        </w:rPr>
        <w:t xml:space="preserve"> </w:t>
      </w:r>
      <w:proofErr w:type="spellStart"/>
      <w:r w:rsidRPr="00356302">
        <w:rPr>
          <w:lang w:val="ru-RU"/>
        </w:rPr>
        <w:t>таъминланган</w:t>
      </w:r>
      <w:proofErr w:type="spellEnd"/>
      <w:r w:rsidRPr="00356302">
        <w:rPr>
          <w:lang w:val="ru-RU"/>
        </w:rPr>
        <w:t xml:space="preserve"> </w:t>
      </w:r>
      <w:proofErr w:type="spellStart"/>
      <w:r w:rsidRPr="00356302">
        <w:rPr>
          <w:lang w:val="ru-RU"/>
        </w:rPr>
        <w:t>қимматли</w:t>
      </w:r>
      <w:proofErr w:type="spellEnd"/>
      <w:r w:rsidRPr="00356302">
        <w:rPr>
          <w:lang w:val="ru-RU"/>
        </w:rPr>
        <w:t xml:space="preserve"> </w:t>
      </w:r>
      <w:proofErr w:type="spellStart"/>
      <w:r w:rsidRPr="00356302">
        <w:rPr>
          <w:lang w:val="ru-RU"/>
        </w:rPr>
        <w:t>қоғоз</w:t>
      </w:r>
      <w:proofErr w:type="spellEnd"/>
      <w:r w:rsidRPr="00356302">
        <w:rPr>
          <w:lang w:val="ru-RU"/>
        </w:rPr>
        <w:t xml:space="preserve"> — </w:t>
      </w:r>
      <w:proofErr w:type="spellStart"/>
      <w:r w:rsidRPr="00356302">
        <w:rPr>
          <w:lang w:val="ru-RU"/>
        </w:rPr>
        <w:t>бу</w:t>
      </w:r>
      <w:proofErr w:type="spellEnd"/>
      <w:r w:rsidRPr="00356302">
        <w:rPr>
          <w:lang w:val="ru-RU"/>
        </w:rPr>
        <w:t xml:space="preserve"> </w:t>
      </w:r>
      <w:proofErr w:type="spellStart"/>
      <w:r w:rsidRPr="00356302">
        <w:rPr>
          <w:lang w:val="ru-RU"/>
        </w:rPr>
        <w:t>асосий</w:t>
      </w:r>
      <w:proofErr w:type="spellEnd"/>
      <w:r w:rsidRPr="00356302">
        <w:rPr>
          <w:lang w:val="ru-RU"/>
        </w:rPr>
        <w:t xml:space="preserve"> </w:t>
      </w:r>
      <w:proofErr w:type="spellStart"/>
      <w:r w:rsidRPr="00356302">
        <w:rPr>
          <w:lang w:val="ru-RU"/>
        </w:rPr>
        <w:t>активлар</w:t>
      </w:r>
      <w:proofErr w:type="spellEnd"/>
      <w:r w:rsidRPr="00356302">
        <w:rPr>
          <w:lang w:val="ru-RU"/>
        </w:rPr>
        <w:t xml:space="preserve"> </w:t>
      </w:r>
      <w:proofErr w:type="spellStart"/>
      <w:r w:rsidRPr="00356302">
        <w:rPr>
          <w:lang w:val="ru-RU"/>
        </w:rPr>
        <w:t>тўплами</w:t>
      </w:r>
      <w:proofErr w:type="spellEnd"/>
      <w:r w:rsidRPr="00356302">
        <w:rPr>
          <w:lang w:val="ru-RU"/>
        </w:rPr>
        <w:t xml:space="preserve"> (</w:t>
      </w:r>
      <w:proofErr w:type="spellStart"/>
      <w:r w:rsidRPr="00356302">
        <w:rPr>
          <w:lang w:val="ru-RU"/>
        </w:rPr>
        <w:t>гаров</w:t>
      </w:r>
      <w:proofErr w:type="spellEnd"/>
      <w:r w:rsidRPr="00356302">
        <w:rPr>
          <w:lang w:val="ru-RU"/>
        </w:rPr>
        <w:t xml:space="preserve"> </w:t>
      </w:r>
      <w:proofErr w:type="spellStart"/>
      <w:r w:rsidRPr="00356302">
        <w:rPr>
          <w:lang w:val="ru-RU"/>
        </w:rPr>
        <w:t>деб</w:t>
      </w:r>
      <w:proofErr w:type="spellEnd"/>
      <w:r w:rsidRPr="00356302">
        <w:rPr>
          <w:lang w:val="ru-RU"/>
        </w:rPr>
        <w:t xml:space="preserve"> </w:t>
      </w:r>
      <w:proofErr w:type="spellStart"/>
      <w:r w:rsidRPr="00356302">
        <w:rPr>
          <w:lang w:val="ru-RU"/>
        </w:rPr>
        <w:t>аталади</w:t>
      </w:r>
      <w:proofErr w:type="spellEnd"/>
      <w:r w:rsidRPr="00356302">
        <w:rPr>
          <w:lang w:val="ru-RU"/>
        </w:rPr>
        <w:t xml:space="preserve">, </w:t>
      </w:r>
      <w:proofErr w:type="spellStart"/>
      <w:r w:rsidRPr="00356302">
        <w:rPr>
          <w:lang w:val="ru-RU"/>
        </w:rPr>
        <w:t>масалан</w:t>
      </w:r>
      <w:proofErr w:type="spellEnd"/>
      <w:r w:rsidRPr="00356302">
        <w:rPr>
          <w:lang w:val="ru-RU"/>
        </w:rPr>
        <w:t xml:space="preserve">, кредит карта </w:t>
      </w:r>
      <w:proofErr w:type="spellStart"/>
      <w:r w:rsidRPr="00356302">
        <w:rPr>
          <w:lang w:val="ru-RU"/>
        </w:rPr>
        <w:t>дебиторлик</w:t>
      </w:r>
      <w:proofErr w:type="spellEnd"/>
      <w:r w:rsidRPr="00356302">
        <w:rPr>
          <w:lang w:val="ru-RU"/>
        </w:rPr>
        <w:t xml:space="preserve"> </w:t>
      </w:r>
      <w:proofErr w:type="spellStart"/>
      <w:r w:rsidRPr="00356302">
        <w:rPr>
          <w:lang w:val="ru-RU"/>
        </w:rPr>
        <w:t>қарзлари</w:t>
      </w:r>
      <w:proofErr w:type="spellEnd"/>
      <w:r w:rsidRPr="00356302">
        <w:rPr>
          <w:lang w:val="ru-RU"/>
        </w:rPr>
        <w:t xml:space="preserve"> </w:t>
      </w:r>
      <w:proofErr w:type="spellStart"/>
      <w:r w:rsidRPr="00356302">
        <w:rPr>
          <w:lang w:val="ru-RU"/>
        </w:rPr>
        <w:t>ёки</w:t>
      </w:r>
      <w:proofErr w:type="spellEnd"/>
      <w:r w:rsidRPr="00356302">
        <w:rPr>
          <w:lang w:val="ru-RU"/>
        </w:rPr>
        <w:t xml:space="preserve"> автомобиль </w:t>
      </w:r>
      <w:proofErr w:type="spellStart"/>
      <w:r w:rsidRPr="00356302">
        <w:rPr>
          <w:lang w:val="ru-RU"/>
        </w:rPr>
        <w:t>кредитлари</w:t>
      </w:r>
      <w:proofErr w:type="spellEnd"/>
      <w:r w:rsidRPr="00356302">
        <w:rPr>
          <w:lang w:val="ru-RU"/>
        </w:rPr>
        <w:t xml:space="preserve">) </w:t>
      </w:r>
      <w:proofErr w:type="spellStart"/>
      <w:r w:rsidRPr="00356302">
        <w:rPr>
          <w:lang w:val="ru-RU"/>
        </w:rPr>
        <w:t>билан</w:t>
      </w:r>
      <w:proofErr w:type="spellEnd"/>
      <w:r w:rsidRPr="00356302">
        <w:rPr>
          <w:lang w:val="ru-RU"/>
        </w:rPr>
        <w:t xml:space="preserve"> </w:t>
      </w:r>
      <w:proofErr w:type="spellStart"/>
      <w:r w:rsidRPr="00356302">
        <w:rPr>
          <w:lang w:val="ru-RU"/>
        </w:rPr>
        <w:t>таъминланган</w:t>
      </w:r>
      <w:proofErr w:type="spellEnd"/>
      <w:r w:rsidRPr="00356302">
        <w:rPr>
          <w:lang w:val="ru-RU"/>
        </w:rPr>
        <w:t xml:space="preserve"> </w:t>
      </w:r>
      <w:proofErr w:type="spellStart"/>
      <w:r w:rsidRPr="00356302">
        <w:rPr>
          <w:lang w:val="ru-RU"/>
        </w:rPr>
        <w:t>молиявий</w:t>
      </w:r>
      <w:proofErr w:type="spellEnd"/>
      <w:r w:rsidRPr="00356302">
        <w:rPr>
          <w:lang w:val="ru-RU"/>
        </w:rPr>
        <w:t xml:space="preserve"> инструмент </w:t>
      </w:r>
      <w:proofErr w:type="spellStart"/>
      <w:r w:rsidRPr="00356302">
        <w:rPr>
          <w:lang w:val="ru-RU"/>
        </w:rPr>
        <w:t>бўлиб</w:t>
      </w:r>
      <w:proofErr w:type="spellEnd"/>
      <w:r w:rsidRPr="00356302">
        <w:rPr>
          <w:lang w:val="ru-RU"/>
        </w:rPr>
        <w:t xml:space="preserve">, </w:t>
      </w:r>
      <w:proofErr w:type="spellStart"/>
      <w:r w:rsidRPr="00356302">
        <w:rPr>
          <w:lang w:val="ru-RU"/>
        </w:rPr>
        <w:t>ўз</w:t>
      </w:r>
      <w:proofErr w:type="spellEnd"/>
      <w:r w:rsidRPr="00356302">
        <w:rPr>
          <w:lang w:val="ru-RU"/>
        </w:rPr>
        <w:t xml:space="preserve"> </w:t>
      </w:r>
      <w:proofErr w:type="spellStart"/>
      <w:r w:rsidRPr="00356302">
        <w:rPr>
          <w:lang w:val="ru-RU"/>
        </w:rPr>
        <w:t>қиймати</w:t>
      </w:r>
      <w:proofErr w:type="spellEnd"/>
      <w:r w:rsidRPr="00356302">
        <w:rPr>
          <w:lang w:val="ru-RU"/>
        </w:rPr>
        <w:t xml:space="preserve"> </w:t>
      </w:r>
      <w:proofErr w:type="spellStart"/>
      <w:r w:rsidRPr="00356302">
        <w:rPr>
          <w:lang w:val="ru-RU"/>
        </w:rPr>
        <w:t>ва</w:t>
      </w:r>
      <w:proofErr w:type="spellEnd"/>
      <w:r w:rsidRPr="00356302">
        <w:rPr>
          <w:lang w:val="ru-RU"/>
        </w:rPr>
        <w:t xml:space="preserve"> </w:t>
      </w:r>
      <w:proofErr w:type="spellStart"/>
      <w:r w:rsidRPr="00356302">
        <w:rPr>
          <w:lang w:val="ru-RU"/>
        </w:rPr>
        <w:t>даромадини</w:t>
      </w:r>
      <w:proofErr w:type="spellEnd"/>
      <w:r w:rsidRPr="00356302">
        <w:rPr>
          <w:lang w:val="ru-RU"/>
        </w:rPr>
        <w:t xml:space="preserve"> </w:t>
      </w:r>
      <w:proofErr w:type="spellStart"/>
      <w:r w:rsidRPr="00356302">
        <w:rPr>
          <w:lang w:val="ru-RU"/>
        </w:rPr>
        <w:t>ўша</w:t>
      </w:r>
      <w:proofErr w:type="spellEnd"/>
      <w:r w:rsidRPr="00356302">
        <w:rPr>
          <w:lang w:val="ru-RU"/>
        </w:rPr>
        <w:t xml:space="preserve"> </w:t>
      </w:r>
      <w:proofErr w:type="spellStart"/>
      <w:r w:rsidRPr="00356302">
        <w:rPr>
          <w:lang w:val="ru-RU"/>
        </w:rPr>
        <w:t>асосий</w:t>
      </w:r>
      <w:proofErr w:type="spellEnd"/>
      <w:r w:rsidRPr="00356302">
        <w:rPr>
          <w:lang w:val="ru-RU"/>
        </w:rPr>
        <w:t xml:space="preserve"> </w:t>
      </w:r>
      <w:proofErr w:type="spellStart"/>
      <w:r w:rsidRPr="00356302">
        <w:rPr>
          <w:lang w:val="ru-RU"/>
        </w:rPr>
        <w:t>активлардан</w:t>
      </w:r>
      <w:proofErr w:type="spellEnd"/>
      <w:r w:rsidRPr="00356302">
        <w:rPr>
          <w:lang w:val="ru-RU"/>
        </w:rPr>
        <w:t xml:space="preserve"> </w:t>
      </w:r>
      <w:proofErr w:type="spellStart"/>
      <w:r w:rsidRPr="00356302">
        <w:rPr>
          <w:lang w:val="ru-RU"/>
        </w:rPr>
        <w:t>олади</w:t>
      </w:r>
      <w:proofErr w:type="spellEnd"/>
      <w:r w:rsidRPr="00356302">
        <w:rPr>
          <w:lang w:val="ru-RU"/>
        </w:rPr>
        <w:t>.</w:t>
      </w:r>
    </w:p>
  </w:footnote>
  <w:footnote w:id="10">
    <w:p w14:paraId="7E568F11"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proofErr w:type="spellStart"/>
      <w:r w:rsidRPr="00356302">
        <w:rPr>
          <w:lang w:val="ru-RU"/>
        </w:rPr>
        <w:t>Ўз</w:t>
      </w:r>
      <w:proofErr w:type="spellEnd"/>
      <w:r w:rsidRPr="00356302">
        <w:rPr>
          <w:lang w:val="ru-RU"/>
        </w:rPr>
        <w:t xml:space="preserve"> кредит риски — </w:t>
      </w:r>
      <w:proofErr w:type="spellStart"/>
      <w:r w:rsidRPr="00356302">
        <w:rPr>
          <w:lang w:val="ru-RU"/>
        </w:rPr>
        <w:t>бу</w:t>
      </w:r>
      <w:proofErr w:type="spellEnd"/>
      <w:r w:rsidRPr="00356302">
        <w:rPr>
          <w:lang w:val="ru-RU"/>
        </w:rPr>
        <w:t xml:space="preserve"> </w:t>
      </w:r>
      <w:proofErr w:type="spellStart"/>
      <w:r w:rsidRPr="00356302">
        <w:rPr>
          <w:lang w:val="ru-RU"/>
        </w:rPr>
        <w:t>бозор</w:t>
      </w:r>
      <w:proofErr w:type="spellEnd"/>
      <w:r w:rsidRPr="00356302">
        <w:rPr>
          <w:lang w:val="ru-RU"/>
        </w:rPr>
        <w:t xml:space="preserve"> </w:t>
      </w:r>
      <w:proofErr w:type="spellStart"/>
      <w:r w:rsidRPr="00356302">
        <w:rPr>
          <w:lang w:val="ru-RU"/>
        </w:rPr>
        <w:t>шароитларидаги</w:t>
      </w:r>
      <w:proofErr w:type="spellEnd"/>
      <w:r w:rsidRPr="00356302">
        <w:rPr>
          <w:lang w:val="ru-RU"/>
        </w:rPr>
        <w:t xml:space="preserve"> </w:t>
      </w:r>
      <w:proofErr w:type="spellStart"/>
      <w:r w:rsidRPr="00356302">
        <w:rPr>
          <w:lang w:val="ru-RU"/>
        </w:rPr>
        <w:t>ўзгаришларга</w:t>
      </w:r>
      <w:proofErr w:type="spellEnd"/>
      <w:r w:rsidRPr="00356302">
        <w:rPr>
          <w:lang w:val="ru-RU"/>
        </w:rPr>
        <w:t xml:space="preserve"> </w:t>
      </w:r>
      <w:proofErr w:type="spellStart"/>
      <w:r w:rsidRPr="00356302">
        <w:rPr>
          <w:lang w:val="ru-RU"/>
        </w:rPr>
        <w:t>боғлиқ</w:t>
      </w:r>
      <w:proofErr w:type="spellEnd"/>
      <w:r w:rsidRPr="00356302">
        <w:rPr>
          <w:lang w:val="ru-RU"/>
        </w:rPr>
        <w:t xml:space="preserve"> </w:t>
      </w:r>
      <w:proofErr w:type="spellStart"/>
      <w:r w:rsidRPr="00356302">
        <w:rPr>
          <w:lang w:val="ru-RU"/>
        </w:rPr>
        <w:t>бўлмаган</w:t>
      </w:r>
      <w:proofErr w:type="spellEnd"/>
      <w:r w:rsidRPr="00356302">
        <w:rPr>
          <w:lang w:val="ru-RU"/>
        </w:rPr>
        <w:t xml:space="preserve"> </w:t>
      </w:r>
      <w:proofErr w:type="spellStart"/>
      <w:r w:rsidRPr="00356302">
        <w:rPr>
          <w:lang w:val="ru-RU"/>
        </w:rPr>
        <w:t>ҳаққоний</w:t>
      </w:r>
      <w:proofErr w:type="spellEnd"/>
      <w:r w:rsidRPr="00356302">
        <w:rPr>
          <w:lang w:val="ru-RU"/>
        </w:rPr>
        <w:t xml:space="preserve"> </w:t>
      </w:r>
      <w:proofErr w:type="spellStart"/>
      <w:r w:rsidRPr="00356302">
        <w:rPr>
          <w:lang w:val="ru-RU"/>
        </w:rPr>
        <w:t>қийматдаги</w:t>
      </w:r>
      <w:proofErr w:type="spellEnd"/>
      <w:r w:rsidRPr="00356302">
        <w:rPr>
          <w:lang w:val="ru-RU"/>
        </w:rPr>
        <w:t xml:space="preserve"> </w:t>
      </w:r>
      <w:proofErr w:type="spellStart"/>
      <w:r w:rsidRPr="00356302">
        <w:rPr>
          <w:lang w:val="ru-RU"/>
        </w:rPr>
        <w:t>ўзгариш</w:t>
      </w:r>
      <w:proofErr w:type="spellEnd"/>
      <w:r w:rsidRPr="00356302">
        <w:rPr>
          <w:lang w:val="ru-RU"/>
        </w:rPr>
        <w:t xml:space="preserve"> </w:t>
      </w:r>
      <w:proofErr w:type="spellStart"/>
      <w:r w:rsidRPr="00356302">
        <w:rPr>
          <w:lang w:val="ru-RU"/>
        </w:rPr>
        <w:t>миқдоридир</w:t>
      </w:r>
      <w:proofErr w:type="spellEnd"/>
      <w:r w:rsidRPr="00356302">
        <w:rPr>
          <w:lang w:val="ru-RU"/>
        </w:rPr>
        <w:t>.</w:t>
      </w:r>
    </w:p>
  </w:footnote>
  <w:footnote w:id="11">
    <w:p w14:paraId="59BB7975"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200-сон АХС, 15-банд</w:t>
      </w:r>
    </w:p>
  </w:footnote>
  <w:footnote w:id="12">
    <w:p w14:paraId="082F6821"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300-сон АХС, </w:t>
      </w:r>
      <w:proofErr w:type="spellStart"/>
      <w:r w:rsidRPr="00356302">
        <w:rPr>
          <w:lang w:val="ru-RU"/>
        </w:rPr>
        <w:t>Молиявий</w:t>
      </w:r>
      <w:proofErr w:type="spellEnd"/>
      <w:r w:rsidRPr="00356302">
        <w:rPr>
          <w:lang w:val="ru-RU"/>
        </w:rPr>
        <w:t xml:space="preserve"> </w:t>
      </w:r>
      <w:proofErr w:type="spellStart"/>
      <w:r w:rsidRPr="00356302">
        <w:rPr>
          <w:lang w:val="ru-RU"/>
        </w:rPr>
        <w:t>ҳисобот</w:t>
      </w:r>
      <w:proofErr w:type="spellEnd"/>
      <w:r w:rsidRPr="00356302">
        <w:rPr>
          <w:lang w:val="ru-RU"/>
        </w:rPr>
        <w:t xml:space="preserve"> </w:t>
      </w:r>
      <w:proofErr w:type="spellStart"/>
      <w:r w:rsidRPr="00356302">
        <w:rPr>
          <w:lang w:val="ru-RU"/>
        </w:rPr>
        <w:t>аудитини</w:t>
      </w:r>
      <w:proofErr w:type="spellEnd"/>
      <w:r w:rsidRPr="00356302">
        <w:rPr>
          <w:lang w:val="ru-RU"/>
        </w:rPr>
        <w:t xml:space="preserve"> </w:t>
      </w:r>
      <w:proofErr w:type="spellStart"/>
      <w:r w:rsidRPr="00356302">
        <w:rPr>
          <w:lang w:val="ru-RU"/>
        </w:rPr>
        <w:t>режалаштириш</w:t>
      </w:r>
      <w:proofErr w:type="spellEnd"/>
      <w:r w:rsidRPr="00356302">
        <w:rPr>
          <w:lang w:val="ru-RU"/>
        </w:rPr>
        <w:t xml:space="preserve">, </w:t>
      </w:r>
      <w:proofErr w:type="spellStart"/>
      <w:r w:rsidRPr="00356302">
        <w:rPr>
          <w:lang w:val="ru-RU"/>
        </w:rPr>
        <w:t>аудиторнинг</w:t>
      </w:r>
      <w:proofErr w:type="spellEnd"/>
      <w:r w:rsidRPr="00356302">
        <w:rPr>
          <w:lang w:val="ru-RU"/>
        </w:rPr>
        <w:t xml:space="preserve"> </w:t>
      </w:r>
      <w:proofErr w:type="spellStart"/>
      <w:r w:rsidRPr="00356302">
        <w:rPr>
          <w:lang w:val="ru-RU"/>
        </w:rPr>
        <w:t>молиявий</w:t>
      </w:r>
      <w:proofErr w:type="spellEnd"/>
      <w:r w:rsidRPr="00356302">
        <w:rPr>
          <w:lang w:val="ru-RU"/>
        </w:rPr>
        <w:t xml:space="preserve"> </w:t>
      </w:r>
      <w:proofErr w:type="spellStart"/>
      <w:r w:rsidRPr="00356302">
        <w:rPr>
          <w:lang w:val="ru-RU"/>
        </w:rPr>
        <w:t>ҳисобот</w:t>
      </w:r>
      <w:proofErr w:type="spellEnd"/>
      <w:r w:rsidRPr="00356302">
        <w:rPr>
          <w:lang w:val="ru-RU"/>
        </w:rPr>
        <w:t xml:space="preserve"> </w:t>
      </w:r>
      <w:proofErr w:type="spellStart"/>
      <w:r w:rsidRPr="00356302">
        <w:rPr>
          <w:lang w:val="ru-RU"/>
        </w:rPr>
        <w:t>аудитини</w:t>
      </w:r>
      <w:proofErr w:type="spellEnd"/>
      <w:r w:rsidRPr="00356302">
        <w:rPr>
          <w:lang w:val="ru-RU"/>
        </w:rPr>
        <w:t xml:space="preserve"> </w:t>
      </w:r>
      <w:proofErr w:type="spellStart"/>
      <w:r w:rsidRPr="00356302">
        <w:rPr>
          <w:lang w:val="ru-RU"/>
        </w:rPr>
        <w:t>режалаштириш</w:t>
      </w:r>
      <w:proofErr w:type="spellEnd"/>
      <w:r w:rsidRPr="00356302">
        <w:rPr>
          <w:lang w:val="ru-RU"/>
        </w:rPr>
        <w:t xml:space="preserve"> </w:t>
      </w:r>
      <w:proofErr w:type="spellStart"/>
      <w:r w:rsidRPr="00356302">
        <w:rPr>
          <w:lang w:val="ru-RU"/>
        </w:rPr>
        <w:t>бўйича</w:t>
      </w:r>
      <w:proofErr w:type="spellEnd"/>
      <w:r w:rsidRPr="00356302">
        <w:rPr>
          <w:lang w:val="ru-RU"/>
        </w:rPr>
        <w:t xml:space="preserve"> </w:t>
      </w:r>
      <w:proofErr w:type="spellStart"/>
      <w:r w:rsidRPr="00356302">
        <w:rPr>
          <w:lang w:val="ru-RU"/>
        </w:rPr>
        <w:t>жавобгарлигини</w:t>
      </w:r>
      <w:proofErr w:type="spellEnd"/>
      <w:r w:rsidRPr="00356302">
        <w:rPr>
          <w:lang w:val="ru-RU"/>
        </w:rPr>
        <w:t xml:space="preserve"> </w:t>
      </w:r>
      <w:proofErr w:type="spellStart"/>
      <w:r w:rsidRPr="00356302">
        <w:rPr>
          <w:lang w:val="ru-RU"/>
        </w:rPr>
        <w:t>кўриб</w:t>
      </w:r>
      <w:proofErr w:type="spellEnd"/>
      <w:r w:rsidRPr="00356302">
        <w:rPr>
          <w:lang w:val="ru-RU"/>
        </w:rPr>
        <w:t xml:space="preserve"> </w:t>
      </w:r>
      <w:proofErr w:type="spellStart"/>
      <w:r w:rsidRPr="00356302">
        <w:rPr>
          <w:lang w:val="ru-RU"/>
        </w:rPr>
        <w:t>чиқади</w:t>
      </w:r>
      <w:proofErr w:type="spellEnd"/>
      <w:r w:rsidRPr="00356302">
        <w:rPr>
          <w:lang w:val="ru-RU"/>
        </w:rPr>
        <w:t>.</w:t>
      </w:r>
    </w:p>
  </w:footnote>
  <w:footnote w:id="13">
    <w:p w14:paraId="1DBA7FAD"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540-сон АХС, 8(</w:t>
      </w:r>
      <w:r>
        <w:t>a</w:t>
      </w:r>
      <w:r w:rsidRPr="00356302">
        <w:rPr>
          <w:lang w:val="ru-RU"/>
        </w:rPr>
        <w:t>)-банд</w:t>
      </w:r>
    </w:p>
  </w:footnote>
  <w:footnote w:id="14">
    <w:p w14:paraId="16C0C07B"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proofErr w:type="spellStart"/>
      <w:r w:rsidRPr="00356302">
        <w:rPr>
          <w:lang w:val="ru-RU"/>
        </w:rPr>
        <w:t>Бундай</w:t>
      </w:r>
      <w:proofErr w:type="spellEnd"/>
      <w:r w:rsidRPr="00356302">
        <w:rPr>
          <w:lang w:val="ru-RU"/>
        </w:rPr>
        <w:t xml:space="preserve"> </w:t>
      </w:r>
      <w:proofErr w:type="spellStart"/>
      <w:r w:rsidRPr="00356302">
        <w:rPr>
          <w:lang w:val="ru-RU"/>
        </w:rPr>
        <w:t>шахснинг</w:t>
      </w:r>
      <w:proofErr w:type="spellEnd"/>
      <w:r w:rsidRPr="00356302">
        <w:rPr>
          <w:lang w:val="ru-RU"/>
        </w:rPr>
        <w:t xml:space="preserve"> </w:t>
      </w:r>
      <w:proofErr w:type="spellStart"/>
      <w:r w:rsidRPr="00356302">
        <w:rPr>
          <w:lang w:val="ru-RU"/>
        </w:rPr>
        <w:t>мутахассислиги</w:t>
      </w:r>
      <w:proofErr w:type="spellEnd"/>
      <w:r w:rsidRPr="00356302">
        <w:rPr>
          <w:lang w:val="ru-RU"/>
        </w:rPr>
        <w:t xml:space="preserve"> аудит </w:t>
      </w:r>
      <w:proofErr w:type="spellStart"/>
      <w:r w:rsidRPr="00356302">
        <w:rPr>
          <w:lang w:val="ru-RU"/>
        </w:rPr>
        <w:t>ва</w:t>
      </w:r>
      <w:proofErr w:type="spellEnd"/>
      <w:r w:rsidRPr="00356302">
        <w:rPr>
          <w:lang w:val="ru-RU"/>
        </w:rPr>
        <w:t xml:space="preserve"> бухгалтерия </w:t>
      </w:r>
      <w:proofErr w:type="spellStart"/>
      <w:r w:rsidRPr="00356302">
        <w:rPr>
          <w:lang w:val="ru-RU"/>
        </w:rPr>
        <w:t>ҳисоби</w:t>
      </w:r>
      <w:proofErr w:type="spellEnd"/>
      <w:r w:rsidRPr="00356302">
        <w:rPr>
          <w:lang w:val="ru-RU"/>
        </w:rPr>
        <w:t xml:space="preserve"> </w:t>
      </w:r>
      <w:proofErr w:type="spellStart"/>
      <w:r w:rsidRPr="00356302">
        <w:rPr>
          <w:lang w:val="ru-RU"/>
        </w:rPr>
        <w:t>соҳасида</w:t>
      </w:r>
      <w:proofErr w:type="spellEnd"/>
      <w:r w:rsidRPr="00356302">
        <w:rPr>
          <w:lang w:val="ru-RU"/>
        </w:rPr>
        <w:t xml:space="preserve"> </w:t>
      </w:r>
      <w:proofErr w:type="spellStart"/>
      <w:r w:rsidRPr="00356302">
        <w:rPr>
          <w:lang w:val="ru-RU"/>
        </w:rPr>
        <w:t>бўлганда</w:t>
      </w:r>
      <w:proofErr w:type="spellEnd"/>
      <w:r w:rsidRPr="00356302">
        <w:rPr>
          <w:lang w:val="ru-RU"/>
        </w:rPr>
        <w:t xml:space="preserve">, </w:t>
      </w:r>
      <w:proofErr w:type="gramStart"/>
      <w:r w:rsidRPr="00356302">
        <w:rPr>
          <w:lang w:val="ru-RU"/>
        </w:rPr>
        <w:t>у фирма</w:t>
      </w:r>
      <w:proofErr w:type="gramEnd"/>
      <w:r w:rsidRPr="00356302">
        <w:rPr>
          <w:lang w:val="ru-RU"/>
        </w:rPr>
        <w:t xml:space="preserve"> </w:t>
      </w:r>
      <w:proofErr w:type="spellStart"/>
      <w:r w:rsidRPr="00356302">
        <w:rPr>
          <w:lang w:val="ru-RU"/>
        </w:rPr>
        <w:t>ичидан</w:t>
      </w:r>
      <w:proofErr w:type="spellEnd"/>
      <w:r w:rsidRPr="00356302">
        <w:rPr>
          <w:lang w:val="ru-RU"/>
        </w:rPr>
        <w:t xml:space="preserve"> </w:t>
      </w:r>
      <w:proofErr w:type="spellStart"/>
      <w:r w:rsidRPr="00356302">
        <w:rPr>
          <w:lang w:val="ru-RU"/>
        </w:rPr>
        <w:t>ёки</w:t>
      </w:r>
      <w:proofErr w:type="spellEnd"/>
      <w:r w:rsidRPr="00356302">
        <w:rPr>
          <w:lang w:val="ru-RU"/>
        </w:rPr>
        <w:t xml:space="preserve"> </w:t>
      </w:r>
      <w:proofErr w:type="spellStart"/>
      <w:r w:rsidRPr="00356302">
        <w:rPr>
          <w:lang w:val="ru-RU"/>
        </w:rPr>
        <w:t>ташқарисидан</w:t>
      </w:r>
      <w:proofErr w:type="spellEnd"/>
      <w:r w:rsidRPr="00356302">
        <w:rPr>
          <w:lang w:val="ru-RU"/>
        </w:rPr>
        <w:t xml:space="preserve"> </w:t>
      </w:r>
      <w:proofErr w:type="spellStart"/>
      <w:r w:rsidRPr="00356302">
        <w:rPr>
          <w:lang w:val="ru-RU"/>
        </w:rPr>
        <w:t>бўлишидан</w:t>
      </w:r>
      <w:proofErr w:type="spellEnd"/>
      <w:r w:rsidRPr="00356302">
        <w:rPr>
          <w:lang w:val="ru-RU"/>
        </w:rPr>
        <w:t xml:space="preserve"> </w:t>
      </w:r>
      <w:proofErr w:type="spellStart"/>
      <w:r w:rsidRPr="00356302">
        <w:rPr>
          <w:lang w:val="ru-RU"/>
        </w:rPr>
        <w:t>қатъи</w:t>
      </w:r>
      <w:proofErr w:type="spellEnd"/>
      <w:r w:rsidRPr="00356302">
        <w:rPr>
          <w:lang w:val="ru-RU"/>
        </w:rPr>
        <w:t xml:space="preserve"> </w:t>
      </w:r>
      <w:proofErr w:type="spellStart"/>
      <w:r w:rsidRPr="00356302">
        <w:rPr>
          <w:lang w:val="ru-RU"/>
        </w:rPr>
        <w:t>назар</w:t>
      </w:r>
      <w:proofErr w:type="spellEnd"/>
      <w:r w:rsidRPr="00356302">
        <w:rPr>
          <w:lang w:val="ru-RU"/>
        </w:rPr>
        <w:t xml:space="preserve">, </w:t>
      </w:r>
      <w:proofErr w:type="spellStart"/>
      <w:r w:rsidRPr="00356302">
        <w:rPr>
          <w:lang w:val="ru-RU"/>
        </w:rPr>
        <w:t>ушбу</w:t>
      </w:r>
      <w:proofErr w:type="spellEnd"/>
      <w:r w:rsidRPr="00356302">
        <w:rPr>
          <w:lang w:val="ru-RU"/>
        </w:rPr>
        <w:t xml:space="preserve"> </w:t>
      </w:r>
      <w:proofErr w:type="spellStart"/>
      <w:r w:rsidRPr="00356302">
        <w:rPr>
          <w:lang w:val="ru-RU"/>
        </w:rPr>
        <w:t>шахс</w:t>
      </w:r>
      <w:proofErr w:type="spellEnd"/>
      <w:r w:rsidRPr="00356302">
        <w:rPr>
          <w:lang w:val="ru-RU"/>
        </w:rPr>
        <w:t xml:space="preserve"> </w:t>
      </w:r>
      <w:proofErr w:type="spellStart"/>
      <w:r w:rsidRPr="00356302">
        <w:rPr>
          <w:lang w:val="ru-RU"/>
        </w:rPr>
        <w:t>топшириқ</w:t>
      </w:r>
      <w:proofErr w:type="spellEnd"/>
      <w:r w:rsidRPr="00356302">
        <w:rPr>
          <w:lang w:val="ru-RU"/>
        </w:rPr>
        <w:t xml:space="preserve"> </w:t>
      </w:r>
      <w:proofErr w:type="spellStart"/>
      <w:r w:rsidRPr="00356302">
        <w:rPr>
          <w:lang w:val="ru-RU"/>
        </w:rPr>
        <w:t>гуруҳининг</w:t>
      </w:r>
      <w:proofErr w:type="spellEnd"/>
      <w:r w:rsidRPr="00356302">
        <w:rPr>
          <w:lang w:val="ru-RU"/>
        </w:rPr>
        <w:t xml:space="preserve"> </w:t>
      </w:r>
      <w:proofErr w:type="spellStart"/>
      <w:r w:rsidRPr="00356302">
        <w:rPr>
          <w:lang w:val="ru-RU"/>
        </w:rPr>
        <w:t>бир</w:t>
      </w:r>
      <w:proofErr w:type="spellEnd"/>
      <w:r w:rsidRPr="00356302">
        <w:rPr>
          <w:lang w:val="ru-RU"/>
        </w:rPr>
        <w:t xml:space="preserve"> </w:t>
      </w:r>
      <w:proofErr w:type="spellStart"/>
      <w:r w:rsidRPr="00356302">
        <w:rPr>
          <w:lang w:val="ru-RU"/>
        </w:rPr>
        <w:t>қисми</w:t>
      </w:r>
      <w:proofErr w:type="spellEnd"/>
      <w:r w:rsidRPr="00356302">
        <w:rPr>
          <w:lang w:val="ru-RU"/>
        </w:rPr>
        <w:t xml:space="preserve"> </w:t>
      </w:r>
      <w:proofErr w:type="spellStart"/>
      <w:r w:rsidRPr="00356302">
        <w:rPr>
          <w:lang w:val="ru-RU"/>
        </w:rPr>
        <w:t>ҳисобланади</w:t>
      </w:r>
      <w:proofErr w:type="spellEnd"/>
      <w:r w:rsidRPr="00356302">
        <w:rPr>
          <w:lang w:val="ru-RU"/>
        </w:rPr>
        <w:t xml:space="preserve"> </w:t>
      </w:r>
      <w:proofErr w:type="spellStart"/>
      <w:r w:rsidRPr="00356302">
        <w:rPr>
          <w:lang w:val="ru-RU"/>
        </w:rPr>
        <w:t>ва</w:t>
      </w:r>
      <w:proofErr w:type="spellEnd"/>
      <w:r w:rsidRPr="00356302">
        <w:rPr>
          <w:lang w:val="ru-RU"/>
        </w:rPr>
        <w:t xml:space="preserve"> 220-сон АХС (</w:t>
      </w:r>
      <w:proofErr w:type="spellStart"/>
      <w:r w:rsidRPr="00356302">
        <w:rPr>
          <w:lang w:val="ru-RU"/>
        </w:rPr>
        <w:t>Қайта</w:t>
      </w:r>
      <w:proofErr w:type="spellEnd"/>
      <w:r w:rsidRPr="00356302">
        <w:rPr>
          <w:lang w:val="ru-RU"/>
        </w:rPr>
        <w:t xml:space="preserve"> </w:t>
      </w:r>
      <w:proofErr w:type="spellStart"/>
      <w:r w:rsidRPr="00356302">
        <w:rPr>
          <w:lang w:val="ru-RU"/>
        </w:rPr>
        <w:t>таҳрирланган</w:t>
      </w:r>
      <w:proofErr w:type="spellEnd"/>
      <w:r w:rsidRPr="00356302">
        <w:rPr>
          <w:lang w:val="ru-RU"/>
        </w:rPr>
        <w:t xml:space="preserve">), </w:t>
      </w:r>
      <w:proofErr w:type="spellStart"/>
      <w:r w:rsidRPr="00356302">
        <w:rPr>
          <w:lang w:val="ru-RU"/>
        </w:rPr>
        <w:t>Молиявий</w:t>
      </w:r>
      <w:proofErr w:type="spellEnd"/>
      <w:r w:rsidRPr="00356302">
        <w:rPr>
          <w:lang w:val="ru-RU"/>
        </w:rPr>
        <w:t xml:space="preserve"> </w:t>
      </w:r>
      <w:proofErr w:type="spellStart"/>
      <w:r w:rsidRPr="00356302">
        <w:rPr>
          <w:lang w:val="ru-RU"/>
        </w:rPr>
        <w:t>ҳисобот</w:t>
      </w:r>
      <w:proofErr w:type="spellEnd"/>
      <w:r w:rsidRPr="00356302">
        <w:rPr>
          <w:lang w:val="ru-RU"/>
        </w:rPr>
        <w:t xml:space="preserve"> </w:t>
      </w:r>
      <w:proofErr w:type="spellStart"/>
      <w:r w:rsidRPr="00356302">
        <w:rPr>
          <w:lang w:val="ru-RU"/>
        </w:rPr>
        <w:t>аудити</w:t>
      </w:r>
      <w:proofErr w:type="spellEnd"/>
      <w:r w:rsidRPr="00356302">
        <w:rPr>
          <w:lang w:val="ru-RU"/>
        </w:rPr>
        <w:t xml:space="preserve"> </w:t>
      </w:r>
      <w:proofErr w:type="spellStart"/>
      <w:r w:rsidRPr="00356302">
        <w:rPr>
          <w:lang w:val="ru-RU"/>
        </w:rPr>
        <w:t>учун</w:t>
      </w:r>
      <w:proofErr w:type="spellEnd"/>
      <w:r w:rsidRPr="00356302">
        <w:rPr>
          <w:lang w:val="ru-RU"/>
        </w:rPr>
        <w:t xml:space="preserve"> </w:t>
      </w:r>
      <w:proofErr w:type="spellStart"/>
      <w:r w:rsidRPr="00356302">
        <w:rPr>
          <w:lang w:val="ru-RU"/>
        </w:rPr>
        <w:t>сифатни</w:t>
      </w:r>
      <w:proofErr w:type="spellEnd"/>
      <w:r w:rsidRPr="00356302">
        <w:rPr>
          <w:lang w:val="ru-RU"/>
        </w:rPr>
        <w:t xml:space="preserve"> </w:t>
      </w:r>
      <w:proofErr w:type="spellStart"/>
      <w:r w:rsidRPr="00356302">
        <w:rPr>
          <w:lang w:val="ru-RU"/>
        </w:rPr>
        <w:t>бошқариш</w:t>
      </w:r>
      <w:proofErr w:type="spellEnd"/>
      <w:r w:rsidRPr="00356302">
        <w:rPr>
          <w:lang w:val="ru-RU"/>
        </w:rPr>
        <w:t xml:space="preserve"> </w:t>
      </w:r>
      <w:proofErr w:type="spellStart"/>
      <w:r w:rsidRPr="00356302">
        <w:rPr>
          <w:lang w:val="ru-RU"/>
        </w:rPr>
        <w:t>талабларига</w:t>
      </w:r>
      <w:proofErr w:type="spellEnd"/>
      <w:r w:rsidRPr="00356302">
        <w:rPr>
          <w:lang w:val="ru-RU"/>
        </w:rPr>
        <w:t xml:space="preserve"> </w:t>
      </w:r>
      <w:proofErr w:type="spellStart"/>
      <w:r w:rsidRPr="00356302">
        <w:rPr>
          <w:lang w:val="ru-RU"/>
        </w:rPr>
        <w:t>бўйсунади</w:t>
      </w:r>
      <w:proofErr w:type="spellEnd"/>
      <w:r w:rsidRPr="00356302">
        <w:rPr>
          <w:lang w:val="ru-RU"/>
        </w:rPr>
        <w:t xml:space="preserve">. </w:t>
      </w:r>
      <w:proofErr w:type="spellStart"/>
      <w:r w:rsidRPr="00356302">
        <w:rPr>
          <w:lang w:val="ru-RU"/>
        </w:rPr>
        <w:t>Бундай</w:t>
      </w:r>
      <w:proofErr w:type="spellEnd"/>
      <w:r w:rsidRPr="00356302">
        <w:rPr>
          <w:lang w:val="ru-RU"/>
        </w:rPr>
        <w:t xml:space="preserve"> </w:t>
      </w:r>
      <w:proofErr w:type="spellStart"/>
      <w:r w:rsidRPr="00356302">
        <w:rPr>
          <w:lang w:val="ru-RU"/>
        </w:rPr>
        <w:t>шахснинг</w:t>
      </w:r>
      <w:proofErr w:type="spellEnd"/>
      <w:r w:rsidRPr="00356302">
        <w:rPr>
          <w:lang w:val="ru-RU"/>
        </w:rPr>
        <w:t xml:space="preserve"> </w:t>
      </w:r>
      <w:proofErr w:type="spellStart"/>
      <w:r w:rsidRPr="00356302">
        <w:rPr>
          <w:lang w:val="ru-RU"/>
        </w:rPr>
        <w:t>мутахассислиги</w:t>
      </w:r>
      <w:proofErr w:type="spellEnd"/>
      <w:r w:rsidRPr="00356302">
        <w:rPr>
          <w:lang w:val="ru-RU"/>
        </w:rPr>
        <w:t xml:space="preserve"> бухгалтерия </w:t>
      </w:r>
      <w:proofErr w:type="spellStart"/>
      <w:r w:rsidRPr="00356302">
        <w:rPr>
          <w:lang w:val="ru-RU"/>
        </w:rPr>
        <w:t>ёки</w:t>
      </w:r>
      <w:proofErr w:type="spellEnd"/>
      <w:r w:rsidRPr="00356302">
        <w:rPr>
          <w:lang w:val="ru-RU"/>
        </w:rPr>
        <w:t xml:space="preserve"> </w:t>
      </w:r>
      <w:proofErr w:type="spellStart"/>
      <w:r w:rsidRPr="00356302">
        <w:rPr>
          <w:lang w:val="ru-RU"/>
        </w:rPr>
        <w:t>аудитдан</w:t>
      </w:r>
      <w:proofErr w:type="spellEnd"/>
      <w:r w:rsidRPr="00356302">
        <w:rPr>
          <w:lang w:val="ru-RU"/>
        </w:rPr>
        <w:t xml:space="preserve"> </w:t>
      </w:r>
      <w:proofErr w:type="spellStart"/>
      <w:r w:rsidRPr="00356302">
        <w:rPr>
          <w:lang w:val="ru-RU"/>
        </w:rPr>
        <w:t>бошқа</w:t>
      </w:r>
      <w:proofErr w:type="spellEnd"/>
      <w:r w:rsidRPr="00356302">
        <w:rPr>
          <w:lang w:val="ru-RU"/>
        </w:rPr>
        <w:t xml:space="preserve"> </w:t>
      </w:r>
      <w:proofErr w:type="spellStart"/>
      <w:r w:rsidRPr="00356302">
        <w:rPr>
          <w:lang w:val="ru-RU"/>
        </w:rPr>
        <w:t>соҳада</w:t>
      </w:r>
      <w:proofErr w:type="spellEnd"/>
      <w:r w:rsidRPr="00356302">
        <w:rPr>
          <w:lang w:val="ru-RU"/>
        </w:rPr>
        <w:t xml:space="preserve"> </w:t>
      </w:r>
      <w:proofErr w:type="spellStart"/>
      <w:r w:rsidRPr="00356302">
        <w:rPr>
          <w:lang w:val="ru-RU"/>
        </w:rPr>
        <w:t>бўлганда</w:t>
      </w:r>
      <w:proofErr w:type="spellEnd"/>
      <w:r w:rsidRPr="00356302">
        <w:rPr>
          <w:lang w:val="ru-RU"/>
        </w:rPr>
        <w:t xml:space="preserve">, </w:t>
      </w:r>
      <w:proofErr w:type="spellStart"/>
      <w:r w:rsidRPr="00356302">
        <w:rPr>
          <w:lang w:val="ru-RU"/>
        </w:rPr>
        <w:t>бундай</w:t>
      </w:r>
      <w:proofErr w:type="spellEnd"/>
      <w:r w:rsidRPr="00356302">
        <w:rPr>
          <w:lang w:val="ru-RU"/>
        </w:rPr>
        <w:t xml:space="preserve"> </w:t>
      </w:r>
      <w:proofErr w:type="spellStart"/>
      <w:r w:rsidRPr="00356302">
        <w:rPr>
          <w:lang w:val="ru-RU"/>
        </w:rPr>
        <w:t>шахс</w:t>
      </w:r>
      <w:proofErr w:type="spellEnd"/>
      <w:r w:rsidRPr="00356302">
        <w:rPr>
          <w:lang w:val="ru-RU"/>
        </w:rPr>
        <w:t xml:space="preserve"> аудитор </w:t>
      </w:r>
      <w:proofErr w:type="spellStart"/>
      <w:r w:rsidRPr="00356302">
        <w:rPr>
          <w:lang w:val="ru-RU"/>
        </w:rPr>
        <w:t>эксперти</w:t>
      </w:r>
      <w:proofErr w:type="spellEnd"/>
      <w:r w:rsidRPr="00356302">
        <w:rPr>
          <w:lang w:val="ru-RU"/>
        </w:rPr>
        <w:t xml:space="preserve"> </w:t>
      </w:r>
      <w:proofErr w:type="spellStart"/>
      <w:r w:rsidRPr="00356302">
        <w:rPr>
          <w:lang w:val="ru-RU"/>
        </w:rPr>
        <w:t>ҳисобланади</w:t>
      </w:r>
      <w:proofErr w:type="spellEnd"/>
      <w:r w:rsidRPr="00356302">
        <w:rPr>
          <w:lang w:val="ru-RU"/>
        </w:rPr>
        <w:t xml:space="preserve"> </w:t>
      </w:r>
      <w:proofErr w:type="spellStart"/>
      <w:r w:rsidRPr="00356302">
        <w:rPr>
          <w:lang w:val="ru-RU"/>
        </w:rPr>
        <w:t>ва</w:t>
      </w:r>
      <w:proofErr w:type="spellEnd"/>
      <w:r w:rsidRPr="00356302">
        <w:rPr>
          <w:lang w:val="ru-RU"/>
        </w:rPr>
        <w:t xml:space="preserve"> 620-сон АХС, Аудитор </w:t>
      </w:r>
      <w:proofErr w:type="spellStart"/>
      <w:r w:rsidRPr="00356302">
        <w:rPr>
          <w:lang w:val="ru-RU"/>
        </w:rPr>
        <w:t>экспертининг</w:t>
      </w:r>
      <w:proofErr w:type="spellEnd"/>
      <w:r w:rsidRPr="00356302">
        <w:rPr>
          <w:lang w:val="ru-RU"/>
        </w:rPr>
        <w:t xml:space="preserve"> </w:t>
      </w:r>
      <w:proofErr w:type="spellStart"/>
      <w:r w:rsidRPr="00356302">
        <w:rPr>
          <w:lang w:val="ru-RU"/>
        </w:rPr>
        <w:t>ишидан</w:t>
      </w:r>
      <w:proofErr w:type="spellEnd"/>
      <w:r w:rsidRPr="00356302">
        <w:rPr>
          <w:lang w:val="ru-RU"/>
        </w:rPr>
        <w:t xml:space="preserve"> </w:t>
      </w:r>
      <w:proofErr w:type="spellStart"/>
      <w:r w:rsidRPr="00356302">
        <w:rPr>
          <w:lang w:val="ru-RU"/>
        </w:rPr>
        <w:t>фойдаланиш</w:t>
      </w:r>
      <w:proofErr w:type="spellEnd"/>
      <w:r w:rsidRPr="00356302">
        <w:rPr>
          <w:lang w:val="ru-RU"/>
        </w:rPr>
        <w:t xml:space="preserve"> </w:t>
      </w:r>
      <w:proofErr w:type="spellStart"/>
      <w:r w:rsidRPr="00356302">
        <w:rPr>
          <w:lang w:val="ru-RU"/>
        </w:rPr>
        <w:t>қоидалари</w:t>
      </w:r>
      <w:proofErr w:type="spellEnd"/>
      <w:r w:rsidRPr="00356302">
        <w:rPr>
          <w:lang w:val="ru-RU"/>
        </w:rPr>
        <w:t xml:space="preserve"> </w:t>
      </w:r>
      <w:proofErr w:type="spellStart"/>
      <w:r w:rsidRPr="00356302">
        <w:rPr>
          <w:lang w:val="ru-RU"/>
        </w:rPr>
        <w:t>қўлланилади</w:t>
      </w:r>
      <w:proofErr w:type="spellEnd"/>
      <w:r w:rsidRPr="00356302">
        <w:rPr>
          <w:lang w:val="ru-RU"/>
        </w:rPr>
        <w:t xml:space="preserve">. 620-сон АХС бухгалтерия </w:t>
      </w:r>
      <w:proofErr w:type="spellStart"/>
      <w:r w:rsidRPr="00356302">
        <w:rPr>
          <w:lang w:val="ru-RU"/>
        </w:rPr>
        <w:t>ёки</w:t>
      </w:r>
      <w:proofErr w:type="spellEnd"/>
      <w:r w:rsidRPr="00356302">
        <w:rPr>
          <w:lang w:val="ru-RU"/>
        </w:rPr>
        <w:t xml:space="preserve"> </w:t>
      </w:r>
      <w:proofErr w:type="spellStart"/>
      <w:r w:rsidRPr="00356302">
        <w:rPr>
          <w:lang w:val="ru-RU"/>
        </w:rPr>
        <w:t>аудитнинг</w:t>
      </w:r>
      <w:proofErr w:type="spellEnd"/>
      <w:r w:rsidRPr="00356302">
        <w:rPr>
          <w:lang w:val="ru-RU"/>
        </w:rPr>
        <w:t xml:space="preserve"> </w:t>
      </w:r>
      <w:proofErr w:type="spellStart"/>
      <w:r w:rsidRPr="00356302">
        <w:rPr>
          <w:lang w:val="ru-RU"/>
        </w:rPr>
        <w:t>ихтисослашган</w:t>
      </w:r>
      <w:proofErr w:type="spellEnd"/>
      <w:r w:rsidRPr="00356302">
        <w:rPr>
          <w:lang w:val="ru-RU"/>
        </w:rPr>
        <w:t xml:space="preserve"> </w:t>
      </w:r>
      <w:proofErr w:type="spellStart"/>
      <w:r w:rsidRPr="00356302">
        <w:rPr>
          <w:lang w:val="ru-RU"/>
        </w:rPr>
        <w:t>соҳалари</w:t>
      </w:r>
      <w:proofErr w:type="spellEnd"/>
      <w:r w:rsidRPr="00356302">
        <w:rPr>
          <w:lang w:val="ru-RU"/>
        </w:rPr>
        <w:t xml:space="preserve"> </w:t>
      </w:r>
      <w:proofErr w:type="spellStart"/>
      <w:r w:rsidRPr="00356302">
        <w:rPr>
          <w:lang w:val="ru-RU"/>
        </w:rPr>
        <w:t>ва</w:t>
      </w:r>
      <w:proofErr w:type="spellEnd"/>
      <w:r w:rsidRPr="00356302">
        <w:rPr>
          <w:lang w:val="ru-RU"/>
        </w:rPr>
        <w:t xml:space="preserve"> </w:t>
      </w:r>
      <w:proofErr w:type="spellStart"/>
      <w:r w:rsidRPr="00356302">
        <w:rPr>
          <w:lang w:val="ru-RU"/>
        </w:rPr>
        <w:t>бошқа</w:t>
      </w:r>
      <w:proofErr w:type="spellEnd"/>
      <w:r w:rsidRPr="00356302">
        <w:rPr>
          <w:lang w:val="ru-RU"/>
        </w:rPr>
        <w:t xml:space="preserve"> </w:t>
      </w:r>
      <w:proofErr w:type="spellStart"/>
      <w:r w:rsidRPr="00356302">
        <w:rPr>
          <w:lang w:val="ru-RU"/>
        </w:rPr>
        <w:t>соҳадаги</w:t>
      </w:r>
      <w:proofErr w:type="spellEnd"/>
      <w:r w:rsidRPr="00356302">
        <w:rPr>
          <w:lang w:val="ru-RU"/>
        </w:rPr>
        <w:t xml:space="preserve"> </w:t>
      </w:r>
      <w:proofErr w:type="spellStart"/>
      <w:r w:rsidRPr="00356302">
        <w:rPr>
          <w:lang w:val="ru-RU"/>
        </w:rPr>
        <w:t>мутахассисликни</w:t>
      </w:r>
      <w:proofErr w:type="spellEnd"/>
      <w:r w:rsidRPr="00356302">
        <w:rPr>
          <w:lang w:val="ru-RU"/>
        </w:rPr>
        <w:t xml:space="preserve"> </w:t>
      </w:r>
      <w:proofErr w:type="spellStart"/>
      <w:r w:rsidRPr="00356302">
        <w:rPr>
          <w:lang w:val="ru-RU"/>
        </w:rPr>
        <w:t>фарқлаш</w:t>
      </w:r>
      <w:proofErr w:type="spellEnd"/>
      <w:r w:rsidRPr="00356302">
        <w:rPr>
          <w:lang w:val="ru-RU"/>
        </w:rPr>
        <w:t xml:space="preserve"> профессионал </w:t>
      </w:r>
      <w:proofErr w:type="spellStart"/>
      <w:r w:rsidRPr="00356302">
        <w:rPr>
          <w:lang w:val="ru-RU"/>
        </w:rPr>
        <w:t>мулоҳаза</w:t>
      </w:r>
      <w:proofErr w:type="spellEnd"/>
      <w:r w:rsidRPr="00356302">
        <w:rPr>
          <w:lang w:val="ru-RU"/>
        </w:rPr>
        <w:t xml:space="preserve"> </w:t>
      </w:r>
      <w:proofErr w:type="spellStart"/>
      <w:r w:rsidRPr="00356302">
        <w:rPr>
          <w:lang w:val="ru-RU"/>
        </w:rPr>
        <w:t>масаласи</w:t>
      </w:r>
      <w:proofErr w:type="spellEnd"/>
      <w:r w:rsidRPr="00356302">
        <w:rPr>
          <w:lang w:val="ru-RU"/>
        </w:rPr>
        <w:t xml:space="preserve"> </w:t>
      </w:r>
      <w:proofErr w:type="spellStart"/>
      <w:r w:rsidRPr="00356302">
        <w:rPr>
          <w:lang w:val="ru-RU"/>
        </w:rPr>
        <w:t>эканлигини</w:t>
      </w:r>
      <w:proofErr w:type="spellEnd"/>
      <w:r w:rsidRPr="00356302">
        <w:rPr>
          <w:lang w:val="ru-RU"/>
        </w:rPr>
        <w:t xml:space="preserve"> </w:t>
      </w:r>
      <w:proofErr w:type="spellStart"/>
      <w:r w:rsidRPr="00356302">
        <w:rPr>
          <w:lang w:val="ru-RU"/>
        </w:rPr>
        <w:t>тушунтиради</w:t>
      </w:r>
      <w:proofErr w:type="spellEnd"/>
      <w:r w:rsidRPr="00356302">
        <w:rPr>
          <w:lang w:val="ru-RU"/>
        </w:rPr>
        <w:t xml:space="preserve">, </w:t>
      </w:r>
      <w:proofErr w:type="spellStart"/>
      <w:r w:rsidRPr="00356302">
        <w:rPr>
          <w:lang w:val="ru-RU"/>
        </w:rPr>
        <w:t>лекин</w:t>
      </w:r>
      <w:proofErr w:type="spellEnd"/>
      <w:r w:rsidRPr="00356302">
        <w:rPr>
          <w:lang w:val="ru-RU"/>
        </w:rPr>
        <w:t xml:space="preserve"> </w:t>
      </w:r>
      <w:proofErr w:type="spellStart"/>
      <w:r w:rsidRPr="00356302">
        <w:rPr>
          <w:lang w:val="ru-RU"/>
        </w:rPr>
        <w:t>фарқ</w:t>
      </w:r>
      <w:proofErr w:type="spellEnd"/>
      <w:r w:rsidRPr="00356302">
        <w:rPr>
          <w:lang w:val="ru-RU"/>
        </w:rPr>
        <w:t xml:space="preserve"> </w:t>
      </w:r>
      <w:proofErr w:type="spellStart"/>
      <w:r w:rsidRPr="00356302">
        <w:rPr>
          <w:lang w:val="ru-RU"/>
        </w:rPr>
        <w:t>молиявий</w:t>
      </w:r>
      <w:proofErr w:type="spellEnd"/>
      <w:r w:rsidRPr="00356302">
        <w:rPr>
          <w:lang w:val="ru-RU"/>
        </w:rPr>
        <w:t xml:space="preserve"> </w:t>
      </w:r>
      <w:proofErr w:type="spellStart"/>
      <w:r w:rsidRPr="00356302">
        <w:rPr>
          <w:lang w:val="ru-RU"/>
        </w:rPr>
        <w:t>инструментларни</w:t>
      </w:r>
      <w:proofErr w:type="spellEnd"/>
      <w:r w:rsidRPr="00356302">
        <w:rPr>
          <w:lang w:val="ru-RU"/>
        </w:rPr>
        <w:t xml:space="preserve"> </w:t>
      </w:r>
      <w:proofErr w:type="spellStart"/>
      <w:r w:rsidRPr="00356302">
        <w:rPr>
          <w:lang w:val="ru-RU"/>
        </w:rPr>
        <w:t>ҳисобга</w:t>
      </w:r>
      <w:proofErr w:type="spellEnd"/>
      <w:r w:rsidRPr="00356302">
        <w:rPr>
          <w:lang w:val="ru-RU"/>
        </w:rPr>
        <w:t xml:space="preserve"> </w:t>
      </w:r>
      <w:proofErr w:type="spellStart"/>
      <w:r w:rsidRPr="00356302">
        <w:rPr>
          <w:lang w:val="ru-RU"/>
        </w:rPr>
        <w:t>олиш</w:t>
      </w:r>
      <w:proofErr w:type="spellEnd"/>
      <w:r w:rsidRPr="00356302">
        <w:rPr>
          <w:lang w:val="ru-RU"/>
        </w:rPr>
        <w:t xml:space="preserve"> </w:t>
      </w:r>
      <w:proofErr w:type="spellStart"/>
      <w:r w:rsidRPr="00356302">
        <w:rPr>
          <w:lang w:val="ru-RU"/>
        </w:rPr>
        <w:t>усуллари</w:t>
      </w:r>
      <w:proofErr w:type="spellEnd"/>
      <w:r w:rsidRPr="00356302">
        <w:rPr>
          <w:lang w:val="ru-RU"/>
        </w:rPr>
        <w:t xml:space="preserve"> </w:t>
      </w:r>
      <w:proofErr w:type="spellStart"/>
      <w:r w:rsidRPr="00356302">
        <w:rPr>
          <w:lang w:val="ru-RU"/>
        </w:rPr>
        <w:t>бўйича</w:t>
      </w:r>
      <w:proofErr w:type="spellEnd"/>
      <w:r w:rsidRPr="00356302">
        <w:rPr>
          <w:lang w:val="ru-RU"/>
        </w:rPr>
        <w:t xml:space="preserve"> </w:t>
      </w:r>
      <w:proofErr w:type="spellStart"/>
      <w:r w:rsidRPr="00356302">
        <w:rPr>
          <w:lang w:val="ru-RU"/>
        </w:rPr>
        <w:t>мутахассислик</w:t>
      </w:r>
      <w:proofErr w:type="spellEnd"/>
      <w:r w:rsidRPr="00356302">
        <w:rPr>
          <w:lang w:val="ru-RU"/>
        </w:rPr>
        <w:t xml:space="preserve"> (бухгалтерия </w:t>
      </w:r>
      <w:proofErr w:type="spellStart"/>
      <w:r w:rsidRPr="00356302">
        <w:rPr>
          <w:lang w:val="ru-RU"/>
        </w:rPr>
        <w:t>ва</w:t>
      </w:r>
      <w:proofErr w:type="spellEnd"/>
      <w:r w:rsidRPr="00356302">
        <w:rPr>
          <w:lang w:val="ru-RU"/>
        </w:rPr>
        <w:t xml:space="preserve"> аудит </w:t>
      </w:r>
      <w:proofErr w:type="spellStart"/>
      <w:r w:rsidRPr="00356302">
        <w:rPr>
          <w:lang w:val="ru-RU"/>
        </w:rPr>
        <w:t>мутахассислиги</w:t>
      </w:r>
      <w:proofErr w:type="spellEnd"/>
      <w:r w:rsidRPr="00356302">
        <w:rPr>
          <w:lang w:val="ru-RU"/>
        </w:rPr>
        <w:t xml:space="preserve">) </w:t>
      </w:r>
      <w:proofErr w:type="spellStart"/>
      <w:r w:rsidRPr="00356302">
        <w:rPr>
          <w:lang w:val="ru-RU"/>
        </w:rPr>
        <w:t>ва</w:t>
      </w:r>
      <w:proofErr w:type="spellEnd"/>
      <w:r w:rsidRPr="00356302">
        <w:rPr>
          <w:lang w:val="ru-RU"/>
        </w:rPr>
        <w:t xml:space="preserve"> </w:t>
      </w:r>
      <w:proofErr w:type="spellStart"/>
      <w:r w:rsidRPr="00356302">
        <w:rPr>
          <w:lang w:val="ru-RU"/>
        </w:rPr>
        <w:t>молиявий</w:t>
      </w:r>
      <w:proofErr w:type="spellEnd"/>
      <w:r w:rsidRPr="00356302">
        <w:rPr>
          <w:lang w:val="ru-RU"/>
        </w:rPr>
        <w:t xml:space="preserve"> </w:t>
      </w:r>
      <w:proofErr w:type="spellStart"/>
      <w:r w:rsidRPr="00356302">
        <w:rPr>
          <w:lang w:val="ru-RU"/>
        </w:rPr>
        <w:t>инструментлар</w:t>
      </w:r>
      <w:proofErr w:type="spellEnd"/>
      <w:r w:rsidRPr="00356302">
        <w:rPr>
          <w:lang w:val="ru-RU"/>
        </w:rPr>
        <w:t xml:space="preserve"> </w:t>
      </w:r>
      <w:proofErr w:type="spellStart"/>
      <w:r w:rsidRPr="00356302">
        <w:rPr>
          <w:lang w:val="ru-RU"/>
        </w:rPr>
        <w:t>учун</w:t>
      </w:r>
      <w:proofErr w:type="spellEnd"/>
      <w:r w:rsidRPr="00356302">
        <w:rPr>
          <w:lang w:val="ru-RU"/>
        </w:rPr>
        <w:t xml:space="preserve"> </w:t>
      </w:r>
      <w:proofErr w:type="spellStart"/>
      <w:r w:rsidRPr="00356302">
        <w:rPr>
          <w:lang w:val="ru-RU"/>
        </w:rPr>
        <w:t>мураккаб</w:t>
      </w:r>
      <w:proofErr w:type="spellEnd"/>
      <w:r w:rsidRPr="00356302">
        <w:rPr>
          <w:lang w:val="ru-RU"/>
        </w:rPr>
        <w:t xml:space="preserve"> </w:t>
      </w:r>
      <w:proofErr w:type="spellStart"/>
      <w:r w:rsidRPr="00356302">
        <w:rPr>
          <w:lang w:val="ru-RU"/>
        </w:rPr>
        <w:t>баҳолаш</w:t>
      </w:r>
      <w:proofErr w:type="spellEnd"/>
      <w:r w:rsidRPr="00356302">
        <w:rPr>
          <w:lang w:val="ru-RU"/>
        </w:rPr>
        <w:t xml:space="preserve"> </w:t>
      </w:r>
      <w:proofErr w:type="spellStart"/>
      <w:r w:rsidRPr="00356302">
        <w:rPr>
          <w:lang w:val="ru-RU"/>
        </w:rPr>
        <w:t>усуллари</w:t>
      </w:r>
      <w:proofErr w:type="spellEnd"/>
      <w:r w:rsidRPr="00356302">
        <w:rPr>
          <w:lang w:val="ru-RU"/>
        </w:rPr>
        <w:t xml:space="preserve"> </w:t>
      </w:r>
      <w:proofErr w:type="spellStart"/>
      <w:r w:rsidRPr="00356302">
        <w:rPr>
          <w:lang w:val="ru-RU"/>
        </w:rPr>
        <w:t>бўйича</w:t>
      </w:r>
      <w:proofErr w:type="spellEnd"/>
      <w:r w:rsidRPr="00356302">
        <w:rPr>
          <w:lang w:val="ru-RU"/>
        </w:rPr>
        <w:t xml:space="preserve"> </w:t>
      </w:r>
      <w:proofErr w:type="spellStart"/>
      <w:r w:rsidRPr="00356302">
        <w:rPr>
          <w:lang w:val="ru-RU"/>
        </w:rPr>
        <w:t>мутахассислик</w:t>
      </w:r>
      <w:proofErr w:type="spellEnd"/>
      <w:r w:rsidRPr="00356302">
        <w:rPr>
          <w:lang w:val="ru-RU"/>
        </w:rPr>
        <w:t xml:space="preserve"> (бухгалтерия </w:t>
      </w:r>
      <w:proofErr w:type="spellStart"/>
      <w:r w:rsidRPr="00356302">
        <w:rPr>
          <w:lang w:val="ru-RU"/>
        </w:rPr>
        <w:t>ёки</w:t>
      </w:r>
      <w:proofErr w:type="spellEnd"/>
      <w:r w:rsidRPr="00356302">
        <w:rPr>
          <w:lang w:val="ru-RU"/>
        </w:rPr>
        <w:t xml:space="preserve"> </w:t>
      </w:r>
      <w:proofErr w:type="spellStart"/>
      <w:r w:rsidRPr="00356302">
        <w:rPr>
          <w:lang w:val="ru-RU"/>
        </w:rPr>
        <w:t>аудитдан</w:t>
      </w:r>
      <w:proofErr w:type="spellEnd"/>
      <w:r w:rsidRPr="00356302">
        <w:rPr>
          <w:lang w:val="ru-RU"/>
        </w:rPr>
        <w:t xml:space="preserve"> </w:t>
      </w:r>
      <w:proofErr w:type="spellStart"/>
      <w:r w:rsidRPr="00356302">
        <w:rPr>
          <w:lang w:val="ru-RU"/>
        </w:rPr>
        <w:t>бошқа</w:t>
      </w:r>
      <w:proofErr w:type="spellEnd"/>
      <w:r w:rsidRPr="00356302">
        <w:rPr>
          <w:lang w:val="ru-RU"/>
        </w:rPr>
        <w:t xml:space="preserve"> </w:t>
      </w:r>
      <w:proofErr w:type="spellStart"/>
      <w:r w:rsidRPr="00356302">
        <w:rPr>
          <w:lang w:val="ru-RU"/>
        </w:rPr>
        <w:t>соҳадаги</w:t>
      </w:r>
      <w:proofErr w:type="spellEnd"/>
      <w:r w:rsidRPr="00356302">
        <w:rPr>
          <w:lang w:val="ru-RU"/>
        </w:rPr>
        <w:t xml:space="preserve"> </w:t>
      </w:r>
      <w:proofErr w:type="spellStart"/>
      <w:r w:rsidRPr="00356302">
        <w:rPr>
          <w:lang w:val="ru-RU"/>
        </w:rPr>
        <w:t>мутахассислик</w:t>
      </w:r>
      <w:proofErr w:type="spellEnd"/>
      <w:r w:rsidRPr="00356302">
        <w:rPr>
          <w:lang w:val="ru-RU"/>
        </w:rPr>
        <w:t xml:space="preserve">) </w:t>
      </w:r>
      <w:proofErr w:type="spellStart"/>
      <w:r w:rsidRPr="00356302">
        <w:rPr>
          <w:lang w:val="ru-RU"/>
        </w:rPr>
        <w:t>ўртасида</w:t>
      </w:r>
      <w:proofErr w:type="spellEnd"/>
      <w:r w:rsidRPr="00356302">
        <w:rPr>
          <w:lang w:val="ru-RU"/>
        </w:rPr>
        <w:t xml:space="preserve"> </w:t>
      </w:r>
      <w:proofErr w:type="spellStart"/>
      <w:r w:rsidRPr="00356302">
        <w:rPr>
          <w:lang w:val="ru-RU"/>
        </w:rPr>
        <w:t>ўтказилиши</w:t>
      </w:r>
      <w:proofErr w:type="spellEnd"/>
      <w:r w:rsidRPr="00356302">
        <w:rPr>
          <w:lang w:val="ru-RU"/>
        </w:rPr>
        <w:t xml:space="preserve"> </w:t>
      </w:r>
      <w:proofErr w:type="spellStart"/>
      <w:r w:rsidRPr="00356302">
        <w:rPr>
          <w:lang w:val="ru-RU"/>
        </w:rPr>
        <w:t>мумкинлигини</w:t>
      </w:r>
      <w:proofErr w:type="spellEnd"/>
      <w:r w:rsidRPr="00356302">
        <w:rPr>
          <w:lang w:val="ru-RU"/>
        </w:rPr>
        <w:t xml:space="preserve"> </w:t>
      </w:r>
      <w:proofErr w:type="spellStart"/>
      <w:r w:rsidRPr="00356302">
        <w:rPr>
          <w:lang w:val="ru-RU"/>
        </w:rPr>
        <w:t>қайд</w:t>
      </w:r>
      <w:proofErr w:type="spellEnd"/>
      <w:r w:rsidRPr="00356302">
        <w:rPr>
          <w:lang w:val="ru-RU"/>
        </w:rPr>
        <w:t xml:space="preserve"> </w:t>
      </w:r>
      <w:proofErr w:type="spellStart"/>
      <w:r w:rsidRPr="00356302">
        <w:rPr>
          <w:lang w:val="ru-RU"/>
        </w:rPr>
        <w:t>этади</w:t>
      </w:r>
      <w:proofErr w:type="spellEnd"/>
      <w:r w:rsidRPr="00356302">
        <w:rPr>
          <w:lang w:val="ru-RU"/>
        </w:rPr>
        <w:t>.</w:t>
      </w:r>
    </w:p>
  </w:footnote>
  <w:footnote w:id="15">
    <w:p w14:paraId="7BA4DDBC"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220-сон АХС (</w:t>
      </w:r>
      <w:proofErr w:type="spellStart"/>
      <w:r w:rsidRPr="00356302">
        <w:rPr>
          <w:lang w:val="ru-RU"/>
        </w:rPr>
        <w:t>Қайта</w:t>
      </w:r>
      <w:proofErr w:type="spellEnd"/>
      <w:r w:rsidRPr="00356302">
        <w:rPr>
          <w:lang w:val="ru-RU"/>
        </w:rPr>
        <w:t xml:space="preserve"> </w:t>
      </w:r>
      <w:proofErr w:type="spellStart"/>
      <w:r w:rsidRPr="00356302">
        <w:rPr>
          <w:lang w:val="ru-RU"/>
        </w:rPr>
        <w:t>таҳрирланган</w:t>
      </w:r>
      <w:proofErr w:type="spellEnd"/>
      <w:r w:rsidRPr="00356302">
        <w:rPr>
          <w:lang w:val="ru-RU"/>
        </w:rPr>
        <w:t>), 26-банд</w:t>
      </w:r>
    </w:p>
  </w:footnote>
  <w:footnote w:id="16">
    <w:p w14:paraId="7EDB7831"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220-сон АХС (</w:t>
      </w:r>
      <w:proofErr w:type="spellStart"/>
      <w:r w:rsidRPr="00356302">
        <w:rPr>
          <w:lang w:val="ru-RU"/>
        </w:rPr>
        <w:t>Қайта</w:t>
      </w:r>
      <w:proofErr w:type="spellEnd"/>
      <w:r w:rsidRPr="00356302">
        <w:rPr>
          <w:lang w:val="ru-RU"/>
        </w:rPr>
        <w:t xml:space="preserve"> </w:t>
      </w:r>
      <w:proofErr w:type="spellStart"/>
      <w:r w:rsidRPr="00356302">
        <w:rPr>
          <w:lang w:val="ru-RU"/>
        </w:rPr>
        <w:t>таҳрирланган</w:t>
      </w:r>
      <w:proofErr w:type="spellEnd"/>
      <w:r w:rsidRPr="00356302">
        <w:rPr>
          <w:lang w:val="ru-RU"/>
        </w:rPr>
        <w:t xml:space="preserve">), 35-банд, </w:t>
      </w:r>
      <w:proofErr w:type="spellStart"/>
      <w:r w:rsidRPr="00356302">
        <w:rPr>
          <w:lang w:val="ru-RU"/>
        </w:rPr>
        <w:t>топшириқ</w:t>
      </w:r>
      <w:proofErr w:type="spellEnd"/>
      <w:r w:rsidRPr="00356302">
        <w:rPr>
          <w:lang w:val="ru-RU"/>
        </w:rPr>
        <w:t xml:space="preserve"> </w:t>
      </w:r>
      <w:proofErr w:type="spellStart"/>
      <w:r w:rsidRPr="00356302">
        <w:rPr>
          <w:lang w:val="ru-RU"/>
        </w:rPr>
        <w:t>бўйича</w:t>
      </w:r>
      <w:proofErr w:type="spellEnd"/>
      <w:r w:rsidRPr="00356302">
        <w:rPr>
          <w:lang w:val="ru-RU"/>
        </w:rPr>
        <w:t xml:space="preserve"> </w:t>
      </w:r>
      <w:proofErr w:type="spellStart"/>
      <w:r w:rsidRPr="00356302">
        <w:rPr>
          <w:lang w:val="ru-RU"/>
        </w:rPr>
        <w:t>шерикдан</w:t>
      </w:r>
      <w:proofErr w:type="spellEnd"/>
      <w:r w:rsidRPr="00356302">
        <w:rPr>
          <w:lang w:val="ru-RU"/>
        </w:rPr>
        <w:t xml:space="preserve"> </w:t>
      </w:r>
      <w:proofErr w:type="spellStart"/>
      <w:r w:rsidRPr="00356302">
        <w:rPr>
          <w:lang w:val="ru-RU"/>
        </w:rPr>
        <w:t>топшириқ</w:t>
      </w:r>
      <w:proofErr w:type="spellEnd"/>
      <w:r w:rsidRPr="00356302">
        <w:rPr>
          <w:lang w:val="ru-RU"/>
        </w:rPr>
        <w:t xml:space="preserve"> </w:t>
      </w:r>
      <w:proofErr w:type="spellStart"/>
      <w:r w:rsidRPr="00356302">
        <w:rPr>
          <w:lang w:val="ru-RU"/>
        </w:rPr>
        <w:t>гуруҳи</w:t>
      </w:r>
      <w:proofErr w:type="spellEnd"/>
      <w:r w:rsidRPr="00356302">
        <w:rPr>
          <w:lang w:val="ru-RU"/>
        </w:rPr>
        <w:t xml:space="preserve"> </w:t>
      </w:r>
      <w:proofErr w:type="spellStart"/>
      <w:r w:rsidRPr="00356302">
        <w:rPr>
          <w:lang w:val="ru-RU"/>
        </w:rPr>
        <w:t>аъзолари</w:t>
      </w:r>
      <w:proofErr w:type="spellEnd"/>
      <w:r w:rsidRPr="00356302">
        <w:rPr>
          <w:lang w:val="ru-RU"/>
        </w:rPr>
        <w:t xml:space="preserve"> аудит </w:t>
      </w:r>
      <w:proofErr w:type="spellStart"/>
      <w:r w:rsidRPr="00356302">
        <w:rPr>
          <w:lang w:val="ru-RU"/>
        </w:rPr>
        <w:t>давомида</w:t>
      </w:r>
      <w:proofErr w:type="spellEnd"/>
      <w:r w:rsidRPr="00356302">
        <w:rPr>
          <w:lang w:val="ru-RU"/>
        </w:rPr>
        <w:t xml:space="preserve"> </w:t>
      </w:r>
      <w:proofErr w:type="spellStart"/>
      <w:r w:rsidRPr="00356302">
        <w:rPr>
          <w:lang w:val="ru-RU"/>
        </w:rPr>
        <w:t>ҳам</w:t>
      </w:r>
      <w:proofErr w:type="spellEnd"/>
      <w:r w:rsidRPr="00356302">
        <w:rPr>
          <w:lang w:val="ru-RU"/>
        </w:rPr>
        <w:t xml:space="preserve"> </w:t>
      </w:r>
      <w:proofErr w:type="spellStart"/>
      <w:r w:rsidRPr="00356302">
        <w:rPr>
          <w:lang w:val="ru-RU"/>
        </w:rPr>
        <w:t>топшириқ</w:t>
      </w:r>
      <w:proofErr w:type="spellEnd"/>
      <w:r w:rsidRPr="00356302">
        <w:rPr>
          <w:lang w:val="ru-RU"/>
        </w:rPr>
        <w:t xml:space="preserve"> </w:t>
      </w:r>
      <w:proofErr w:type="spellStart"/>
      <w:r w:rsidRPr="00356302">
        <w:rPr>
          <w:lang w:val="ru-RU"/>
        </w:rPr>
        <w:t>гуруҳи</w:t>
      </w:r>
      <w:proofErr w:type="spellEnd"/>
      <w:r w:rsidRPr="00356302">
        <w:rPr>
          <w:lang w:val="ru-RU"/>
        </w:rPr>
        <w:t xml:space="preserve"> </w:t>
      </w:r>
      <w:proofErr w:type="spellStart"/>
      <w:r w:rsidRPr="00356302">
        <w:rPr>
          <w:lang w:val="ru-RU"/>
        </w:rPr>
        <w:t>ичида</w:t>
      </w:r>
      <w:proofErr w:type="spellEnd"/>
      <w:r w:rsidRPr="00356302">
        <w:rPr>
          <w:lang w:val="ru-RU"/>
        </w:rPr>
        <w:t xml:space="preserve">, </w:t>
      </w:r>
      <w:proofErr w:type="spellStart"/>
      <w:r w:rsidRPr="00356302">
        <w:rPr>
          <w:lang w:val="ru-RU"/>
        </w:rPr>
        <w:t>ҳам</w:t>
      </w:r>
      <w:proofErr w:type="spellEnd"/>
      <w:r w:rsidRPr="00356302">
        <w:rPr>
          <w:lang w:val="ru-RU"/>
        </w:rPr>
        <w:t xml:space="preserve"> </w:t>
      </w:r>
      <w:proofErr w:type="spellStart"/>
      <w:r w:rsidRPr="00356302">
        <w:rPr>
          <w:lang w:val="ru-RU"/>
        </w:rPr>
        <w:t>топшириқ</w:t>
      </w:r>
      <w:proofErr w:type="spellEnd"/>
      <w:r w:rsidRPr="00356302">
        <w:rPr>
          <w:lang w:val="ru-RU"/>
        </w:rPr>
        <w:t xml:space="preserve"> </w:t>
      </w:r>
      <w:proofErr w:type="spellStart"/>
      <w:r w:rsidRPr="00356302">
        <w:rPr>
          <w:lang w:val="ru-RU"/>
        </w:rPr>
        <w:t>гуруҳи</w:t>
      </w:r>
      <w:proofErr w:type="spellEnd"/>
      <w:r w:rsidRPr="00356302">
        <w:rPr>
          <w:lang w:val="ru-RU"/>
        </w:rPr>
        <w:t xml:space="preserve"> </w:t>
      </w:r>
      <w:proofErr w:type="spellStart"/>
      <w:r w:rsidRPr="00356302">
        <w:rPr>
          <w:lang w:val="ru-RU"/>
        </w:rPr>
        <w:t>ва</w:t>
      </w:r>
      <w:proofErr w:type="spellEnd"/>
      <w:r w:rsidRPr="00356302">
        <w:rPr>
          <w:lang w:val="ru-RU"/>
        </w:rPr>
        <w:t xml:space="preserve"> фирма </w:t>
      </w:r>
      <w:proofErr w:type="spellStart"/>
      <w:r w:rsidRPr="00356302">
        <w:rPr>
          <w:lang w:val="ru-RU"/>
        </w:rPr>
        <w:t>ичидаги</w:t>
      </w:r>
      <w:proofErr w:type="spellEnd"/>
      <w:r w:rsidRPr="00356302">
        <w:rPr>
          <w:lang w:val="ru-RU"/>
        </w:rPr>
        <w:t xml:space="preserve"> </w:t>
      </w:r>
      <w:proofErr w:type="spellStart"/>
      <w:r w:rsidRPr="00356302">
        <w:rPr>
          <w:lang w:val="ru-RU"/>
        </w:rPr>
        <w:t>ёки</w:t>
      </w:r>
      <w:proofErr w:type="spellEnd"/>
      <w:r w:rsidRPr="00356302">
        <w:rPr>
          <w:lang w:val="ru-RU"/>
        </w:rPr>
        <w:t xml:space="preserve"> </w:t>
      </w:r>
      <w:proofErr w:type="spellStart"/>
      <w:r w:rsidRPr="00356302">
        <w:rPr>
          <w:lang w:val="ru-RU"/>
        </w:rPr>
        <w:t>ташқарисидаги</w:t>
      </w:r>
      <w:proofErr w:type="spellEnd"/>
      <w:r w:rsidRPr="00356302">
        <w:rPr>
          <w:lang w:val="ru-RU"/>
        </w:rPr>
        <w:t xml:space="preserve"> </w:t>
      </w:r>
      <w:proofErr w:type="spellStart"/>
      <w:r w:rsidRPr="00356302">
        <w:rPr>
          <w:lang w:val="ru-RU"/>
        </w:rPr>
        <w:t>тегишли</w:t>
      </w:r>
      <w:proofErr w:type="spellEnd"/>
      <w:r w:rsidRPr="00356302">
        <w:rPr>
          <w:lang w:val="ru-RU"/>
        </w:rPr>
        <w:t xml:space="preserve"> </w:t>
      </w:r>
      <w:proofErr w:type="spellStart"/>
      <w:r w:rsidRPr="00356302">
        <w:rPr>
          <w:lang w:val="ru-RU"/>
        </w:rPr>
        <w:t>даражадаги</w:t>
      </w:r>
      <w:proofErr w:type="spellEnd"/>
      <w:r w:rsidRPr="00356302">
        <w:rPr>
          <w:lang w:val="ru-RU"/>
        </w:rPr>
        <w:t xml:space="preserve"> </w:t>
      </w:r>
      <w:proofErr w:type="spellStart"/>
      <w:r w:rsidRPr="00356302">
        <w:rPr>
          <w:lang w:val="ru-RU"/>
        </w:rPr>
        <w:t>бошқалар</w:t>
      </w:r>
      <w:proofErr w:type="spellEnd"/>
      <w:r w:rsidRPr="00356302">
        <w:rPr>
          <w:lang w:val="ru-RU"/>
        </w:rPr>
        <w:t xml:space="preserve"> </w:t>
      </w:r>
      <w:proofErr w:type="spellStart"/>
      <w:r w:rsidRPr="00356302">
        <w:rPr>
          <w:lang w:val="ru-RU"/>
        </w:rPr>
        <w:t>ўртасида</w:t>
      </w:r>
      <w:proofErr w:type="spellEnd"/>
      <w:r w:rsidRPr="00356302">
        <w:rPr>
          <w:lang w:val="ru-RU"/>
        </w:rPr>
        <w:t xml:space="preserve"> </w:t>
      </w:r>
      <w:proofErr w:type="spellStart"/>
      <w:r w:rsidRPr="00356302">
        <w:rPr>
          <w:lang w:val="ru-RU"/>
        </w:rPr>
        <w:t>тегишли</w:t>
      </w:r>
      <w:proofErr w:type="spellEnd"/>
      <w:r w:rsidRPr="00356302">
        <w:rPr>
          <w:lang w:val="ru-RU"/>
        </w:rPr>
        <w:t xml:space="preserve"> </w:t>
      </w:r>
      <w:proofErr w:type="spellStart"/>
      <w:r w:rsidRPr="00356302">
        <w:rPr>
          <w:lang w:val="ru-RU"/>
        </w:rPr>
        <w:t>маслаҳатлашувни</w:t>
      </w:r>
      <w:proofErr w:type="spellEnd"/>
      <w:r w:rsidRPr="00356302">
        <w:rPr>
          <w:lang w:val="ru-RU"/>
        </w:rPr>
        <w:t xml:space="preserve"> </w:t>
      </w:r>
      <w:proofErr w:type="spellStart"/>
      <w:r w:rsidRPr="00356302">
        <w:rPr>
          <w:lang w:val="ru-RU"/>
        </w:rPr>
        <w:t>амалга</w:t>
      </w:r>
      <w:proofErr w:type="spellEnd"/>
      <w:r w:rsidRPr="00356302">
        <w:rPr>
          <w:lang w:val="ru-RU"/>
        </w:rPr>
        <w:t xml:space="preserve"> </w:t>
      </w:r>
      <w:proofErr w:type="spellStart"/>
      <w:r w:rsidRPr="00356302">
        <w:rPr>
          <w:lang w:val="ru-RU"/>
        </w:rPr>
        <w:t>оширганлигини</w:t>
      </w:r>
      <w:proofErr w:type="spellEnd"/>
      <w:r w:rsidRPr="00356302">
        <w:rPr>
          <w:lang w:val="ru-RU"/>
        </w:rPr>
        <w:t xml:space="preserve"> </w:t>
      </w:r>
      <w:proofErr w:type="spellStart"/>
      <w:r w:rsidRPr="00356302">
        <w:rPr>
          <w:lang w:val="ru-RU"/>
        </w:rPr>
        <w:t>аниқлашни</w:t>
      </w:r>
      <w:proofErr w:type="spellEnd"/>
      <w:r w:rsidRPr="00356302">
        <w:rPr>
          <w:lang w:val="ru-RU"/>
        </w:rPr>
        <w:t xml:space="preserve"> </w:t>
      </w:r>
      <w:proofErr w:type="spellStart"/>
      <w:r w:rsidRPr="00356302">
        <w:rPr>
          <w:lang w:val="ru-RU"/>
        </w:rPr>
        <w:t>талаб</w:t>
      </w:r>
      <w:proofErr w:type="spellEnd"/>
      <w:r w:rsidRPr="00356302">
        <w:rPr>
          <w:lang w:val="ru-RU"/>
        </w:rPr>
        <w:t xml:space="preserve"> </w:t>
      </w:r>
      <w:proofErr w:type="spellStart"/>
      <w:r w:rsidRPr="00356302">
        <w:rPr>
          <w:lang w:val="ru-RU"/>
        </w:rPr>
        <w:t>қилади</w:t>
      </w:r>
      <w:proofErr w:type="spellEnd"/>
      <w:r w:rsidRPr="00356302">
        <w:rPr>
          <w:lang w:val="ru-RU"/>
        </w:rPr>
        <w:t>.</w:t>
      </w:r>
    </w:p>
  </w:footnote>
  <w:footnote w:id="17">
    <w:p w14:paraId="449EFC97"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 xml:space="preserve">Рискни </w:t>
      </w:r>
      <w:proofErr w:type="spellStart"/>
      <w:r w:rsidRPr="00356302">
        <w:rPr>
          <w:lang w:val="ru-RU"/>
        </w:rPr>
        <w:t>бошқариш</w:t>
      </w:r>
      <w:proofErr w:type="spellEnd"/>
      <w:r w:rsidRPr="00356302">
        <w:rPr>
          <w:lang w:val="ru-RU"/>
        </w:rPr>
        <w:t xml:space="preserve"> </w:t>
      </w:r>
      <w:proofErr w:type="spellStart"/>
      <w:r w:rsidRPr="00356302">
        <w:rPr>
          <w:lang w:val="ru-RU"/>
        </w:rPr>
        <w:t>функцияси</w:t>
      </w:r>
      <w:proofErr w:type="spellEnd"/>
      <w:r w:rsidRPr="00356302">
        <w:rPr>
          <w:lang w:val="ru-RU"/>
        </w:rPr>
        <w:t xml:space="preserve">, модель </w:t>
      </w:r>
      <w:proofErr w:type="spellStart"/>
      <w:r w:rsidRPr="00356302">
        <w:rPr>
          <w:lang w:val="ru-RU"/>
        </w:rPr>
        <w:t>кўриб</w:t>
      </w:r>
      <w:proofErr w:type="spellEnd"/>
      <w:r w:rsidRPr="00356302">
        <w:rPr>
          <w:lang w:val="ru-RU"/>
        </w:rPr>
        <w:t xml:space="preserve"> </w:t>
      </w:r>
      <w:proofErr w:type="spellStart"/>
      <w:r w:rsidRPr="00356302">
        <w:rPr>
          <w:lang w:val="ru-RU"/>
        </w:rPr>
        <w:t>чиқиш</w:t>
      </w:r>
      <w:proofErr w:type="spellEnd"/>
      <w:r w:rsidRPr="00356302">
        <w:rPr>
          <w:lang w:val="ru-RU"/>
        </w:rPr>
        <w:t xml:space="preserve"> </w:t>
      </w:r>
      <w:proofErr w:type="spellStart"/>
      <w:r w:rsidRPr="00356302">
        <w:rPr>
          <w:lang w:val="ru-RU"/>
        </w:rPr>
        <w:t>функциялари</w:t>
      </w:r>
      <w:proofErr w:type="spellEnd"/>
      <w:r w:rsidRPr="00356302">
        <w:rPr>
          <w:lang w:val="ru-RU"/>
        </w:rPr>
        <w:t xml:space="preserve"> </w:t>
      </w:r>
      <w:proofErr w:type="spellStart"/>
      <w:r w:rsidRPr="00356302">
        <w:rPr>
          <w:lang w:val="ru-RU"/>
        </w:rPr>
        <w:t>ва</w:t>
      </w:r>
      <w:proofErr w:type="spellEnd"/>
      <w:r w:rsidRPr="00356302">
        <w:rPr>
          <w:lang w:val="ru-RU"/>
        </w:rPr>
        <w:t xml:space="preserve"> </w:t>
      </w:r>
      <w:proofErr w:type="spellStart"/>
      <w:r w:rsidRPr="00356302">
        <w:rPr>
          <w:lang w:val="ru-RU"/>
        </w:rPr>
        <w:t>маҳсулот</w:t>
      </w:r>
      <w:proofErr w:type="spellEnd"/>
      <w:r w:rsidRPr="00356302">
        <w:rPr>
          <w:lang w:val="ru-RU"/>
        </w:rPr>
        <w:t xml:space="preserve"> </w:t>
      </w:r>
      <w:proofErr w:type="spellStart"/>
      <w:r w:rsidRPr="00356302">
        <w:rPr>
          <w:lang w:val="ru-RU"/>
        </w:rPr>
        <w:t>назорати</w:t>
      </w:r>
      <w:proofErr w:type="spellEnd"/>
      <w:r w:rsidRPr="00356302">
        <w:rPr>
          <w:lang w:val="ru-RU"/>
        </w:rPr>
        <w:t xml:space="preserve"> </w:t>
      </w:r>
      <w:proofErr w:type="spellStart"/>
      <w:r w:rsidRPr="00356302">
        <w:rPr>
          <w:lang w:val="ru-RU"/>
        </w:rPr>
        <w:t>каби</w:t>
      </w:r>
      <w:proofErr w:type="spellEnd"/>
      <w:r w:rsidRPr="00356302">
        <w:rPr>
          <w:lang w:val="ru-RU"/>
        </w:rPr>
        <w:t xml:space="preserve"> </w:t>
      </w:r>
      <w:proofErr w:type="spellStart"/>
      <w:r w:rsidRPr="00356302">
        <w:rPr>
          <w:lang w:val="ru-RU"/>
        </w:rPr>
        <w:t>функциялар</w:t>
      </w:r>
      <w:proofErr w:type="spellEnd"/>
      <w:r w:rsidRPr="00356302">
        <w:rPr>
          <w:lang w:val="ru-RU"/>
        </w:rPr>
        <w:t xml:space="preserve"> </w:t>
      </w:r>
      <w:proofErr w:type="spellStart"/>
      <w:r w:rsidRPr="00356302">
        <w:rPr>
          <w:lang w:val="ru-RU"/>
        </w:rPr>
        <w:t>томонидан</w:t>
      </w:r>
      <w:proofErr w:type="spellEnd"/>
      <w:r w:rsidRPr="00356302">
        <w:rPr>
          <w:lang w:val="ru-RU"/>
        </w:rPr>
        <w:t xml:space="preserve"> </w:t>
      </w:r>
      <w:proofErr w:type="spellStart"/>
      <w:r w:rsidRPr="00356302">
        <w:rPr>
          <w:lang w:val="ru-RU"/>
        </w:rPr>
        <w:t>бажарилган</w:t>
      </w:r>
      <w:proofErr w:type="spellEnd"/>
      <w:r w:rsidRPr="00356302">
        <w:rPr>
          <w:lang w:val="ru-RU"/>
        </w:rPr>
        <w:t xml:space="preserve"> </w:t>
      </w:r>
      <w:proofErr w:type="spellStart"/>
      <w:r w:rsidRPr="00356302">
        <w:rPr>
          <w:lang w:val="ru-RU"/>
        </w:rPr>
        <w:t>иш</w:t>
      </w:r>
      <w:proofErr w:type="spellEnd"/>
      <w:r w:rsidRPr="00356302">
        <w:rPr>
          <w:lang w:val="ru-RU"/>
        </w:rPr>
        <w:t xml:space="preserve"> </w:t>
      </w:r>
      <w:proofErr w:type="spellStart"/>
      <w:r w:rsidRPr="00356302">
        <w:rPr>
          <w:lang w:val="ru-RU"/>
        </w:rPr>
        <w:t>ҳам</w:t>
      </w:r>
      <w:proofErr w:type="spellEnd"/>
      <w:r w:rsidRPr="00356302">
        <w:rPr>
          <w:lang w:val="ru-RU"/>
        </w:rPr>
        <w:t xml:space="preserve"> </w:t>
      </w:r>
      <w:proofErr w:type="spellStart"/>
      <w:r w:rsidRPr="00356302">
        <w:rPr>
          <w:lang w:val="ru-RU"/>
        </w:rPr>
        <w:t>долзарб</w:t>
      </w:r>
      <w:proofErr w:type="spellEnd"/>
      <w:r w:rsidRPr="00356302">
        <w:rPr>
          <w:lang w:val="ru-RU"/>
        </w:rPr>
        <w:t xml:space="preserve"> </w:t>
      </w:r>
      <w:proofErr w:type="spellStart"/>
      <w:r w:rsidRPr="00356302">
        <w:rPr>
          <w:lang w:val="ru-RU"/>
        </w:rPr>
        <w:t>бўлиши</w:t>
      </w:r>
      <w:proofErr w:type="spellEnd"/>
      <w:r w:rsidRPr="00356302">
        <w:rPr>
          <w:lang w:val="ru-RU"/>
        </w:rPr>
        <w:t xml:space="preserve"> </w:t>
      </w:r>
      <w:proofErr w:type="spellStart"/>
      <w:r w:rsidRPr="00356302">
        <w:rPr>
          <w:lang w:val="ru-RU"/>
        </w:rPr>
        <w:t>мумкин</w:t>
      </w:r>
      <w:proofErr w:type="spellEnd"/>
      <w:r w:rsidRPr="00356302">
        <w:rPr>
          <w:lang w:val="ru-RU"/>
        </w:rPr>
        <w:t>.</w:t>
      </w:r>
    </w:p>
  </w:footnote>
  <w:footnote w:id="18">
    <w:p w14:paraId="224D1263"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540-сон АХС, 8(</w:t>
      </w:r>
      <w:r>
        <w:t>c</w:t>
      </w:r>
      <w:r w:rsidRPr="00356302">
        <w:rPr>
          <w:lang w:val="ru-RU"/>
        </w:rPr>
        <w:t>)-банд</w:t>
      </w:r>
    </w:p>
  </w:footnote>
  <w:footnote w:id="19">
    <w:p w14:paraId="01C7182A"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540-сон АХС, 2-банд</w:t>
      </w:r>
    </w:p>
  </w:footnote>
  <w:footnote w:id="20">
    <w:p w14:paraId="4DF6BF93"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proofErr w:type="spellStart"/>
      <w:r w:rsidRPr="00356302">
        <w:rPr>
          <w:lang w:val="ru-RU"/>
        </w:rPr>
        <w:t>Фирибгарлик</w:t>
      </w:r>
      <w:proofErr w:type="spellEnd"/>
      <w:r w:rsidRPr="00356302">
        <w:rPr>
          <w:lang w:val="ru-RU"/>
        </w:rPr>
        <w:t xml:space="preserve"> риски </w:t>
      </w:r>
      <w:proofErr w:type="spellStart"/>
      <w:r w:rsidRPr="00356302">
        <w:rPr>
          <w:lang w:val="ru-RU"/>
        </w:rPr>
        <w:t>омиллари</w:t>
      </w:r>
      <w:proofErr w:type="spellEnd"/>
      <w:r w:rsidRPr="00356302">
        <w:rPr>
          <w:lang w:val="ru-RU"/>
        </w:rPr>
        <w:t xml:space="preserve"> </w:t>
      </w:r>
      <w:proofErr w:type="spellStart"/>
      <w:r w:rsidRPr="00356302">
        <w:rPr>
          <w:lang w:val="ru-RU"/>
        </w:rPr>
        <w:t>билан</w:t>
      </w:r>
      <w:proofErr w:type="spellEnd"/>
      <w:r w:rsidRPr="00356302">
        <w:rPr>
          <w:lang w:val="ru-RU"/>
        </w:rPr>
        <w:t xml:space="preserve"> </w:t>
      </w:r>
      <w:proofErr w:type="spellStart"/>
      <w:r w:rsidRPr="00356302">
        <w:rPr>
          <w:lang w:val="ru-RU"/>
        </w:rPr>
        <w:t>боғлиқ</w:t>
      </w:r>
      <w:proofErr w:type="spellEnd"/>
      <w:r w:rsidRPr="00356302">
        <w:rPr>
          <w:lang w:val="ru-RU"/>
        </w:rPr>
        <w:t xml:space="preserve"> </w:t>
      </w:r>
      <w:proofErr w:type="spellStart"/>
      <w:r w:rsidRPr="00356302">
        <w:rPr>
          <w:lang w:val="ru-RU"/>
        </w:rPr>
        <w:t>талаблар</w:t>
      </w:r>
      <w:proofErr w:type="spellEnd"/>
      <w:r w:rsidRPr="00356302">
        <w:rPr>
          <w:lang w:val="ru-RU"/>
        </w:rPr>
        <w:t xml:space="preserve"> </w:t>
      </w:r>
      <w:proofErr w:type="spellStart"/>
      <w:r w:rsidRPr="00356302">
        <w:rPr>
          <w:lang w:val="ru-RU"/>
        </w:rPr>
        <w:t>ва</w:t>
      </w:r>
      <w:proofErr w:type="spellEnd"/>
      <w:r w:rsidRPr="00356302">
        <w:rPr>
          <w:lang w:val="ru-RU"/>
        </w:rPr>
        <w:t xml:space="preserve"> </w:t>
      </w:r>
      <w:proofErr w:type="spellStart"/>
      <w:r w:rsidRPr="00356302">
        <w:rPr>
          <w:lang w:val="ru-RU"/>
        </w:rPr>
        <w:t>кўрсатмалар</w:t>
      </w:r>
      <w:proofErr w:type="spellEnd"/>
      <w:r w:rsidRPr="00356302">
        <w:rPr>
          <w:lang w:val="ru-RU"/>
        </w:rPr>
        <w:t xml:space="preserve"> </w:t>
      </w:r>
      <w:proofErr w:type="spellStart"/>
      <w:r w:rsidRPr="00356302">
        <w:rPr>
          <w:lang w:val="ru-RU"/>
        </w:rPr>
        <w:t>учун</w:t>
      </w:r>
      <w:proofErr w:type="spellEnd"/>
      <w:r w:rsidRPr="00356302">
        <w:rPr>
          <w:lang w:val="ru-RU"/>
        </w:rPr>
        <w:t xml:space="preserve"> 240-сон АХС, </w:t>
      </w:r>
      <w:proofErr w:type="spellStart"/>
      <w:r w:rsidRPr="00356302">
        <w:rPr>
          <w:lang w:val="ru-RU"/>
        </w:rPr>
        <w:t>Молиявий</w:t>
      </w:r>
      <w:proofErr w:type="spellEnd"/>
      <w:r w:rsidRPr="00356302">
        <w:rPr>
          <w:lang w:val="ru-RU"/>
        </w:rPr>
        <w:t xml:space="preserve"> </w:t>
      </w:r>
      <w:proofErr w:type="spellStart"/>
      <w:r w:rsidRPr="00356302">
        <w:rPr>
          <w:lang w:val="ru-RU"/>
        </w:rPr>
        <w:t>ҳисобот</w:t>
      </w:r>
      <w:proofErr w:type="spellEnd"/>
      <w:r w:rsidRPr="00356302">
        <w:rPr>
          <w:lang w:val="ru-RU"/>
        </w:rPr>
        <w:t xml:space="preserve"> </w:t>
      </w:r>
      <w:proofErr w:type="spellStart"/>
      <w:r w:rsidRPr="00356302">
        <w:rPr>
          <w:lang w:val="ru-RU"/>
        </w:rPr>
        <w:t>аудитида</w:t>
      </w:r>
      <w:proofErr w:type="spellEnd"/>
      <w:r w:rsidRPr="00356302">
        <w:rPr>
          <w:lang w:val="ru-RU"/>
        </w:rPr>
        <w:t xml:space="preserve"> </w:t>
      </w:r>
      <w:proofErr w:type="spellStart"/>
      <w:r w:rsidRPr="00356302">
        <w:rPr>
          <w:lang w:val="ru-RU"/>
        </w:rPr>
        <w:t>фирибгарликка</w:t>
      </w:r>
      <w:proofErr w:type="spellEnd"/>
      <w:r w:rsidRPr="00356302">
        <w:rPr>
          <w:lang w:val="ru-RU"/>
        </w:rPr>
        <w:t xml:space="preserve"> </w:t>
      </w:r>
      <w:proofErr w:type="spellStart"/>
      <w:r w:rsidRPr="00356302">
        <w:rPr>
          <w:lang w:val="ru-RU"/>
        </w:rPr>
        <w:t>оид</w:t>
      </w:r>
      <w:proofErr w:type="spellEnd"/>
      <w:r w:rsidRPr="00356302">
        <w:rPr>
          <w:lang w:val="ru-RU"/>
        </w:rPr>
        <w:t xml:space="preserve"> </w:t>
      </w:r>
      <w:proofErr w:type="spellStart"/>
      <w:r w:rsidRPr="00356302">
        <w:rPr>
          <w:lang w:val="ru-RU"/>
        </w:rPr>
        <w:t>аудиторнинг</w:t>
      </w:r>
      <w:proofErr w:type="spellEnd"/>
      <w:r w:rsidRPr="00356302">
        <w:rPr>
          <w:lang w:val="ru-RU"/>
        </w:rPr>
        <w:t xml:space="preserve"> </w:t>
      </w:r>
      <w:proofErr w:type="spellStart"/>
      <w:r w:rsidRPr="00356302">
        <w:rPr>
          <w:lang w:val="ru-RU"/>
        </w:rPr>
        <w:t>жавобгарликларига</w:t>
      </w:r>
      <w:proofErr w:type="spellEnd"/>
      <w:r w:rsidRPr="00356302">
        <w:rPr>
          <w:lang w:val="ru-RU"/>
        </w:rPr>
        <w:t xml:space="preserve"> </w:t>
      </w:r>
      <w:proofErr w:type="spellStart"/>
      <w:r w:rsidRPr="00356302">
        <w:rPr>
          <w:lang w:val="ru-RU"/>
        </w:rPr>
        <w:t>қаранг</w:t>
      </w:r>
      <w:proofErr w:type="spellEnd"/>
      <w:r w:rsidRPr="00356302">
        <w:rPr>
          <w:lang w:val="ru-RU"/>
        </w:rPr>
        <w:t>.</w:t>
      </w:r>
    </w:p>
  </w:footnote>
  <w:footnote w:id="21">
    <w:p w14:paraId="0E204CB7"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330-сон АХС, 18-банд</w:t>
      </w:r>
    </w:p>
  </w:footnote>
  <w:footnote w:id="22">
    <w:p w14:paraId="082BB897"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 xml:space="preserve">315-сон АХС (2019 </w:t>
      </w:r>
      <w:proofErr w:type="spellStart"/>
      <w:r w:rsidRPr="00356302">
        <w:rPr>
          <w:lang w:val="ru-RU"/>
        </w:rPr>
        <w:t>йилда</w:t>
      </w:r>
      <w:proofErr w:type="spellEnd"/>
      <w:r w:rsidRPr="00356302">
        <w:rPr>
          <w:lang w:val="ru-RU"/>
        </w:rPr>
        <w:t xml:space="preserve"> </w:t>
      </w:r>
      <w:proofErr w:type="spellStart"/>
      <w:r w:rsidRPr="00356302">
        <w:rPr>
          <w:lang w:val="ru-RU"/>
        </w:rPr>
        <w:t>қайта</w:t>
      </w:r>
      <w:proofErr w:type="spellEnd"/>
      <w:r w:rsidRPr="00356302">
        <w:rPr>
          <w:lang w:val="ru-RU"/>
        </w:rPr>
        <w:t xml:space="preserve"> </w:t>
      </w:r>
      <w:proofErr w:type="spellStart"/>
      <w:r w:rsidRPr="00356302">
        <w:rPr>
          <w:lang w:val="ru-RU"/>
        </w:rPr>
        <w:t>таҳрирланган</w:t>
      </w:r>
      <w:proofErr w:type="spellEnd"/>
      <w:r w:rsidRPr="00356302">
        <w:rPr>
          <w:lang w:val="ru-RU"/>
        </w:rPr>
        <w:t>), 14(</w:t>
      </w:r>
      <w:r>
        <w:t>b</w:t>
      </w:r>
      <w:r w:rsidRPr="00356302">
        <w:rPr>
          <w:lang w:val="ru-RU"/>
        </w:rPr>
        <w:t xml:space="preserve">)-банд, </w:t>
      </w:r>
      <w:proofErr w:type="spellStart"/>
      <w:r w:rsidRPr="00356302">
        <w:rPr>
          <w:lang w:val="ru-RU"/>
        </w:rPr>
        <w:t>аудитордан</w:t>
      </w:r>
      <w:proofErr w:type="spellEnd"/>
      <w:r w:rsidRPr="00356302">
        <w:rPr>
          <w:lang w:val="ru-RU"/>
        </w:rPr>
        <w:t xml:space="preserve"> </w:t>
      </w:r>
      <w:proofErr w:type="spellStart"/>
      <w:r w:rsidRPr="00356302">
        <w:rPr>
          <w:lang w:val="ru-RU"/>
        </w:rPr>
        <w:t>баҳоланган</w:t>
      </w:r>
      <w:proofErr w:type="spellEnd"/>
      <w:r w:rsidRPr="00356302">
        <w:rPr>
          <w:lang w:val="ru-RU"/>
        </w:rPr>
        <w:t xml:space="preserve"> </w:t>
      </w:r>
      <w:proofErr w:type="spellStart"/>
      <w:r w:rsidRPr="00356302">
        <w:rPr>
          <w:lang w:val="ru-RU"/>
        </w:rPr>
        <w:t>рискларга</w:t>
      </w:r>
      <w:proofErr w:type="spellEnd"/>
      <w:r w:rsidRPr="00356302">
        <w:rPr>
          <w:lang w:val="ru-RU"/>
        </w:rPr>
        <w:t xml:space="preserve"> </w:t>
      </w:r>
      <w:proofErr w:type="spellStart"/>
      <w:r w:rsidRPr="00356302">
        <w:rPr>
          <w:lang w:val="ru-RU"/>
        </w:rPr>
        <w:t>жавобларни</w:t>
      </w:r>
      <w:proofErr w:type="spellEnd"/>
      <w:r w:rsidRPr="00356302">
        <w:rPr>
          <w:lang w:val="ru-RU"/>
        </w:rPr>
        <w:t xml:space="preserve"> </w:t>
      </w:r>
      <w:proofErr w:type="spellStart"/>
      <w:r w:rsidRPr="00356302">
        <w:rPr>
          <w:lang w:val="ru-RU"/>
        </w:rPr>
        <w:t>ишлаб</w:t>
      </w:r>
      <w:proofErr w:type="spellEnd"/>
      <w:r w:rsidRPr="00356302">
        <w:rPr>
          <w:lang w:val="ru-RU"/>
        </w:rPr>
        <w:t xml:space="preserve"> </w:t>
      </w:r>
      <w:proofErr w:type="spellStart"/>
      <w:r w:rsidRPr="00356302">
        <w:rPr>
          <w:lang w:val="ru-RU"/>
        </w:rPr>
        <w:t>чиқиш</w:t>
      </w:r>
      <w:proofErr w:type="spellEnd"/>
      <w:r w:rsidRPr="00356302">
        <w:rPr>
          <w:lang w:val="ru-RU"/>
        </w:rPr>
        <w:t xml:space="preserve"> </w:t>
      </w:r>
      <w:proofErr w:type="spellStart"/>
      <w:r w:rsidRPr="00356302">
        <w:rPr>
          <w:lang w:val="ru-RU"/>
        </w:rPr>
        <w:t>ва</w:t>
      </w:r>
      <w:proofErr w:type="spellEnd"/>
      <w:r w:rsidRPr="00356302">
        <w:rPr>
          <w:lang w:val="ru-RU"/>
        </w:rPr>
        <w:t xml:space="preserve"> </w:t>
      </w:r>
      <w:proofErr w:type="spellStart"/>
      <w:r w:rsidRPr="00356302">
        <w:rPr>
          <w:lang w:val="ru-RU"/>
        </w:rPr>
        <w:t>амалга</w:t>
      </w:r>
      <w:proofErr w:type="spellEnd"/>
      <w:r w:rsidRPr="00356302">
        <w:rPr>
          <w:lang w:val="ru-RU"/>
        </w:rPr>
        <w:t xml:space="preserve"> </w:t>
      </w:r>
      <w:proofErr w:type="spellStart"/>
      <w:r w:rsidRPr="00356302">
        <w:rPr>
          <w:lang w:val="ru-RU"/>
        </w:rPr>
        <w:t>ошириш</w:t>
      </w:r>
      <w:proofErr w:type="spellEnd"/>
      <w:r w:rsidRPr="00356302">
        <w:rPr>
          <w:lang w:val="ru-RU"/>
        </w:rPr>
        <w:t xml:space="preserve"> </w:t>
      </w:r>
      <w:proofErr w:type="spellStart"/>
      <w:r w:rsidRPr="00356302">
        <w:rPr>
          <w:lang w:val="ru-RU"/>
        </w:rPr>
        <w:t>учун</w:t>
      </w:r>
      <w:proofErr w:type="spellEnd"/>
      <w:r w:rsidRPr="00356302">
        <w:rPr>
          <w:lang w:val="ru-RU"/>
        </w:rPr>
        <w:t xml:space="preserve"> </w:t>
      </w:r>
      <w:proofErr w:type="spellStart"/>
      <w:r w:rsidRPr="00356302">
        <w:rPr>
          <w:lang w:val="ru-RU"/>
        </w:rPr>
        <w:t>асос</w:t>
      </w:r>
      <w:proofErr w:type="spellEnd"/>
      <w:r w:rsidRPr="00356302">
        <w:rPr>
          <w:lang w:val="ru-RU"/>
        </w:rPr>
        <w:t xml:space="preserve"> </w:t>
      </w:r>
      <w:proofErr w:type="spellStart"/>
      <w:r w:rsidRPr="00356302">
        <w:rPr>
          <w:lang w:val="ru-RU"/>
        </w:rPr>
        <w:t>яратиш</w:t>
      </w:r>
      <w:proofErr w:type="spellEnd"/>
      <w:r w:rsidRPr="00356302">
        <w:rPr>
          <w:lang w:val="ru-RU"/>
        </w:rPr>
        <w:t xml:space="preserve"> </w:t>
      </w:r>
      <w:proofErr w:type="spellStart"/>
      <w:r w:rsidRPr="00356302">
        <w:rPr>
          <w:lang w:val="ru-RU"/>
        </w:rPr>
        <w:t>мақсадида</w:t>
      </w:r>
      <w:proofErr w:type="spellEnd"/>
      <w:r w:rsidRPr="00356302">
        <w:rPr>
          <w:lang w:val="ru-RU"/>
        </w:rPr>
        <w:t xml:space="preserve"> </w:t>
      </w:r>
      <w:proofErr w:type="spellStart"/>
      <w:r w:rsidRPr="00356302">
        <w:rPr>
          <w:lang w:val="ru-RU"/>
        </w:rPr>
        <w:t>муҳим</w:t>
      </w:r>
      <w:proofErr w:type="spellEnd"/>
      <w:r w:rsidRPr="00356302">
        <w:rPr>
          <w:lang w:val="ru-RU"/>
        </w:rPr>
        <w:t xml:space="preserve"> </w:t>
      </w:r>
      <w:proofErr w:type="spellStart"/>
      <w:r w:rsidRPr="00356302">
        <w:rPr>
          <w:lang w:val="ru-RU"/>
        </w:rPr>
        <w:t>бузиб</w:t>
      </w:r>
      <w:proofErr w:type="spellEnd"/>
      <w:r w:rsidRPr="00356302">
        <w:rPr>
          <w:lang w:val="ru-RU"/>
        </w:rPr>
        <w:t xml:space="preserve"> </w:t>
      </w:r>
      <w:proofErr w:type="spellStart"/>
      <w:r w:rsidRPr="00356302">
        <w:rPr>
          <w:lang w:val="ru-RU"/>
        </w:rPr>
        <w:t>кўрсатиш</w:t>
      </w:r>
      <w:proofErr w:type="spellEnd"/>
      <w:r w:rsidRPr="00356302">
        <w:rPr>
          <w:lang w:val="ru-RU"/>
        </w:rPr>
        <w:t xml:space="preserve"> </w:t>
      </w:r>
      <w:proofErr w:type="spellStart"/>
      <w:r w:rsidRPr="00356302">
        <w:rPr>
          <w:lang w:val="ru-RU"/>
        </w:rPr>
        <w:t>рискларини</w:t>
      </w:r>
      <w:proofErr w:type="spellEnd"/>
      <w:r w:rsidRPr="00356302">
        <w:rPr>
          <w:lang w:val="ru-RU"/>
        </w:rPr>
        <w:t xml:space="preserve"> </w:t>
      </w:r>
      <w:proofErr w:type="spellStart"/>
      <w:r w:rsidRPr="00356302">
        <w:rPr>
          <w:lang w:val="ru-RU"/>
        </w:rPr>
        <w:t>баҳолашга</w:t>
      </w:r>
      <w:proofErr w:type="spellEnd"/>
      <w:r w:rsidRPr="00356302">
        <w:rPr>
          <w:lang w:val="ru-RU"/>
        </w:rPr>
        <w:t xml:space="preserve"> </w:t>
      </w:r>
      <w:proofErr w:type="spellStart"/>
      <w:r w:rsidRPr="00356302">
        <w:rPr>
          <w:lang w:val="ru-RU"/>
        </w:rPr>
        <w:t>ёрдам</w:t>
      </w:r>
      <w:proofErr w:type="spellEnd"/>
      <w:r w:rsidRPr="00356302">
        <w:rPr>
          <w:lang w:val="ru-RU"/>
        </w:rPr>
        <w:t xml:space="preserve"> </w:t>
      </w:r>
      <w:proofErr w:type="spellStart"/>
      <w:r w:rsidRPr="00356302">
        <w:rPr>
          <w:lang w:val="ru-RU"/>
        </w:rPr>
        <w:t>бериш</w:t>
      </w:r>
      <w:proofErr w:type="spellEnd"/>
      <w:r w:rsidRPr="00356302">
        <w:rPr>
          <w:lang w:val="ru-RU"/>
        </w:rPr>
        <w:t xml:space="preserve"> </w:t>
      </w:r>
      <w:proofErr w:type="spellStart"/>
      <w:r w:rsidRPr="00356302">
        <w:rPr>
          <w:lang w:val="ru-RU"/>
        </w:rPr>
        <w:t>учун</w:t>
      </w:r>
      <w:proofErr w:type="spellEnd"/>
      <w:r w:rsidRPr="00356302">
        <w:rPr>
          <w:lang w:val="ru-RU"/>
        </w:rPr>
        <w:t xml:space="preserve"> </w:t>
      </w:r>
      <w:proofErr w:type="spellStart"/>
      <w:r w:rsidRPr="00356302">
        <w:rPr>
          <w:lang w:val="ru-RU"/>
        </w:rPr>
        <w:t>таҳлилий</w:t>
      </w:r>
      <w:proofErr w:type="spellEnd"/>
      <w:r w:rsidRPr="00356302">
        <w:rPr>
          <w:lang w:val="ru-RU"/>
        </w:rPr>
        <w:t xml:space="preserve"> </w:t>
      </w:r>
      <w:proofErr w:type="spellStart"/>
      <w:r w:rsidRPr="00356302">
        <w:rPr>
          <w:lang w:val="ru-RU"/>
        </w:rPr>
        <w:t>тартиб-таомилларни</w:t>
      </w:r>
      <w:proofErr w:type="spellEnd"/>
      <w:r w:rsidRPr="00356302">
        <w:rPr>
          <w:lang w:val="ru-RU"/>
        </w:rPr>
        <w:t xml:space="preserve"> рискни </w:t>
      </w:r>
      <w:proofErr w:type="spellStart"/>
      <w:r w:rsidRPr="00356302">
        <w:rPr>
          <w:lang w:val="ru-RU"/>
        </w:rPr>
        <w:t>баҳолаш</w:t>
      </w:r>
      <w:proofErr w:type="spellEnd"/>
      <w:r w:rsidRPr="00356302">
        <w:rPr>
          <w:lang w:val="ru-RU"/>
        </w:rPr>
        <w:t xml:space="preserve"> </w:t>
      </w:r>
      <w:proofErr w:type="spellStart"/>
      <w:r w:rsidRPr="00356302">
        <w:rPr>
          <w:lang w:val="ru-RU"/>
        </w:rPr>
        <w:t>тартиб-таомиллари</w:t>
      </w:r>
      <w:proofErr w:type="spellEnd"/>
      <w:r w:rsidRPr="00356302">
        <w:rPr>
          <w:lang w:val="ru-RU"/>
        </w:rPr>
        <w:t xml:space="preserve"> </w:t>
      </w:r>
      <w:proofErr w:type="spellStart"/>
      <w:r w:rsidRPr="00356302">
        <w:rPr>
          <w:lang w:val="ru-RU"/>
        </w:rPr>
        <w:t>сифатида</w:t>
      </w:r>
      <w:proofErr w:type="spellEnd"/>
      <w:r w:rsidRPr="00356302">
        <w:rPr>
          <w:lang w:val="ru-RU"/>
        </w:rPr>
        <w:t xml:space="preserve"> </w:t>
      </w:r>
      <w:proofErr w:type="spellStart"/>
      <w:r w:rsidRPr="00356302">
        <w:rPr>
          <w:lang w:val="ru-RU"/>
        </w:rPr>
        <w:t>қўллашни</w:t>
      </w:r>
      <w:proofErr w:type="spellEnd"/>
      <w:r w:rsidRPr="00356302">
        <w:rPr>
          <w:lang w:val="ru-RU"/>
        </w:rPr>
        <w:t xml:space="preserve"> </w:t>
      </w:r>
      <w:proofErr w:type="spellStart"/>
      <w:r w:rsidRPr="00356302">
        <w:rPr>
          <w:lang w:val="ru-RU"/>
        </w:rPr>
        <w:t>талаб</w:t>
      </w:r>
      <w:proofErr w:type="spellEnd"/>
      <w:r w:rsidRPr="00356302">
        <w:rPr>
          <w:lang w:val="ru-RU"/>
        </w:rPr>
        <w:t xml:space="preserve"> </w:t>
      </w:r>
      <w:proofErr w:type="spellStart"/>
      <w:r w:rsidRPr="00356302">
        <w:rPr>
          <w:lang w:val="ru-RU"/>
        </w:rPr>
        <w:t>қилади</w:t>
      </w:r>
      <w:proofErr w:type="spellEnd"/>
      <w:r w:rsidRPr="00356302">
        <w:rPr>
          <w:lang w:val="ru-RU"/>
        </w:rPr>
        <w:t xml:space="preserve">. 520-сон АХС, </w:t>
      </w:r>
      <w:proofErr w:type="spellStart"/>
      <w:r w:rsidRPr="00356302">
        <w:rPr>
          <w:lang w:val="ru-RU"/>
        </w:rPr>
        <w:t>Таҳлилий</w:t>
      </w:r>
      <w:proofErr w:type="spellEnd"/>
      <w:r w:rsidRPr="00356302">
        <w:rPr>
          <w:lang w:val="ru-RU"/>
        </w:rPr>
        <w:t xml:space="preserve"> </w:t>
      </w:r>
      <w:proofErr w:type="spellStart"/>
      <w:r w:rsidRPr="00356302">
        <w:rPr>
          <w:lang w:val="ru-RU"/>
        </w:rPr>
        <w:t>тартиб-таомиллар</w:t>
      </w:r>
      <w:proofErr w:type="spellEnd"/>
      <w:r w:rsidRPr="00356302">
        <w:rPr>
          <w:lang w:val="ru-RU"/>
        </w:rPr>
        <w:t xml:space="preserve">, 6-банд, </w:t>
      </w:r>
      <w:proofErr w:type="spellStart"/>
      <w:r w:rsidRPr="00356302">
        <w:rPr>
          <w:lang w:val="ru-RU"/>
        </w:rPr>
        <w:t>аудитордан</w:t>
      </w:r>
      <w:proofErr w:type="spellEnd"/>
      <w:r w:rsidRPr="00356302">
        <w:rPr>
          <w:lang w:val="ru-RU"/>
        </w:rPr>
        <w:t xml:space="preserve"> </w:t>
      </w:r>
      <w:proofErr w:type="spellStart"/>
      <w:r w:rsidRPr="00356302">
        <w:rPr>
          <w:lang w:val="ru-RU"/>
        </w:rPr>
        <w:t>молиявий</w:t>
      </w:r>
      <w:proofErr w:type="spellEnd"/>
      <w:r w:rsidRPr="00356302">
        <w:rPr>
          <w:lang w:val="ru-RU"/>
        </w:rPr>
        <w:t xml:space="preserve"> </w:t>
      </w:r>
      <w:proofErr w:type="spellStart"/>
      <w:r w:rsidRPr="00356302">
        <w:rPr>
          <w:lang w:val="ru-RU"/>
        </w:rPr>
        <w:t>ҳисобот</w:t>
      </w:r>
      <w:proofErr w:type="spellEnd"/>
      <w:r w:rsidRPr="00356302">
        <w:rPr>
          <w:lang w:val="ru-RU"/>
        </w:rPr>
        <w:t xml:space="preserve"> </w:t>
      </w:r>
      <w:proofErr w:type="spellStart"/>
      <w:r w:rsidRPr="00356302">
        <w:rPr>
          <w:lang w:val="ru-RU"/>
        </w:rPr>
        <w:t>бўйича</w:t>
      </w:r>
      <w:proofErr w:type="spellEnd"/>
      <w:r w:rsidRPr="00356302">
        <w:rPr>
          <w:lang w:val="ru-RU"/>
        </w:rPr>
        <w:t xml:space="preserve"> </w:t>
      </w:r>
      <w:proofErr w:type="spellStart"/>
      <w:r w:rsidRPr="00356302">
        <w:rPr>
          <w:lang w:val="ru-RU"/>
        </w:rPr>
        <w:t>умумий</w:t>
      </w:r>
      <w:proofErr w:type="spellEnd"/>
      <w:r w:rsidRPr="00356302">
        <w:rPr>
          <w:lang w:val="ru-RU"/>
        </w:rPr>
        <w:t xml:space="preserve"> </w:t>
      </w:r>
      <w:proofErr w:type="spellStart"/>
      <w:r w:rsidRPr="00356302">
        <w:rPr>
          <w:lang w:val="ru-RU"/>
        </w:rPr>
        <w:t>хулоса</w:t>
      </w:r>
      <w:proofErr w:type="spellEnd"/>
      <w:r w:rsidRPr="00356302">
        <w:rPr>
          <w:lang w:val="ru-RU"/>
        </w:rPr>
        <w:t xml:space="preserve"> </w:t>
      </w:r>
      <w:proofErr w:type="spellStart"/>
      <w:r w:rsidRPr="00356302">
        <w:rPr>
          <w:lang w:val="ru-RU"/>
        </w:rPr>
        <w:t>шакллантиришда</w:t>
      </w:r>
      <w:proofErr w:type="spellEnd"/>
      <w:r w:rsidRPr="00356302">
        <w:rPr>
          <w:lang w:val="ru-RU"/>
        </w:rPr>
        <w:t xml:space="preserve"> </w:t>
      </w:r>
      <w:proofErr w:type="spellStart"/>
      <w:r w:rsidRPr="00356302">
        <w:rPr>
          <w:lang w:val="ru-RU"/>
        </w:rPr>
        <w:t>таҳлилий</w:t>
      </w:r>
      <w:proofErr w:type="spellEnd"/>
      <w:r w:rsidRPr="00356302">
        <w:rPr>
          <w:lang w:val="ru-RU"/>
        </w:rPr>
        <w:t xml:space="preserve"> </w:t>
      </w:r>
      <w:proofErr w:type="spellStart"/>
      <w:r w:rsidRPr="00356302">
        <w:rPr>
          <w:lang w:val="ru-RU"/>
        </w:rPr>
        <w:t>тартиб-таомиллардан</w:t>
      </w:r>
      <w:proofErr w:type="spellEnd"/>
      <w:r w:rsidRPr="00356302">
        <w:rPr>
          <w:lang w:val="ru-RU"/>
        </w:rPr>
        <w:t xml:space="preserve"> </w:t>
      </w:r>
      <w:proofErr w:type="spellStart"/>
      <w:r w:rsidRPr="00356302">
        <w:rPr>
          <w:lang w:val="ru-RU"/>
        </w:rPr>
        <w:t>фойдаланишни</w:t>
      </w:r>
      <w:proofErr w:type="spellEnd"/>
      <w:r w:rsidRPr="00356302">
        <w:rPr>
          <w:lang w:val="ru-RU"/>
        </w:rPr>
        <w:t xml:space="preserve"> </w:t>
      </w:r>
      <w:proofErr w:type="spellStart"/>
      <w:r w:rsidRPr="00356302">
        <w:rPr>
          <w:lang w:val="ru-RU"/>
        </w:rPr>
        <w:t>талаб</w:t>
      </w:r>
      <w:proofErr w:type="spellEnd"/>
      <w:r w:rsidRPr="00356302">
        <w:rPr>
          <w:lang w:val="ru-RU"/>
        </w:rPr>
        <w:t xml:space="preserve"> </w:t>
      </w:r>
      <w:proofErr w:type="spellStart"/>
      <w:r w:rsidRPr="00356302">
        <w:rPr>
          <w:lang w:val="ru-RU"/>
        </w:rPr>
        <w:t>қилади</w:t>
      </w:r>
      <w:proofErr w:type="spellEnd"/>
      <w:r w:rsidRPr="00356302">
        <w:rPr>
          <w:lang w:val="ru-RU"/>
        </w:rPr>
        <w:t xml:space="preserve">. </w:t>
      </w:r>
      <w:proofErr w:type="spellStart"/>
      <w:r w:rsidRPr="00356302">
        <w:rPr>
          <w:lang w:val="ru-RU"/>
        </w:rPr>
        <w:t>Таҳлилий</w:t>
      </w:r>
      <w:proofErr w:type="spellEnd"/>
      <w:r w:rsidRPr="00356302">
        <w:rPr>
          <w:lang w:val="ru-RU"/>
        </w:rPr>
        <w:t xml:space="preserve"> </w:t>
      </w:r>
      <w:proofErr w:type="spellStart"/>
      <w:r w:rsidRPr="00356302">
        <w:rPr>
          <w:lang w:val="ru-RU"/>
        </w:rPr>
        <w:t>тартиб-таомиллар</w:t>
      </w:r>
      <w:proofErr w:type="spellEnd"/>
      <w:r w:rsidRPr="00356302">
        <w:rPr>
          <w:lang w:val="ru-RU"/>
        </w:rPr>
        <w:t xml:space="preserve"> </w:t>
      </w:r>
      <w:proofErr w:type="spellStart"/>
      <w:r w:rsidRPr="00356302">
        <w:rPr>
          <w:lang w:val="ru-RU"/>
        </w:rPr>
        <w:t>аудитнинг</w:t>
      </w:r>
      <w:proofErr w:type="spellEnd"/>
      <w:r w:rsidRPr="00356302">
        <w:rPr>
          <w:lang w:val="ru-RU"/>
        </w:rPr>
        <w:t xml:space="preserve"> </w:t>
      </w:r>
      <w:proofErr w:type="spellStart"/>
      <w:r w:rsidRPr="00356302">
        <w:rPr>
          <w:lang w:val="ru-RU"/>
        </w:rPr>
        <w:t>бошқа</w:t>
      </w:r>
      <w:proofErr w:type="spellEnd"/>
      <w:r w:rsidRPr="00356302">
        <w:rPr>
          <w:lang w:val="ru-RU"/>
        </w:rPr>
        <w:t xml:space="preserve"> </w:t>
      </w:r>
      <w:proofErr w:type="spellStart"/>
      <w:r w:rsidRPr="00356302">
        <w:rPr>
          <w:lang w:val="ru-RU"/>
        </w:rPr>
        <w:t>босқичларида</w:t>
      </w:r>
      <w:proofErr w:type="spellEnd"/>
      <w:r w:rsidRPr="00356302">
        <w:rPr>
          <w:lang w:val="ru-RU"/>
        </w:rPr>
        <w:t xml:space="preserve"> </w:t>
      </w:r>
      <w:proofErr w:type="spellStart"/>
      <w:r w:rsidRPr="00356302">
        <w:rPr>
          <w:lang w:val="ru-RU"/>
        </w:rPr>
        <w:t>ҳам</w:t>
      </w:r>
      <w:proofErr w:type="spellEnd"/>
      <w:r w:rsidRPr="00356302">
        <w:rPr>
          <w:lang w:val="ru-RU"/>
        </w:rPr>
        <w:t xml:space="preserve"> </w:t>
      </w:r>
      <w:proofErr w:type="spellStart"/>
      <w:r w:rsidRPr="00356302">
        <w:rPr>
          <w:lang w:val="ru-RU"/>
        </w:rPr>
        <w:t>қўлланилиши</w:t>
      </w:r>
      <w:proofErr w:type="spellEnd"/>
      <w:r w:rsidRPr="00356302">
        <w:rPr>
          <w:lang w:val="ru-RU"/>
        </w:rPr>
        <w:t xml:space="preserve"> </w:t>
      </w:r>
      <w:proofErr w:type="spellStart"/>
      <w:r w:rsidRPr="00356302">
        <w:rPr>
          <w:lang w:val="ru-RU"/>
        </w:rPr>
        <w:t>мумкин</w:t>
      </w:r>
      <w:proofErr w:type="spellEnd"/>
      <w:r w:rsidRPr="00356302">
        <w:rPr>
          <w:lang w:val="ru-RU"/>
        </w:rPr>
        <w:t>.</w:t>
      </w:r>
    </w:p>
  </w:footnote>
  <w:footnote w:id="23">
    <w:p w14:paraId="10551D80"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 xml:space="preserve">330-сон </w:t>
      </w:r>
      <w:proofErr w:type="spellStart"/>
      <w:r w:rsidRPr="00356302">
        <w:rPr>
          <w:lang w:val="ru-RU"/>
        </w:rPr>
        <w:t>АХСнинг</w:t>
      </w:r>
      <w:proofErr w:type="spellEnd"/>
      <w:r w:rsidRPr="00356302">
        <w:rPr>
          <w:lang w:val="ru-RU"/>
        </w:rPr>
        <w:t xml:space="preserve"> 11–12 </w:t>
      </w:r>
      <w:proofErr w:type="spellStart"/>
      <w:r w:rsidRPr="00356302">
        <w:rPr>
          <w:lang w:val="ru-RU"/>
        </w:rPr>
        <w:t>ва</w:t>
      </w:r>
      <w:proofErr w:type="spellEnd"/>
      <w:r w:rsidRPr="00356302">
        <w:rPr>
          <w:lang w:val="ru-RU"/>
        </w:rPr>
        <w:t xml:space="preserve"> 22–23-бандлари аудитор </w:t>
      </w:r>
      <w:proofErr w:type="spellStart"/>
      <w:r w:rsidRPr="00356302">
        <w:rPr>
          <w:lang w:val="ru-RU"/>
        </w:rPr>
        <w:t>оралиқ</w:t>
      </w:r>
      <w:proofErr w:type="spellEnd"/>
      <w:r w:rsidRPr="00356302">
        <w:rPr>
          <w:lang w:val="ru-RU"/>
        </w:rPr>
        <w:t xml:space="preserve"> </w:t>
      </w:r>
      <w:proofErr w:type="spellStart"/>
      <w:r w:rsidRPr="00356302">
        <w:rPr>
          <w:lang w:val="ru-RU"/>
        </w:rPr>
        <w:t>даврда</w:t>
      </w:r>
      <w:proofErr w:type="spellEnd"/>
      <w:r w:rsidRPr="00356302">
        <w:rPr>
          <w:lang w:val="ru-RU"/>
        </w:rPr>
        <w:t xml:space="preserve"> </w:t>
      </w:r>
      <w:proofErr w:type="spellStart"/>
      <w:r w:rsidRPr="00356302">
        <w:rPr>
          <w:lang w:val="ru-RU"/>
        </w:rPr>
        <w:t>тартиб-таомилларни</w:t>
      </w:r>
      <w:proofErr w:type="spellEnd"/>
      <w:r w:rsidRPr="00356302">
        <w:rPr>
          <w:lang w:val="ru-RU"/>
        </w:rPr>
        <w:t xml:space="preserve"> </w:t>
      </w:r>
      <w:proofErr w:type="spellStart"/>
      <w:r w:rsidRPr="00356302">
        <w:rPr>
          <w:lang w:val="ru-RU"/>
        </w:rPr>
        <w:t>бажарганда</w:t>
      </w:r>
      <w:proofErr w:type="spellEnd"/>
      <w:r w:rsidRPr="00356302">
        <w:rPr>
          <w:lang w:val="ru-RU"/>
        </w:rPr>
        <w:t xml:space="preserve"> </w:t>
      </w:r>
      <w:proofErr w:type="spellStart"/>
      <w:r w:rsidRPr="00356302">
        <w:rPr>
          <w:lang w:val="ru-RU"/>
        </w:rPr>
        <w:t>талабларни</w:t>
      </w:r>
      <w:proofErr w:type="spellEnd"/>
      <w:r w:rsidRPr="00356302">
        <w:rPr>
          <w:lang w:val="ru-RU"/>
        </w:rPr>
        <w:t xml:space="preserve"> </w:t>
      </w:r>
      <w:proofErr w:type="spellStart"/>
      <w:r w:rsidRPr="00356302">
        <w:rPr>
          <w:lang w:val="ru-RU"/>
        </w:rPr>
        <w:t>белгилайди</w:t>
      </w:r>
      <w:proofErr w:type="spellEnd"/>
      <w:r w:rsidRPr="00356302">
        <w:rPr>
          <w:lang w:val="ru-RU"/>
        </w:rPr>
        <w:t xml:space="preserve"> </w:t>
      </w:r>
      <w:proofErr w:type="spellStart"/>
      <w:r w:rsidRPr="00356302">
        <w:rPr>
          <w:lang w:val="ru-RU"/>
        </w:rPr>
        <w:t>ва</w:t>
      </w:r>
      <w:proofErr w:type="spellEnd"/>
      <w:r w:rsidRPr="00356302">
        <w:rPr>
          <w:lang w:val="ru-RU"/>
        </w:rPr>
        <w:t xml:space="preserve"> </w:t>
      </w:r>
      <w:proofErr w:type="spellStart"/>
      <w:r w:rsidRPr="00356302">
        <w:rPr>
          <w:lang w:val="ru-RU"/>
        </w:rPr>
        <w:t>бундай</w:t>
      </w:r>
      <w:proofErr w:type="spellEnd"/>
      <w:r w:rsidRPr="00356302">
        <w:rPr>
          <w:lang w:val="ru-RU"/>
        </w:rPr>
        <w:t xml:space="preserve"> аудит </w:t>
      </w:r>
      <w:proofErr w:type="spellStart"/>
      <w:r w:rsidRPr="00356302">
        <w:rPr>
          <w:lang w:val="ru-RU"/>
        </w:rPr>
        <w:t>далилларидан</w:t>
      </w:r>
      <w:proofErr w:type="spellEnd"/>
      <w:r w:rsidRPr="00356302">
        <w:rPr>
          <w:lang w:val="ru-RU"/>
        </w:rPr>
        <w:t xml:space="preserve"> </w:t>
      </w:r>
      <w:proofErr w:type="spellStart"/>
      <w:r w:rsidRPr="00356302">
        <w:rPr>
          <w:lang w:val="ru-RU"/>
        </w:rPr>
        <w:t>қандай</w:t>
      </w:r>
      <w:proofErr w:type="spellEnd"/>
      <w:r w:rsidRPr="00356302">
        <w:rPr>
          <w:lang w:val="ru-RU"/>
        </w:rPr>
        <w:t xml:space="preserve"> </w:t>
      </w:r>
      <w:proofErr w:type="spellStart"/>
      <w:r w:rsidRPr="00356302">
        <w:rPr>
          <w:lang w:val="ru-RU"/>
        </w:rPr>
        <w:t>фойдаланиш</w:t>
      </w:r>
      <w:proofErr w:type="spellEnd"/>
      <w:r w:rsidRPr="00356302">
        <w:rPr>
          <w:lang w:val="ru-RU"/>
        </w:rPr>
        <w:t xml:space="preserve"> </w:t>
      </w:r>
      <w:proofErr w:type="spellStart"/>
      <w:r w:rsidRPr="00356302">
        <w:rPr>
          <w:lang w:val="ru-RU"/>
        </w:rPr>
        <w:t>мумкинлигини</w:t>
      </w:r>
      <w:proofErr w:type="spellEnd"/>
      <w:r w:rsidRPr="00356302">
        <w:rPr>
          <w:lang w:val="ru-RU"/>
        </w:rPr>
        <w:t xml:space="preserve"> </w:t>
      </w:r>
      <w:proofErr w:type="spellStart"/>
      <w:r w:rsidRPr="00356302">
        <w:rPr>
          <w:lang w:val="ru-RU"/>
        </w:rPr>
        <w:t>тушунтиради</w:t>
      </w:r>
      <w:proofErr w:type="spellEnd"/>
      <w:r w:rsidRPr="00356302">
        <w:rPr>
          <w:lang w:val="ru-RU"/>
        </w:rPr>
        <w:t>.</w:t>
      </w:r>
    </w:p>
  </w:footnote>
  <w:footnote w:id="24">
    <w:p w14:paraId="2C596429"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sidR="006B5B28">
        <w:rPr>
          <w:lang w:val="ru-RU"/>
        </w:rPr>
        <w:tab/>
      </w:r>
      <w:r w:rsidRPr="00356302">
        <w:rPr>
          <w:lang w:val="ru-RU"/>
        </w:rPr>
        <w:t xml:space="preserve">505-сон АХС, </w:t>
      </w:r>
      <w:proofErr w:type="spellStart"/>
      <w:r w:rsidRPr="00356302">
        <w:rPr>
          <w:lang w:val="ru-RU"/>
        </w:rPr>
        <w:t>Ташқи</w:t>
      </w:r>
      <w:proofErr w:type="spellEnd"/>
      <w:r w:rsidRPr="00356302">
        <w:rPr>
          <w:lang w:val="ru-RU"/>
        </w:rPr>
        <w:t xml:space="preserve"> </w:t>
      </w:r>
      <w:proofErr w:type="spellStart"/>
      <w:r w:rsidRPr="00356302">
        <w:rPr>
          <w:lang w:val="ru-RU"/>
        </w:rPr>
        <w:t>тасдиқлашлар</w:t>
      </w:r>
      <w:proofErr w:type="spellEnd"/>
      <w:r w:rsidRPr="00356302">
        <w:rPr>
          <w:lang w:val="ru-RU"/>
        </w:rPr>
        <w:t xml:space="preserve">, </w:t>
      </w:r>
      <w:proofErr w:type="spellStart"/>
      <w:r w:rsidRPr="00356302">
        <w:rPr>
          <w:lang w:val="ru-RU"/>
        </w:rPr>
        <w:t>аудиторнинг</w:t>
      </w:r>
      <w:proofErr w:type="spellEnd"/>
      <w:r w:rsidRPr="00356302">
        <w:rPr>
          <w:lang w:val="ru-RU"/>
        </w:rPr>
        <w:t xml:space="preserve"> 330-сон АХС </w:t>
      </w:r>
      <w:proofErr w:type="spellStart"/>
      <w:r w:rsidRPr="00356302">
        <w:rPr>
          <w:lang w:val="ru-RU"/>
        </w:rPr>
        <w:t>ва</w:t>
      </w:r>
      <w:proofErr w:type="spellEnd"/>
      <w:r w:rsidRPr="00356302">
        <w:rPr>
          <w:lang w:val="ru-RU"/>
        </w:rPr>
        <w:t xml:space="preserve"> 500-сон АХС, Аудит </w:t>
      </w:r>
      <w:proofErr w:type="spellStart"/>
      <w:r w:rsidRPr="00356302">
        <w:rPr>
          <w:lang w:val="ru-RU"/>
        </w:rPr>
        <w:t>далиллари</w:t>
      </w:r>
      <w:proofErr w:type="spellEnd"/>
      <w:r w:rsidRPr="00356302">
        <w:rPr>
          <w:lang w:val="ru-RU"/>
        </w:rPr>
        <w:t xml:space="preserve"> </w:t>
      </w:r>
      <w:proofErr w:type="spellStart"/>
      <w:r w:rsidRPr="00356302">
        <w:rPr>
          <w:lang w:val="ru-RU"/>
        </w:rPr>
        <w:t>талабларига</w:t>
      </w:r>
      <w:proofErr w:type="spellEnd"/>
      <w:r w:rsidRPr="00356302">
        <w:rPr>
          <w:lang w:val="ru-RU"/>
        </w:rPr>
        <w:t xml:space="preserve"> </w:t>
      </w:r>
      <w:proofErr w:type="spellStart"/>
      <w:r w:rsidRPr="00356302">
        <w:rPr>
          <w:lang w:val="ru-RU"/>
        </w:rPr>
        <w:t>мувофиқ</w:t>
      </w:r>
      <w:proofErr w:type="spellEnd"/>
      <w:r w:rsidRPr="00356302">
        <w:rPr>
          <w:lang w:val="ru-RU"/>
        </w:rPr>
        <w:t xml:space="preserve"> аудит </w:t>
      </w:r>
      <w:proofErr w:type="spellStart"/>
      <w:r w:rsidRPr="00356302">
        <w:rPr>
          <w:lang w:val="ru-RU"/>
        </w:rPr>
        <w:t>далилларини</w:t>
      </w:r>
      <w:proofErr w:type="spellEnd"/>
      <w:r w:rsidRPr="00356302">
        <w:rPr>
          <w:lang w:val="ru-RU"/>
        </w:rPr>
        <w:t xml:space="preserve"> </w:t>
      </w:r>
      <w:proofErr w:type="spellStart"/>
      <w:r w:rsidRPr="00356302">
        <w:rPr>
          <w:lang w:val="ru-RU"/>
        </w:rPr>
        <w:t>олиш</w:t>
      </w:r>
      <w:proofErr w:type="spellEnd"/>
      <w:r w:rsidRPr="00356302">
        <w:rPr>
          <w:lang w:val="ru-RU"/>
        </w:rPr>
        <w:t xml:space="preserve"> </w:t>
      </w:r>
      <w:proofErr w:type="spellStart"/>
      <w:r w:rsidRPr="00356302">
        <w:rPr>
          <w:lang w:val="ru-RU"/>
        </w:rPr>
        <w:t>учун</w:t>
      </w:r>
      <w:proofErr w:type="spellEnd"/>
      <w:r w:rsidRPr="00356302">
        <w:rPr>
          <w:lang w:val="ru-RU"/>
        </w:rPr>
        <w:t xml:space="preserve"> </w:t>
      </w:r>
      <w:proofErr w:type="spellStart"/>
      <w:r w:rsidRPr="00356302">
        <w:rPr>
          <w:lang w:val="ru-RU"/>
        </w:rPr>
        <w:t>ташқи</w:t>
      </w:r>
      <w:proofErr w:type="spellEnd"/>
      <w:r w:rsidRPr="00356302">
        <w:rPr>
          <w:lang w:val="ru-RU"/>
        </w:rPr>
        <w:t xml:space="preserve"> </w:t>
      </w:r>
      <w:proofErr w:type="spellStart"/>
      <w:r w:rsidRPr="00356302">
        <w:rPr>
          <w:lang w:val="ru-RU"/>
        </w:rPr>
        <w:t>тасдиқлаш</w:t>
      </w:r>
      <w:proofErr w:type="spellEnd"/>
      <w:r w:rsidRPr="00356302">
        <w:rPr>
          <w:lang w:val="ru-RU"/>
        </w:rPr>
        <w:t xml:space="preserve"> </w:t>
      </w:r>
      <w:proofErr w:type="spellStart"/>
      <w:r w:rsidRPr="00356302">
        <w:rPr>
          <w:lang w:val="ru-RU"/>
        </w:rPr>
        <w:t>тартиб-таомилларидан</w:t>
      </w:r>
      <w:proofErr w:type="spellEnd"/>
      <w:r w:rsidRPr="00356302">
        <w:rPr>
          <w:lang w:val="ru-RU"/>
        </w:rPr>
        <w:t xml:space="preserve"> </w:t>
      </w:r>
      <w:proofErr w:type="spellStart"/>
      <w:r w:rsidRPr="00356302">
        <w:rPr>
          <w:lang w:val="ru-RU"/>
        </w:rPr>
        <w:t>фойдаланишини</w:t>
      </w:r>
      <w:proofErr w:type="spellEnd"/>
      <w:r w:rsidRPr="00356302">
        <w:rPr>
          <w:lang w:val="ru-RU"/>
        </w:rPr>
        <w:t xml:space="preserve"> </w:t>
      </w:r>
      <w:proofErr w:type="spellStart"/>
      <w:r w:rsidRPr="00356302">
        <w:rPr>
          <w:lang w:val="ru-RU"/>
        </w:rPr>
        <w:t>кўриб</w:t>
      </w:r>
      <w:proofErr w:type="spellEnd"/>
      <w:r w:rsidRPr="00356302">
        <w:rPr>
          <w:lang w:val="ru-RU"/>
        </w:rPr>
        <w:t xml:space="preserve"> </w:t>
      </w:r>
      <w:proofErr w:type="spellStart"/>
      <w:r w:rsidRPr="00356302">
        <w:rPr>
          <w:lang w:val="ru-RU"/>
        </w:rPr>
        <w:t>чиқади</w:t>
      </w:r>
      <w:proofErr w:type="spellEnd"/>
      <w:r w:rsidRPr="00356302">
        <w:rPr>
          <w:lang w:val="ru-RU"/>
        </w:rPr>
        <w:t xml:space="preserve">. </w:t>
      </w:r>
      <w:proofErr w:type="spellStart"/>
      <w:r w:rsidRPr="00356302">
        <w:rPr>
          <w:lang w:val="ru-RU"/>
        </w:rPr>
        <w:t>Шунингдек</w:t>
      </w:r>
      <w:proofErr w:type="spellEnd"/>
      <w:r w:rsidRPr="00356302">
        <w:rPr>
          <w:lang w:val="ru-RU"/>
        </w:rPr>
        <w:t xml:space="preserve">, 2009 </w:t>
      </w:r>
      <w:proofErr w:type="spellStart"/>
      <w:r w:rsidRPr="00356302">
        <w:rPr>
          <w:lang w:val="ru-RU"/>
        </w:rPr>
        <w:t>йил</w:t>
      </w:r>
      <w:proofErr w:type="spellEnd"/>
      <w:r w:rsidRPr="00356302">
        <w:rPr>
          <w:lang w:val="ru-RU"/>
        </w:rPr>
        <w:t xml:space="preserve"> </w:t>
      </w:r>
      <w:proofErr w:type="spellStart"/>
      <w:r w:rsidRPr="00356302">
        <w:rPr>
          <w:lang w:val="ru-RU"/>
        </w:rPr>
        <w:t>ноябрида</w:t>
      </w:r>
      <w:proofErr w:type="spellEnd"/>
      <w:r w:rsidRPr="00356302">
        <w:rPr>
          <w:lang w:val="ru-RU"/>
        </w:rPr>
        <w:t xml:space="preserve"> </w:t>
      </w:r>
      <w:proofErr w:type="spellStart"/>
      <w:r w:rsidRPr="00356302">
        <w:rPr>
          <w:lang w:val="ru-RU"/>
        </w:rPr>
        <w:t>чиқарилган</w:t>
      </w:r>
      <w:proofErr w:type="spellEnd"/>
      <w:r w:rsidRPr="00356302">
        <w:rPr>
          <w:lang w:val="ru-RU"/>
        </w:rPr>
        <w:t xml:space="preserve"> </w:t>
      </w:r>
      <w:proofErr w:type="spellStart"/>
      <w:r w:rsidRPr="00356302">
        <w:rPr>
          <w:lang w:val="ru-RU"/>
        </w:rPr>
        <w:t>Ходимлар</w:t>
      </w:r>
      <w:proofErr w:type="spellEnd"/>
      <w:r w:rsidRPr="00356302">
        <w:rPr>
          <w:lang w:val="ru-RU"/>
        </w:rPr>
        <w:t xml:space="preserve"> аудит </w:t>
      </w:r>
      <w:proofErr w:type="spellStart"/>
      <w:r w:rsidRPr="00356302">
        <w:rPr>
          <w:lang w:val="ru-RU"/>
        </w:rPr>
        <w:t>амалиёти</w:t>
      </w:r>
      <w:proofErr w:type="spellEnd"/>
      <w:r w:rsidRPr="00356302">
        <w:rPr>
          <w:lang w:val="ru-RU"/>
        </w:rPr>
        <w:t xml:space="preserve"> </w:t>
      </w:r>
      <w:proofErr w:type="spellStart"/>
      <w:r w:rsidRPr="00356302">
        <w:rPr>
          <w:lang w:val="ru-RU"/>
        </w:rPr>
        <w:t>огоҳлантириши</w:t>
      </w:r>
      <w:proofErr w:type="spellEnd"/>
      <w:r w:rsidRPr="00356302">
        <w:rPr>
          <w:lang w:val="ru-RU"/>
        </w:rPr>
        <w:t xml:space="preserve">, </w:t>
      </w:r>
      <w:proofErr w:type="spellStart"/>
      <w:r w:rsidRPr="00356302">
        <w:rPr>
          <w:lang w:val="ru-RU"/>
        </w:rPr>
        <w:t>Молиявий</w:t>
      </w:r>
      <w:proofErr w:type="spellEnd"/>
      <w:r w:rsidRPr="00356302">
        <w:rPr>
          <w:lang w:val="ru-RU"/>
        </w:rPr>
        <w:t xml:space="preserve"> </w:t>
      </w:r>
      <w:proofErr w:type="spellStart"/>
      <w:r w:rsidRPr="00356302">
        <w:rPr>
          <w:lang w:val="ru-RU"/>
        </w:rPr>
        <w:t>ҳисобот</w:t>
      </w:r>
      <w:proofErr w:type="spellEnd"/>
      <w:r w:rsidRPr="00356302">
        <w:rPr>
          <w:lang w:val="ru-RU"/>
        </w:rPr>
        <w:t xml:space="preserve"> </w:t>
      </w:r>
      <w:proofErr w:type="spellStart"/>
      <w:r w:rsidRPr="00356302">
        <w:rPr>
          <w:lang w:val="ru-RU"/>
        </w:rPr>
        <w:t>аудитида</w:t>
      </w:r>
      <w:proofErr w:type="spellEnd"/>
      <w:r w:rsidRPr="00356302">
        <w:rPr>
          <w:lang w:val="ru-RU"/>
        </w:rPr>
        <w:t xml:space="preserve"> </w:t>
      </w:r>
      <w:proofErr w:type="spellStart"/>
      <w:r w:rsidRPr="00356302">
        <w:rPr>
          <w:lang w:val="ru-RU"/>
        </w:rPr>
        <w:t>ташқи</w:t>
      </w:r>
      <w:proofErr w:type="spellEnd"/>
      <w:r w:rsidRPr="00356302">
        <w:rPr>
          <w:lang w:val="ru-RU"/>
        </w:rPr>
        <w:t xml:space="preserve"> </w:t>
      </w:r>
      <w:proofErr w:type="spellStart"/>
      <w:r w:rsidRPr="00356302">
        <w:rPr>
          <w:lang w:val="ru-RU"/>
        </w:rPr>
        <w:t>тасдиқлашлардан</w:t>
      </w:r>
      <w:proofErr w:type="spellEnd"/>
      <w:r w:rsidRPr="00356302">
        <w:rPr>
          <w:lang w:val="ru-RU"/>
        </w:rPr>
        <w:t xml:space="preserve"> </w:t>
      </w:r>
      <w:proofErr w:type="spellStart"/>
      <w:r w:rsidRPr="00356302">
        <w:rPr>
          <w:lang w:val="ru-RU"/>
        </w:rPr>
        <w:t>фойдаланишга</w:t>
      </w:r>
      <w:proofErr w:type="spellEnd"/>
      <w:r w:rsidRPr="00356302">
        <w:rPr>
          <w:lang w:val="ru-RU"/>
        </w:rPr>
        <w:t xml:space="preserve"> </w:t>
      </w:r>
      <w:proofErr w:type="spellStart"/>
      <w:r w:rsidRPr="00356302">
        <w:rPr>
          <w:lang w:val="ru-RU"/>
        </w:rPr>
        <w:t>оид</w:t>
      </w:r>
      <w:proofErr w:type="spellEnd"/>
      <w:r w:rsidRPr="00356302">
        <w:rPr>
          <w:lang w:val="ru-RU"/>
        </w:rPr>
        <w:t xml:space="preserve"> </w:t>
      </w:r>
      <w:proofErr w:type="spellStart"/>
      <w:r w:rsidRPr="00356302">
        <w:rPr>
          <w:lang w:val="ru-RU"/>
        </w:rPr>
        <w:t>юзага</w:t>
      </w:r>
      <w:proofErr w:type="spellEnd"/>
      <w:r w:rsidRPr="00356302">
        <w:rPr>
          <w:lang w:val="ru-RU"/>
        </w:rPr>
        <w:t xml:space="preserve"> </w:t>
      </w:r>
      <w:proofErr w:type="spellStart"/>
      <w:r w:rsidRPr="00356302">
        <w:rPr>
          <w:lang w:val="ru-RU"/>
        </w:rPr>
        <w:t>келаётган</w:t>
      </w:r>
      <w:proofErr w:type="spellEnd"/>
      <w:r w:rsidRPr="00356302">
        <w:rPr>
          <w:lang w:val="ru-RU"/>
        </w:rPr>
        <w:t xml:space="preserve"> </w:t>
      </w:r>
      <w:proofErr w:type="spellStart"/>
      <w:r w:rsidRPr="00356302">
        <w:rPr>
          <w:lang w:val="ru-RU"/>
        </w:rPr>
        <w:t>амалий</w:t>
      </w:r>
      <w:proofErr w:type="spellEnd"/>
      <w:r w:rsidRPr="00356302">
        <w:rPr>
          <w:lang w:val="ru-RU"/>
        </w:rPr>
        <w:t xml:space="preserve"> </w:t>
      </w:r>
      <w:proofErr w:type="spellStart"/>
      <w:r w:rsidRPr="00356302">
        <w:rPr>
          <w:lang w:val="ru-RU"/>
        </w:rPr>
        <w:t>масалаларга</w:t>
      </w:r>
      <w:proofErr w:type="spellEnd"/>
      <w:r w:rsidRPr="00356302">
        <w:rPr>
          <w:lang w:val="ru-RU"/>
        </w:rPr>
        <w:t xml:space="preserve"> </w:t>
      </w:r>
      <w:proofErr w:type="spellStart"/>
      <w:r w:rsidRPr="00356302">
        <w:rPr>
          <w:lang w:val="ru-RU"/>
        </w:rPr>
        <w:t>қаранг</w:t>
      </w:r>
      <w:proofErr w:type="spellEnd"/>
      <w:r w:rsidRPr="00356302">
        <w:rPr>
          <w:lang w:val="ru-RU"/>
        </w:rPr>
        <w:t>.</w:t>
      </w:r>
    </w:p>
  </w:footnote>
  <w:footnote w:id="25">
    <w:p w14:paraId="7C643642"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540-сон АХС, 8(</w:t>
      </w:r>
      <w:r>
        <w:t>c</w:t>
      </w:r>
      <w:r w:rsidRPr="00356302">
        <w:rPr>
          <w:lang w:val="ru-RU"/>
        </w:rPr>
        <w:t>)-банд</w:t>
      </w:r>
    </w:p>
  </w:footnote>
  <w:footnote w:id="26">
    <w:p w14:paraId="2B82791D"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 xml:space="preserve">Аудитор </w:t>
      </w:r>
      <w:proofErr w:type="spellStart"/>
      <w:r w:rsidRPr="00356302">
        <w:rPr>
          <w:lang w:val="ru-RU"/>
        </w:rPr>
        <w:t>мураккаб</w:t>
      </w:r>
      <w:proofErr w:type="spellEnd"/>
      <w:r w:rsidRPr="00356302">
        <w:rPr>
          <w:lang w:val="ru-RU"/>
        </w:rPr>
        <w:t xml:space="preserve"> </w:t>
      </w:r>
      <w:proofErr w:type="spellStart"/>
      <w:r w:rsidRPr="00356302">
        <w:rPr>
          <w:lang w:val="ru-RU"/>
        </w:rPr>
        <w:t>молиявий</w:t>
      </w:r>
      <w:proofErr w:type="spellEnd"/>
      <w:r w:rsidRPr="00356302">
        <w:rPr>
          <w:lang w:val="ru-RU"/>
        </w:rPr>
        <w:t xml:space="preserve"> </w:t>
      </w:r>
      <w:proofErr w:type="spellStart"/>
      <w:r w:rsidRPr="00356302">
        <w:rPr>
          <w:lang w:val="ru-RU"/>
        </w:rPr>
        <w:t>инструментларни</w:t>
      </w:r>
      <w:proofErr w:type="spellEnd"/>
      <w:r w:rsidRPr="00356302">
        <w:rPr>
          <w:lang w:val="ru-RU"/>
        </w:rPr>
        <w:t xml:space="preserve"> </w:t>
      </w:r>
      <w:proofErr w:type="spellStart"/>
      <w:r w:rsidRPr="00356302">
        <w:rPr>
          <w:lang w:val="ru-RU"/>
        </w:rPr>
        <w:t>баҳолаш</w:t>
      </w:r>
      <w:proofErr w:type="spellEnd"/>
      <w:r w:rsidRPr="00356302">
        <w:rPr>
          <w:lang w:val="ru-RU"/>
        </w:rPr>
        <w:t xml:space="preserve"> </w:t>
      </w:r>
      <w:proofErr w:type="spellStart"/>
      <w:r w:rsidRPr="00356302">
        <w:rPr>
          <w:lang w:val="ru-RU"/>
        </w:rPr>
        <w:t>билан</w:t>
      </w:r>
      <w:proofErr w:type="spellEnd"/>
      <w:r w:rsidRPr="00356302">
        <w:rPr>
          <w:lang w:val="ru-RU"/>
        </w:rPr>
        <w:t xml:space="preserve"> </w:t>
      </w:r>
      <w:proofErr w:type="spellStart"/>
      <w:r w:rsidRPr="00356302">
        <w:rPr>
          <w:lang w:val="ru-RU"/>
        </w:rPr>
        <w:t>боғлиқ</w:t>
      </w:r>
      <w:proofErr w:type="spellEnd"/>
      <w:r w:rsidRPr="00356302">
        <w:rPr>
          <w:lang w:val="ru-RU"/>
        </w:rPr>
        <w:t xml:space="preserve"> </w:t>
      </w:r>
      <w:proofErr w:type="spellStart"/>
      <w:r w:rsidRPr="00356302">
        <w:rPr>
          <w:lang w:val="ru-RU"/>
        </w:rPr>
        <w:t>юқори</w:t>
      </w:r>
      <w:proofErr w:type="spellEnd"/>
      <w:r w:rsidRPr="00356302">
        <w:rPr>
          <w:lang w:val="ru-RU"/>
        </w:rPr>
        <w:t xml:space="preserve"> </w:t>
      </w:r>
      <w:proofErr w:type="spellStart"/>
      <w:r w:rsidRPr="00356302">
        <w:rPr>
          <w:lang w:val="ru-RU"/>
        </w:rPr>
        <w:t>баҳолаш</w:t>
      </w:r>
      <w:proofErr w:type="spellEnd"/>
      <w:r w:rsidRPr="00356302">
        <w:rPr>
          <w:lang w:val="ru-RU"/>
        </w:rPr>
        <w:t xml:space="preserve"> </w:t>
      </w:r>
      <w:proofErr w:type="spellStart"/>
      <w:r w:rsidRPr="00356302">
        <w:rPr>
          <w:lang w:val="ru-RU"/>
        </w:rPr>
        <w:t>ноаниқлиги</w:t>
      </w:r>
      <w:proofErr w:type="spellEnd"/>
      <w:r w:rsidRPr="00356302">
        <w:rPr>
          <w:lang w:val="ru-RU"/>
        </w:rPr>
        <w:t xml:space="preserve"> </w:t>
      </w:r>
      <w:proofErr w:type="spellStart"/>
      <w:r w:rsidRPr="00356302">
        <w:rPr>
          <w:lang w:val="ru-RU"/>
        </w:rPr>
        <w:t>аҳамиятли</w:t>
      </w:r>
      <w:proofErr w:type="spellEnd"/>
      <w:r w:rsidRPr="00356302">
        <w:rPr>
          <w:lang w:val="ru-RU"/>
        </w:rPr>
        <w:t xml:space="preserve"> рискни </w:t>
      </w:r>
      <w:proofErr w:type="spellStart"/>
      <w:r w:rsidRPr="00356302">
        <w:rPr>
          <w:lang w:val="ru-RU"/>
        </w:rPr>
        <w:t>юзага</w:t>
      </w:r>
      <w:proofErr w:type="spellEnd"/>
      <w:r w:rsidRPr="00356302">
        <w:rPr>
          <w:lang w:val="ru-RU"/>
        </w:rPr>
        <w:t xml:space="preserve"> </w:t>
      </w:r>
      <w:proofErr w:type="spellStart"/>
      <w:r w:rsidRPr="00356302">
        <w:rPr>
          <w:lang w:val="ru-RU"/>
        </w:rPr>
        <w:t>келтиришини</w:t>
      </w:r>
      <w:proofErr w:type="spellEnd"/>
      <w:r w:rsidRPr="00356302">
        <w:rPr>
          <w:lang w:val="ru-RU"/>
        </w:rPr>
        <w:t xml:space="preserve"> </w:t>
      </w:r>
      <w:proofErr w:type="spellStart"/>
      <w:r w:rsidRPr="00356302">
        <w:rPr>
          <w:lang w:val="ru-RU"/>
        </w:rPr>
        <w:t>аниқлаганда</w:t>
      </w:r>
      <w:proofErr w:type="spellEnd"/>
      <w:r w:rsidRPr="00356302">
        <w:rPr>
          <w:lang w:val="ru-RU"/>
        </w:rPr>
        <w:t xml:space="preserve">, 540-сон АХС </w:t>
      </w:r>
      <w:proofErr w:type="spellStart"/>
      <w:r w:rsidRPr="00356302">
        <w:rPr>
          <w:lang w:val="ru-RU"/>
        </w:rPr>
        <w:t>аудитордан</w:t>
      </w:r>
      <w:proofErr w:type="spellEnd"/>
      <w:r w:rsidRPr="00356302">
        <w:rPr>
          <w:lang w:val="ru-RU"/>
        </w:rPr>
        <w:t xml:space="preserve"> </w:t>
      </w:r>
      <w:proofErr w:type="spellStart"/>
      <w:r w:rsidRPr="00356302">
        <w:rPr>
          <w:lang w:val="ru-RU"/>
        </w:rPr>
        <w:t>мохиятга</w:t>
      </w:r>
      <w:proofErr w:type="spellEnd"/>
      <w:r w:rsidRPr="00356302">
        <w:rPr>
          <w:lang w:val="ru-RU"/>
        </w:rPr>
        <w:t xml:space="preserve"> </w:t>
      </w:r>
      <w:proofErr w:type="spellStart"/>
      <w:r w:rsidRPr="00356302">
        <w:rPr>
          <w:lang w:val="ru-RU"/>
        </w:rPr>
        <w:t>кўра</w:t>
      </w:r>
      <w:proofErr w:type="spellEnd"/>
      <w:r w:rsidRPr="00356302">
        <w:rPr>
          <w:lang w:val="ru-RU"/>
        </w:rPr>
        <w:t xml:space="preserve"> </w:t>
      </w:r>
      <w:proofErr w:type="spellStart"/>
      <w:r w:rsidRPr="00356302">
        <w:rPr>
          <w:lang w:val="ru-RU"/>
        </w:rPr>
        <w:t>тартиб-таомилларни</w:t>
      </w:r>
      <w:proofErr w:type="spellEnd"/>
      <w:r w:rsidRPr="00356302">
        <w:rPr>
          <w:lang w:val="ru-RU"/>
        </w:rPr>
        <w:t xml:space="preserve"> </w:t>
      </w:r>
      <w:proofErr w:type="spellStart"/>
      <w:r w:rsidRPr="00356302">
        <w:rPr>
          <w:lang w:val="ru-RU"/>
        </w:rPr>
        <w:t>бажариш</w:t>
      </w:r>
      <w:proofErr w:type="spellEnd"/>
      <w:r w:rsidRPr="00356302">
        <w:rPr>
          <w:lang w:val="ru-RU"/>
        </w:rPr>
        <w:t xml:space="preserve"> </w:t>
      </w:r>
      <w:proofErr w:type="spellStart"/>
      <w:r w:rsidRPr="00356302">
        <w:rPr>
          <w:lang w:val="ru-RU"/>
        </w:rPr>
        <w:t>ва</w:t>
      </w:r>
      <w:proofErr w:type="spellEnd"/>
      <w:r w:rsidRPr="00356302">
        <w:rPr>
          <w:lang w:val="ru-RU"/>
        </w:rPr>
        <w:t xml:space="preserve"> </w:t>
      </w:r>
      <w:proofErr w:type="spellStart"/>
      <w:r w:rsidRPr="00356302">
        <w:rPr>
          <w:lang w:val="ru-RU"/>
        </w:rPr>
        <w:t>уларнинг</w:t>
      </w:r>
      <w:proofErr w:type="spellEnd"/>
      <w:r w:rsidRPr="00356302">
        <w:rPr>
          <w:lang w:val="ru-RU"/>
        </w:rPr>
        <w:t xml:space="preserve"> </w:t>
      </w:r>
      <w:proofErr w:type="spellStart"/>
      <w:r w:rsidRPr="00356302">
        <w:rPr>
          <w:lang w:val="ru-RU"/>
        </w:rPr>
        <w:t>баҳолаш</w:t>
      </w:r>
      <w:proofErr w:type="spellEnd"/>
      <w:r w:rsidRPr="00356302">
        <w:rPr>
          <w:lang w:val="ru-RU"/>
        </w:rPr>
        <w:t xml:space="preserve"> </w:t>
      </w:r>
      <w:proofErr w:type="spellStart"/>
      <w:r w:rsidRPr="00356302">
        <w:rPr>
          <w:lang w:val="ru-RU"/>
        </w:rPr>
        <w:t>ноаниқлигини</w:t>
      </w:r>
      <w:proofErr w:type="spellEnd"/>
      <w:r w:rsidRPr="00356302">
        <w:rPr>
          <w:lang w:val="ru-RU"/>
        </w:rPr>
        <w:t xml:space="preserve"> </w:t>
      </w:r>
      <w:proofErr w:type="spellStart"/>
      <w:r w:rsidRPr="00356302">
        <w:rPr>
          <w:lang w:val="ru-RU"/>
        </w:rPr>
        <w:t>ёритиб</w:t>
      </w:r>
      <w:proofErr w:type="spellEnd"/>
      <w:r w:rsidRPr="00356302">
        <w:rPr>
          <w:lang w:val="ru-RU"/>
        </w:rPr>
        <w:t xml:space="preserve"> </w:t>
      </w:r>
      <w:proofErr w:type="spellStart"/>
      <w:r w:rsidRPr="00356302">
        <w:rPr>
          <w:lang w:val="ru-RU"/>
        </w:rPr>
        <w:t>беришнинг</w:t>
      </w:r>
      <w:proofErr w:type="spellEnd"/>
      <w:r w:rsidRPr="00356302">
        <w:rPr>
          <w:lang w:val="ru-RU"/>
        </w:rPr>
        <w:t xml:space="preserve"> </w:t>
      </w:r>
      <w:proofErr w:type="spellStart"/>
      <w:r w:rsidRPr="00356302">
        <w:rPr>
          <w:lang w:val="ru-RU"/>
        </w:rPr>
        <w:t>етарлилигини</w:t>
      </w:r>
      <w:proofErr w:type="spellEnd"/>
      <w:r w:rsidRPr="00356302">
        <w:rPr>
          <w:lang w:val="ru-RU"/>
        </w:rPr>
        <w:t xml:space="preserve"> </w:t>
      </w:r>
      <w:proofErr w:type="spellStart"/>
      <w:r w:rsidRPr="00356302">
        <w:rPr>
          <w:lang w:val="ru-RU"/>
        </w:rPr>
        <w:t>баҳолашни</w:t>
      </w:r>
      <w:proofErr w:type="spellEnd"/>
      <w:r w:rsidRPr="00356302">
        <w:rPr>
          <w:lang w:val="ru-RU"/>
        </w:rPr>
        <w:t xml:space="preserve"> </w:t>
      </w:r>
      <w:proofErr w:type="spellStart"/>
      <w:r w:rsidRPr="00356302">
        <w:rPr>
          <w:lang w:val="ru-RU"/>
        </w:rPr>
        <w:t>талаб</w:t>
      </w:r>
      <w:proofErr w:type="spellEnd"/>
      <w:r w:rsidRPr="00356302">
        <w:rPr>
          <w:lang w:val="ru-RU"/>
        </w:rPr>
        <w:t xml:space="preserve"> </w:t>
      </w:r>
      <w:proofErr w:type="spellStart"/>
      <w:r w:rsidRPr="00356302">
        <w:rPr>
          <w:lang w:val="ru-RU"/>
        </w:rPr>
        <w:t>қилади</w:t>
      </w:r>
      <w:proofErr w:type="spellEnd"/>
      <w:r w:rsidRPr="00356302">
        <w:rPr>
          <w:lang w:val="ru-RU"/>
        </w:rPr>
        <w:t xml:space="preserve">. 540-сон АХС, 11, 15 </w:t>
      </w:r>
      <w:proofErr w:type="spellStart"/>
      <w:r w:rsidRPr="00356302">
        <w:rPr>
          <w:lang w:val="ru-RU"/>
        </w:rPr>
        <w:t>ва</w:t>
      </w:r>
      <w:proofErr w:type="spellEnd"/>
      <w:r w:rsidRPr="00356302">
        <w:rPr>
          <w:lang w:val="ru-RU"/>
        </w:rPr>
        <w:t xml:space="preserve"> 20-бандларга </w:t>
      </w:r>
      <w:proofErr w:type="spellStart"/>
      <w:r w:rsidRPr="00356302">
        <w:rPr>
          <w:lang w:val="ru-RU"/>
        </w:rPr>
        <w:t>қаранг</w:t>
      </w:r>
      <w:proofErr w:type="spellEnd"/>
      <w:r w:rsidRPr="00356302">
        <w:rPr>
          <w:lang w:val="ru-RU"/>
        </w:rPr>
        <w:t>.</w:t>
      </w:r>
    </w:p>
  </w:footnote>
  <w:footnote w:id="27">
    <w:p w14:paraId="476D202E"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540-сон АХС, 15(</w:t>
      </w:r>
      <w:r>
        <w:t>a</w:t>
      </w:r>
      <w:r w:rsidRPr="00356302">
        <w:rPr>
          <w:lang w:val="ru-RU"/>
        </w:rPr>
        <w:t>)-(</w:t>
      </w:r>
      <w:r>
        <w:t>b</w:t>
      </w:r>
      <w:r w:rsidRPr="00356302">
        <w:rPr>
          <w:lang w:val="ru-RU"/>
        </w:rPr>
        <w:t>)-банд</w:t>
      </w:r>
    </w:p>
  </w:footnote>
  <w:footnote w:id="28">
    <w:p w14:paraId="40786BF6"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540-сон АХС, 12–14-бандлар</w:t>
      </w:r>
    </w:p>
  </w:footnote>
  <w:footnote w:id="29">
    <w:p w14:paraId="66D2A1BE"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 xml:space="preserve">540-сон </w:t>
      </w:r>
      <w:proofErr w:type="spellStart"/>
      <w:r w:rsidRPr="00356302">
        <w:rPr>
          <w:lang w:val="ru-RU"/>
        </w:rPr>
        <w:t>АХСнинг</w:t>
      </w:r>
      <w:proofErr w:type="spellEnd"/>
      <w:r w:rsidRPr="00356302">
        <w:rPr>
          <w:lang w:val="ru-RU"/>
        </w:rPr>
        <w:t xml:space="preserve"> А63–А66-бандлари </w:t>
      </w:r>
      <w:proofErr w:type="spellStart"/>
      <w:r w:rsidRPr="00356302">
        <w:rPr>
          <w:lang w:val="ru-RU"/>
        </w:rPr>
        <w:t>долзарб</w:t>
      </w:r>
      <w:proofErr w:type="spellEnd"/>
      <w:r w:rsidRPr="00356302">
        <w:rPr>
          <w:lang w:val="ru-RU"/>
        </w:rPr>
        <w:t xml:space="preserve"> </w:t>
      </w:r>
      <w:proofErr w:type="spellStart"/>
      <w:r w:rsidRPr="00356302">
        <w:rPr>
          <w:lang w:val="ru-RU"/>
        </w:rPr>
        <w:t>бўлиши</w:t>
      </w:r>
      <w:proofErr w:type="spellEnd"/>
      <w:r w:rsidRPr="00356302">
        <w:rPr>
          <w:lang w:val="ru-RU"/>
        </w:rPr>
        <w:t xml:space="preserve"> </w:t>
      </w:r>
      <w:proofErr w:type="spellStart"/>
      <w:r w:rsidRPr="00356302">
        <w:rPr>
          <w:lang w:val="ru-RU"/>
        </w:rPr>
        <w:t>мумкин</w:t>
      </w:r>
      <w:proofErr w:type="spellEnd"/>
      <w:r w:rsidRPr="00356302">
        <w:rPr>
          <w:lang w:val="ru-RU"/>
        </w:rPr>
        <w:t xml:space="preserve"> </w:t>
      </w:r>
      <w:proofErr w:type="spellStart"/>
      <w:r w:rsidRPr="00356302">
        <w:rPr>
          <w:lang w:val="ru-RU"/>
        </w:rPr>
        <w:t>бўлган</w:t>
      </w:r>
      <w:proofErr w:type="spellEnd"/>
      <w:r w:rsidRPr="00356302">
        <w:rPr>
          <w:lang w:val="ru-RU"/>
        </w:rPr>
        <w:t xml:space="preserve"> </w:t>
      </w:r>
      <w:proofErr w:type="spellStart"/>
      <w:r w:rsidRPr="00356302">
        <w:rPr>
          <w:lang w:val="ru-RU"/>
        </w:rPr>
        <w:t>айрим</w:t>
      </w:r>
      <w:proofErr w:type="spellEnd"/>
      <w:r w:rsidRPr="00356302">
        <w:rPr>
          <w:lang w:val="ru-RU"/>
        </w:rPr>
        <w:t xml:space="preserve"> </w:t>
      </w:r>
      <w:proofErr w:type="spellStart"/>
      <w:r w:rsidRPr="00356302">
        <w:rPr>
          <w:lang w:val="ru-RU"/>
        </w:rPr>
        <w:t>омилларга</w:t>
      </w:r>
      <w:proofErr w:type="spellEnd"/>
      <w:r w:rsidRPr="00356302">
        <w:rPr>
          <w:lang w:val="ru-RU"/>
        </w:rPr>
        <w:t xml:space="preserve"> </w:t>
      </w:r>
      <w:proofErr w:type="spellStart"/>
      <w:r w:rsidRPr="00356302">
        <w:rPr>
          <w:lang w:val="ru-RU"/>
        </w:rPr>
        <w:t>мисоллар</w:t>
      </w:r>
      <w:proofErr w:type="spellEnd"/>
      <w:r w:rsidRPr="00356302">
        <w:rPr>
          <w:lang w:val="ru-RU"/>
        </w:rPr>
        <w:t xml:space="preserve"> </w:t>
      </w:r>
      <w:proofErr w:type="spellStart"/>
      <w:r w:rsidRPr="00356302">
        <w:rPr>
          <w:lang w:val="ru-RU"/>
        </w:rPr>
        <w:t>келтиради</w:t>
      </w:r>
      <w:proofErr w:type="spellEnd"/>
      <w:r w:rsidRPr="00356302">
        <w:rPr>
          <w:lang w:val="ru-RU"/>
        </w:rPr>
        <w:t>.</w:t>
      </w:r>
    </w:p>
  </w:footnote>
  <w:footnote w:id="30">
    <w:p w14:paraId="3993ED03" w14:textId="396C9796"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proofErr w:type="spellStart"/>
      <w:r w:rsidRPr="00356302">
        <w:rPr>
          <w:lang w:val="ru-RU"/>
        </w:rPr>
        <w:t>Айрим</w:t>
      </w:r>
      <w:proofErr w:type="spellEnd"/>
      <w:r w:rsidRPr="00356302">
        <w:rPr>
          <w:lang w:val="ru-RU"/>
        </w:rPr>
        <w:t xml:space="preserve"> </w:t>
      </w:r>
      <w:proofErr w:type="spellStart"/>
      <w:r w:rsidRPr="00356302">
        <w:rPr>
          <w:lang w:val="ru-RU"/>
        </w:rPr>
        <w:t>нарх</w:t>
      </w:r>
      <w:proofErr w:type="spellEnd"/>
      <w:r w:rsidRPr="00356302">
        <w:rPr>
          <w:lang w:val="ru-RU"/>
        </w:rPr>
        <w:t xml:space="preserve"> </w:t>
      </w:r>
      <w:proofErr w:type="spellStart"/>
      <w:r w:rsidRPr="00356302">
        <w:rPr>
          <w:lang w:val="ru-RU"/>
        </w:rPr>
        <w:t>белгилаш</w:t>
      </w:r>
      <w:proofErr w:type="spellEnd"/>
      <w:r w:rsidRPr="00356302">
        <w:rPr>
          <w:lang w:val="ru-RU"/>
        </w:rPr>
        <w:t xml:space="preserve"> </w:t>
      </w:r>
      <w:proofErr w:type="spellStart"/>
      <w:r w:rsidRPr="00356302">
        <w:rPr>
          <w:lang w:val="ru-RU"/>
        </w:rPr>
        <w:t>хизматлари</w:t>
      </w:r>
      <w:proofErr w:type="spellEnd"/>
      <w:r w:rsidRPr="00356302">
        <w:rPr>
          <w:lang w:val="ru-RU"/>
        </w:rPr>
        <w:t xml:space="preserve"> </w:t>
      </w:r>
      <w:proofErr w:type="spellStart"/>
      <w:r w:rsidRPr="00356302">
        <w:rPr>
          <w:lang w:val="ru-RU"/>
        </w:rPr>
        <w:t>ўз</w:t>
      </w:r>
      <w:proofErr w:type="spellEnd"/>
      <w:r w:rsidRPr="00356302">
        <w:rPr>
          <w:lang w:val="ru-RU"/>
        </w:rPr>
        <w:t xml:space="preserve"> </w:t>
      </w:r>
      <w:proofErr w:type="spellStart"/>
      <w:r w:rsidRPr="00356302">
        <w:rPr>
          <w:lang w:val="ru-RU"/>
        </w:rPr>
        <w:t>маълумотлари</w:t>
      </w:r>
      <w:proofErr w:type="spellEnd"/>
      <w:r w:rsidRPr="00356302">
        <w:rPr>
          <w:lang w:val="ru-RU"/>
        </w:rPr>
        <w:t xml:space="preserve"> </w:t>
      </w:r>
      <w:proofErr w:type="spellStart"/>
      <w:r w:rsidRPr="00356302">
        <w:rPr>
          <w:lang w:val="ru-RU"/>
        </w:rPr>
        <w:t>фойдаланувчилари</w:t>
      </w:r>
      <w:proofErr w:type="spellEnd"/>
      <w:r w:rsidRPr="00356302">
        <w:rPr>
          <w:lang w:val="ru-RU"/>
        </w:rPr>
        <w:t xml:space="preserve"> </w:t>
      </w:r>
      <w:proofErr w:type="spellStart"/>
      <w:r w:rsidRPr="00356302">
        <w:rPr>
          <w:lang w:val="ru-RU"/>
        </w:rPr>
        <w:t>учун</w:t>
      </w:r>
      <w:proofErr w:type="spellEnd"/>
      <w:r w:rsidRPr="00356302">
        <w:rPr>
          <w:lang w:val="ru-RU"/>
        </w:rPr>
        <w:t xml:space="preserve"> </w:t>
      </w:r>
      <w:proofErr w:type="spellStart"/>
      <w:r w:rsidRPr="00356302">
        <w:rPr>
          <w:lang w:val="ru-RU"/>
        </w:rPr>
        <w:t>нарх</w:t>
      </w:r>
      <w:proofErr w:type="spellEnd"/>
      <w:r w:rsidRPr="00356302">
        <w:rPr>
          <w:lang w:val="ru-RU"/>
        </w:rPr>
        <w:t xml:space="preserve"> </w:t>
      </w:r>
      <w:proofErr w:type="spellStart"/>
      <w:r w:rsidRPr="00356302">
        <w:rPr>
          <w:lang w:val="ru-RU"/>
        </w:rPr>
        <w:t>маълумотлари</w:t>
      </w:r>
      <w:proofErr w:type="spellEnd"/>
      <w:r w:rsidRPr="00356302">
        <w:rPr>
          <w:lang w:val="ru-RU"/>
        </w:rPr>
        <w:t xml:space="preserve"> </w:t>
      </w:r>
      <w:proofErr w:type="spellStart"/>
      <w:r w:rsidRPr="00356302">
        <w:rPr>
          <w:lang w:val="ru-RU"/>
        </w:rPr>
        <w:t>устидан</w:t>
      </w:r>
      <w:proofErr w:type="spellEnd"/>
      <w:r w:rsidRPr="00356302">
        <w:rPr>
          <w:lang w:val="ru-RU"/>
        </w:rPr>
        <w:t xml:space="preserve"> </w:t>
      </w:r>
      <w:proofErr w:type="spellStart"/>
      <w:r w:rsidRPr="00356302">
        <w:rPr>
          <w:lang w:val="ru-RU"/>
        </w:rPr>
        <w:t>назоратни</w:t>
      </w:r>
      <w:proofErr w:type="spellEnd"/>
      <w:r w:rsidRPr="00356302">
        <w:rPr>
          <w:lang w:val="ru-RU"/>
        </w:rPr>
        <w:t xml:space="preserve"> </w:t>
      </w:r>
      <w:proofErr w:type="spellStart"/>
      <w:r w:rsidRPr="00356302">
        <w:rPr>
          <w:lang w:val="ru-RU"/>
        </w:rPr>
        <w:t>тушунтириш</w:t>
      </w:r>
      <w:proofErr w:type="spellEnd"/>
      <w:r w:rsidRPr="00356302">
        <w:rPr>
          <w:lang w:val="ru-RU"/>
        </w:rPr>
        <w:t xml:space="preserve"> </w:t>
      </w:r>
      <w:proofErr w:type="spellStart"/>
      <w:r w:rsidRPr="00356302">
        <w:rPr>
          <w:lang w:val="ru-RU"/>
        </w:rPr>
        <w:t>учун</w:t>
      </w:r>
      <w:proofErr w:type="spellEnd"/>
      <w:r w:rsidRPr="00356302">
        <w:rPr>
          <w:lang w:val="ru-RU"/>
        </w:rPr>
        <w:t xml:space="preserve"> </w:t>
      </w:r>
      <w:proofErr w:type="spellStart"/>
      <w:r w:rsidRPr="00356302">
        <w:rPr>
          <w:lang w:val="ru-RU"/>
        </w:rPr>
        <w:t>ҳисоботлар</w:t>
      </w:r>
      <w:proofErr w:type="spellEnd"/>
      <w:r w:rsidRPr="00356302">
        <w:rPr>
          <w:lang w:val="ru-RU"/>
        </w:rPr>
        <w:t xml:space="preserve"> </w:t>
      </w:r>
      <w:proofErr w:type="spellStart"/>
      <w:r w:rsidRPr="00356302">
        <w:rPr>
          <w:lang w:val="ru-RU"/>
        </w:rPr>
        <w:t>тақдим</w:t>
      </w:r>
      <w:proofErr w:type="spellEnd"/>
      <w:r w:rsidRPr="00356302">
        <w:rPr>
          <w:lang w:val="ru-RU"/>
        </w:rPr>
        <w:t xml:space="preserve"> </w:t>
      </w:r>
      <w:proofErr w:type="spellStart"/>
      <w:r w:rsidRPr="00356302">
        <w:rPr>
          <w:lang w:val="ru-RU"/>
        </w:rPr>
        <w:t>этиши</w:t>
      </w:r>
      <w:proofErr w:type="spellEnd"/>
      <w:r w:rsidRPr="00356302">
        <w:rPr>
          <w:lang w:val="ru-RU"/>
        </w:rPr>
        <w:t xml:space="preserve"> </w:t>
      </w:r>
      <w:proofErr w:type="spellStart"/>
      <w:r w:rsidRPr="00356302">
        <w:rPr>
          <w:lang w:val="ru-RU"/>
        </w:rPr>
        <w:t>мумкин</w:t>
      </w:r>
      <w:proofErr w:type="spellEnd"/>
      <w:r w:rsidRPr="00356302">
        <w:rPr>
          <w:lang w:val="ru-RU"/>
        </w:rPr>
        <w:t xml:space="preserve">, </w:t>
      </w:r>
      <w:proofErr w:type="spellStart"/>
      <w:r w:rsidRPr="00356302">
        <w:rPr>
          <w:lang w:val="ru-RU"/>
        </w:rPr>
        <w:t>яъни</w:t>
      </w:r>
      <w:proofErr w:type="spellEnd"/>
      <w:r w:rsidRPr="00356302">
        <w:rPr>
          <w:lang w:val="ru-RU"/>
        </w:rPr>
        <w:t xml:space="preserve"> </w:t>
      </w:r>
      <w:proofErr w:type="spellStart"/>
      <w:r w:rsidRPr="00356302">
        <w:rPr>
          <w:lang w:val="ru-RU"/>
        </w:rPr>
        <w:t>Ишончни</w:t>
      </w:r>
      <w:proofErr w:type="spellEnd"/>
      <w:r w:rsidRPr="00356302">
        <w:rPr>
          <w:lang w:val="ru-RU"/>
        </w:rPr>
        <w:t xml:space="preserve"> </w:t>
      </w:r>
      <w:proofErr w:type="spellStart"/>
      <w:r w:rsidRPr="00356302">
        <w:rPr>
          <w:lang w:val="ru-RU"/>
        </w:rPr>
        <w:t>таъминлаш</w:t>
      </w:r>
      <w:proofErr w:type="spellEnd"/>
      <w:r w:rsidRPr="00356302">
        <w:rPr>
          <w:lang w:val="ru-RU"/>
        </w:rPr>
        <w:t xml:space="preserve"> </w:t>
      </w:r>
      <w:proofErr w:type="spellStart"/>
      <w:r w:rsidRPr="00356302">
        <w:rPr>
          <w:lang w:val="ru-RU"/>
        </w:rPr>
        <w:t>топшириқлари</w:t>
      </w:r>
      <w:proofErr w:type="spellEnd"/>
      <w:r w:rsidRPr="00356302">
        <w:rPr>
          <w:lang w:val="ru-RU"/>
        </w:rPr>
        <w:t xml:space="preserve"> </w:t>
      </w:r>
      <w:proofErr w:type="spellStart"/>
      <w:r w:rsidRPr="00356302">
        <w:rPr>
          <w:lang w:val="ru-RU"/>
        </w:rPr>
        <w:t>бўйича</w:t>
      </w:r>
      <w:proofErr w:type="spellEnd"/>
      <w:r w:rsidRPr="00356302">
        <w:rPr>
          <w:lang w:val="ru-RU"/>
        </w:rPr>
        <w:t xml:space="preserve"> </w:t>
      </w:r>
      <w:proofErr w:type="spellStart"/>
      <w:r w:rsidRPr="00356302">
        <w:rPr>
          <w:lang w:val="ru-RU"/>
        </w:rPr>
        <w:t>халқаро</w:t>
      </w:r>
      <w:proofErr w:type="spellEnd"/>
      <w:r w:rsidRPr="00356302">
        <w:rPr>
          <w:lang w:val="ru-RU"/>
        </w:rPr>
        <w:t xml:space="preserve"> стандарт (ИТХС) 3402, </w:t>
      </w:r>
      <w:proofErr w:type="spellStart"/>
      <w:r w:rsidRPr="00356302">
        <w:rPr>
          <w:lang w:val="ru-RU"/>
        </w:rPr>
        <w:t>Хизмат</w:t>
      </w:r>
      <w:proofErr w:type="spellEnd"/>
      <w:r w:rsidRPr="00356302">
        <w:rPr>
          <w:lang w:val="ru-RU"/>
        </w:rPr>
        <w:t xml:space="preserve"> </w:t>
      </w:r>
      <w:proofErr w:type="spellStart"/>
      <w:r w:rsidRPr="00356302">
        <w:rPr>
          <w:lang w:val="ru-RU"/>
        </w:rPr>
        <w:t>кўрсатувчи</w:t>
      </w:r>
      <w:proofErr w:type="spellEnd"/>
      <w:r w:rsidRPr="00356302">
        <w:rPr>
          <w:lang w:val="ru-RU"/>
        </w:rPr>
        <w:t xml:space="preserve"> </w:t>
      </w:r>
      <w:proofErr w:type="spellStart"/>
      <w:r w:rsidRPr="00356302">
        <w:rPr>
          <w:lang w:val="ru-RU"/>
        </w:rPr>
        <w:t>ташкилотдаги</w:t>
      </w:r>
      <w:proofErr w:type="spellEnd"/>
      <w:r w:rsidRPr="00356302">
        <w:rPr>
          <w:lang w:val="ru-RU"/>
        </w:rPr>
        <w:t xml:space="preserve"> </w:t>
      </w:r>
      <w:proofErr w:type="spellStart"/>
      <w:r w:rsidRPr="00356302">
        <w:rPr>
          <w:lang w:val="ru-RU"/>
        </w:rPr>
        <w:t>назорат</w:t>
      </w:r>
      <w:proofErr w:type="spellEnd"/>
      <w:r w:rsidRPr="00356302">
        <w:rPr>
          <w:lang w:val="ru-RU"/>
        </w:rPr>
        <w:t xml:space="preserve"> </w:t>
      </w:r>
      <w:proofErr w:type="spellStart"/>
      <w:r w:rsidRPr="00356302">
        <w:rPr>
          <w:lang w:val="ru-RU"/>
        </w:rPr>
        <w:t>воситалари</w:t>
      </w:r>
      <w:proofErr w:type="spellEnd"/>
      <w:r w:rsidRPr="00356302">
        <w:rPr>
          <w:lang w:val="ru-RU"/>
        </w:rPr>
        <w:t xml:space="preserve"> </w:t>
      </w:r>
      <w:proofErr w:type="spellStart"/>
      <w:r w:rsidRPr="00356302">
        <w:rPr>
          <w:lang w:val="ru-RU"/>
        </w:rPr>
        <w:t>бўйича</w:t>
      </w:r>
      <w:proofErr w:type="spellEnd"/>
      <w:r w:rsidRPr="00356302">
        <w:rPr>
          <w:lang w:val="ru-RU"/>
        </w:rPr>
        <w:t xml:space="preserve"> </w:t>
      </w:r>
      <w:proofErr w:type="spellStart"/>
      <w:r w:rsidRPr="00356302">
        <w:rPr>
          <w:lang w:val="ru-RU"/>
        </w:rPr>
        <w:t>ишончни</w:t>
      </w:r>
      <w:proofErr w:type="spellEnd"/>
      <w:r w:rsidRPr="00356302">
        <w:rPr>
          <w:lang w:val="ru-RU"/>
        </w:rPr>
        <w:t xml:space="preserve"> </w:t>
      </w:r>
      <w:proofErr w:type="spellStart"/>
      <w:r w:rsidRPr="00356302">
        <w:rPr>
          <w:lang w:val="ru-RU"/>
        </w:rPr>
        <w:t>таъминлаш</w:t>
      </w:r>
      <w:proofErr w:type="spellEnd"/>
      <w:r w:rsidRPr="00356302">
        <w:rPr>
          <w:lang w:val="ru-RU"/>
        </w:rPr>
        <w:t xml:space="preserve"> </w:t>
      </w:r>
      <w:proofErr w:type="spellStart"/>
      <w:r w:rsidRPr="00356302">
        <w:rPr>
          <w:lang w:val="ru-RU"/>
        </w:rPr>
        <w:t>ҳисоботлари</w:t>
      </w:r>
      <w:proofErr w:type="spellEnd"/>
      <w:r w:rsidRPr="00356302">
        <w:rPr>
          <w:lang w:val="ru-RU"/>
        </w:rPr>
        <w:t xml:space="preserve"> </w:t>
      </w:r>
      <w:proofErr w:type="spellStart"/>
      <w:r w:rsidRPr="00356302">
        <w:rPr>
          <w:lang w:val="ru-RU"/>
        </w:rPr>
        <w:t>асосида</w:t>
      </w:r>
      <w:proofErr w:type="spellEnd"/>
      <w:r w:rsidRPr="00356302">
        <w:rPr>
          <w:lang w:val="ru-RU"/>
        </w:rPr>
        <w:t xml:space="preserve"> </w:t>
      </w:r>
      <w:proofErr w:type="spellStart"/>
      <w:r w:rsidRPr="00356302">
        <w:rPr>
          <w:lang w:val="ru-RU"/>
        </w:rPr>
        <w:t>тайёрланган</w:t>
      </w:r>
      <w:proofErr w:type="spellEnd"/>
      <w:r w:rsidRPr="00356302">
        <w:rPr>
          <w:lang w:val="ru-RU"/>
        </w:rPr>
        <w:t xml:space="preserve"> </w:t>
      </w:r>
      <w:proofErr w:type="spellStart"/>
      <w:r w:rsidRPr="00356302">
        <w:rPr>
          <w:lang w:val="ru-RU"/>
        </w:rPr>
        <w:t>ҳисобот</w:t>
      </w:r>
      <w:proofErr w:type="spellEnd"/>
      <w:r w:rsidRPr="00356302">
        <w:rPr>
          <w:lang w:val="ru-RU"/>
        </w:rPr>
        <w:t xml:space="preserve">. </w:t>
      </w:r>
      <w:proofErr w:type="spellStart"/>
      <w:r w:rsidR="00390B0F">
        <w:rPr>
          <w:lang w:val="ru-RU"/>
        </w:rPr>
        <w:t>Раҳбар</w:t>
      </w:r>
      <w:r w:rsidRPr="00356302">
        <w:rPr>
          <w:lang w:val="ru-RU"/>
        </w:rPr>
        <w:t>ият</w:t>
      </w:r>
      <w:proofErr w:type="spellEnd"/>
      <w:r w:rsidRPr="00356302">
        <w:rPr>
          <w:lang w:val="ru-RU"/>
        </w:rPr>
        <w:t xml:space="preserve"> </w:t>
      </w:r>
      <w:proofErr w:type="spellStart"/>
      <w:r w:rsidRPr="00356302">
        <w:rPr>
          <w:lang w:val="ru-RU"/>
        </w:rPr>
        <w:t>бундай</w:t>
      </w:r>
      <w:proofErr w:type="spellEnd"/>
      <w:r w:rsidRPr="00356302">
        <w:rPr>
          <w:lang w:val="ru-RU"/>
        </w:rPr>
        <w:t xml:space="preserve"> </w:t>
      </w:r>
      <w:proofErr w:type="spellStart"/>
      <w:r w:rsidRPr="00356302">
        <w:rPr>
          <w:lang w:val="ru-RU"/>
        </w:rPr>
        <w:t>ҳисоботни</w:t>
      </w:r>
      <w:proofErr w:type="spellEnd"/>
      <w:r w:rsidRPr="00356302">
        <w:rPr>
          <w:lang w:val="ru-RU"/>
        </w:rPr>
        <w:t xml:space="preserve"> </w:t>
      </w:r>
      <w:proofErr w:type="spellStart"/>
      <w:r w:rsidRPr="00356302">
        <w:rPr>
          <w:lang w:val="ru-RU"/>
        </w:rPr>
        <w:t>сўраши</w:t>
      </w:r>
      <w:proofErr w:type="spellEnd"/>
      <w:r w:rsidRPr="00356302">
        <w:rPr>
          <w:lang w:val="ru-RU"/>
        </w:rPr>
        <w:t xml:space="preserve"> </w:t>
      </w:r>
      <w:proofErr w:type="spellStart"/>
      <w:r w:rsidRPr="00356302">
        <w:rPr>
          <w:lang w:val="ru-RU"/>
        </w:rPr>
        <w:t>мумкин</w:t>
      </w:r>
      <w:proofErr w:type="spellEnd"/>
      <w:r w:rsidRPr="00356302">
        <w:rPr>
          <w:lang w:val="ru-RU"/>
        </w:rPr>
        <w:t xml:space="preserve"> </w:t>
      </w:r>
      <w:proofErr w:type="spellStart"/>
      <w:r w:rsidRPr="00356302">
        <w:rPr>
          <w:lang w:val="ru-RU"/>
        </w:rPr>
        <w:t>ва</w:t>
      </w:r>
      <w:proofErr w:type="spellEnd"/>
      <w:r w:rsidRPr="00356302">
        <w:rPr>
          <w:lang w:val="ru-RU"/>
        </w:rPr>
        <w:t xml:space="preserve"> аудитор </w:t>
      </w:r>
      <w:proofErr w:type="spellStart"/>
      <w:r w:rsidRPr="00356302">
        <w:rPr>
          <w:lang w:val="ru-RU"/>
        </w:rPr>
        <w:t>нарх</w:t>
      </w:r>
      <w:proofErr w:type="spellEnd"/>
      <w:r w:rsidRPr="00356302">
        <w:rPr>
          <w:lang w:val="ru-RU"/>
        </w:rPr>
        <w:t xml:space="preserve"> </w:t>
      </w:r>
      <w:proofErr w:type="spellStart"/>
      <w:r w:rsidRPr="00356302">
        <w:rPr>
          <w:lang w:val="ru-RU"/>
        </w:rPr>
        <w:t>маълумотлари</w:t>
      </w:r>
      <w:proofErr w:type="spellEnd"/>
      <w:r w:rsidRPr="00356302">
        <w:rPr>
          <w:lang w:val="ru-RU"/>
        </w:rPr>
        <w:t xml:space="preserve"> </w:t>
      </w:r>
      <w:proofErr w:type="spellStart"/>
      <w:r w:rsidRPr="00356302">
        <w:rPr>
          <w:lang w:val="ru-RU"/>
        </w:rPr>
        <w:t>қандай</w:t>
      </w:r>
      <w:proofErr w:type="spellEnd"/>
      <w:r w:rsidRPr="00356302">
        <w:rPr>
          <w:lang w:val="ru-RU"/>
        </w:rPr>
        <w:t xml:space="preserve"> </w:t>
      </w:r>
      <w:proofErr w:type="spellStart"/>
      <w:r w:rsidRPr="00356302">
        <w:rPr>
          <w:lang w:val="ru-RU"/>
        </w:rPr>
        <w:t>тайёрланишини</w:t>
      </w:r>
      <w:proofErr w:type="spellEnd"/>
      <w:r w:rsidRPr="00356302">
        <w:rPr>
          <w:lang w:val="ru-RU"/>
        </w:rPr>
        <w:t xml:space="preserve"> </w:t>
      </w:r>
      <w:proofErr w:type="spellStart"/>
      <w:r w:rsidRPr="00356302">
        <w:rPr>
          <w:lang w:val="ru-RU"/>
        </w:rPr>
        <w:t>тушуниш</w:t>
      </w:r>
      <w:proofErr w:type="spellEnd"/>
      <w:r w:rsidRPr="00356302">
        <w:rPr>
          <w:lang w:val="ru-RU"/>
        </w:rPr>
        <w:t xml:space="preserve"> </w:t>
      </w:r>
      <w:proofErr w:type="spellStart"/>
      <w:r w:rsidRPr="00356302">
        <w:rPr>
          <w:lang w:val="ru-RU"/>
        </w:rPr>
        <w:t>ва</w:t>
      </w:r>
      <w:proofErr w:type="spellEnd"/>
      <w:r w:rsidRPr="00356302">
        <w:rPr>
          <w:lang w:val="ru-RU"/>
        </w:rPr>
        <w:t xml:space="preserve"> </w:t>
      </w:r>
      <w:proofErr w:type="spellStart"/>
      <w:r w:rsidRPr="00356302">
        <w:rPr>
          <w:lang w:val="ru-RU"/>
        </w:rPr>
        <w:t>нарх</w:t>
      </w:r>
      <w:proofErr w:type="spellEnd"/>
      <w:r w:rsidRPr="00356302">
        <w:rPr>
          <w:lang w:val="ru-RU"/>
        </w:rPr>
        <w:t xml:space="preserve"> </w:t>
      </w:r>
      <w:proofErr w:type="spellStart"/>
      <w:r w:rsidRPr="00356302">
        <w:rPr>
          <w:lang w:val="ru-RU"/>
        </w:rPr>
        <w:t>белгилаш</w:t>
      </w:r>
      <w:proofErr w:type="spellEnd"/>
      <w:r w:rsidRPr="00356302">
        <w:rPr>
          <w:lang w:val="ru-RU"/>
        </w:rPr>
        <w:t xml:space="preserve"> </w:t>
      </w:r>
      <w:proofErr w:type="spellStart"/>
      <w:r w:rsidRPr="00356302">
        <w:rPr>
          <w:lang w:val="ru-RU"/>
        </w:rPr>
        <w:t>хизматидаги</w:t>
      </w:r>
      <w:proofErr w:type="spellEnd"/>
      <w:r w:rsidRPr="00356302">
        <w:rPr>
          <w:lang w:val="ru-RU"/>
        </w:rPr>
        <w:t xml:space="preserve"> </w:t>
      </w:r>
      <w:proofErr w:type="spellStart"/>
      <w:r w:rsidRPr="00356302">
        <w:rPr>
          <w:lang w:val="ru-RU"/>
        </w:rPr>
        <w:t>назорат</w:t>
      </w:r>
      <w:proofErr w:type="spellEnd"/>
      <w:r w:rsidRPr="00356302">
        <w:rPr>
          <w:lang w:val="ru-RU"/>
        </w:rPr>
        <w:t xml:space="preserve"> </w:t>
      </w:r>
      <w:proofErr w:type="spellStart"/>
      <w:r w:rsidRPr="00356302">
        <w:rPr>
          <w:lang w:val="ru-RU"/>
        </w:rPr>
        <w:t>воситаларига</w:t>
      </w:r>
      <w:proofErr w:type="spellEnd"/>
      <w:r w:rsidRPr="00356302">
        <w:rPr>
          <w:lang w:val="ru-RU"/>
        </w:rPr>
        <w:t xml:space="preserve"> </w:t>
      </w:r>
      <w:proofErr w:type="spellStart"/>
      <w:r w:rsidRPr="00356302">
        <w:rPr>
          <w:lang w:val="ru-RU"/>
        </w:rPr>
        <w:t>таяниш</w:t>
      </w:r>
      <w:proofErr w:type="spellEnd"/>
      <w:r w:rsidRPr="00356302">
        <w:rPr>
          <w:lang w:val="ru-RU"/>
        </w:rPr>
        <w:t xml:space="preserve"> </w:t>
      </w:r>
      <w:proofErr w:type="spellStart"/>
      <w:r w:rsidRPr="00356302">
        <w:rPr>
          <w:lang w:val="ru-RU"/>
        </w:rPr>
        <w:t>мумкинлигини</w:t>
      </w:r>
      <w:proofErr w:type="spellEnd"/>
      <w:r w:rsidRPr="00356302">
        <w:rPr>
          <w:lang w:val="ru-RU"/>
        </w:rPr>
        <w:t xml:space="preserve"> </w:t>
      </w:r>
      <w:proofErr w:type="spellStart"/>
      <w:r w:rsidRPr="00356302">
        <w:rPr>
          <w:lang w:val="ru-RU"/>
        </w:rPr>
        <w:t>баҳолаш</w:t>
      </w:r>
      <w:proofErr w:type="spellEnd"/>
      <w:r w:rsidRPr="00356302">
        <w:rPr>
          <w:lang w:val="ru-RU"/>
        </w:rPr>
        <w:t xml:space="preserve"> </w:t>
      </w:r>
      <w:proofErr w:type="spellStart"/>
      <w:r w:rsidRPr="00356302">
        <w:rPr>
          <w:lang w:val="ru-RU"/>
        </w:rPr>
        <w:t>учун</w:t>
      </w:r>
      <w:proofErr w:type="spellEnd"/>
      <w:r w:rsidRPr="00356302">
        <w:rPr>
          <w:lang w:val="ru-RU"/>
        </w:rPr>
        <w:t xml:space="preserve"> </w:t>
      </w:r>
      <w:proofErr w:type="spellStart"/>
      <w:r w:rsidRPr="00356302">
        <w:rPr>
          <w:lang w:val="ru-RU"/>
        </w:rPr>
        <w:t>уни</w:t>
      </w:r>
      <w:proofErr w:type="spellEnd"/>
      <w:r w:rsidRPr="00356302">
        <w:rPr>
          <w:lang w:val="ru-RU"/>
        </w:rPr>
        <w:t xml:space="preserve"> </w:t>
      </w:r>
      <w:proofErr w:type="spellStart"/>
      <w:r w:rsidRPr="00356302">
        <w:rPr>
          <w:lang w:val="ru-RU"/>
        </w:rPr>
        <w:t>олишни</w:t>
      </w:r>
      <w:proofErr w:type="spellEnd"/>
      <w:r w:rsidRPr="00356302">
        <w:rPr>
          <w:lang w:val="ru-RU"/>
        </w:rPr>
        <w:t xml:space="preserve"> </w:t>
      </w:r>
      <w:proofErr w:type="spellStart"/>
      <w:r w:rsidRPr="00356302">
        <w:rPr>
          <w:lang w:val="ru-RU"/>
        </w:rPr>
        <w:t>кўриб</w:t>
      </w:r>
      <w:proofErr w:type="spellEnd"/>
      <w:r w:rsidRPr="00356302">
        <w:rPr>
          <w:lang w:val="ru-RU"/>
        </w:rPr>
        <w:t xml:space="preserve"> </w:t>
      </w:r>
      <w:proofErr w:type="spellStart"/>
      <w:r w:rsidRPr="00356302">
        <w:rPr>
          <w:lang w:val="ru-RU"/>
        </w:rPr>
        <w:t>чиқиши</w:t>
      </w:r>
      <w:proofErr w:type="spellEnd"/>
      <w:r w:rsidRPr="00356302">
        <w:rPr>
          <w:lang w:val="ru-RU"/>
        </w:rPr>
        <w:t xml:space="preserve"> </w:t>
      </w:r>
      <w:proofErr w:type="spellStart"/>
      <w:r w:rsidRPr="00356302">
        <w:rPr>
          <w:lang w:val="ru-RU"/>
        </w:rPr>
        <w:t>мумкин</w:t>
      </w:r>
      <w:proofErr w:type="spellEnd"/>
      <w:r w:rsidRPr="00356302">
        <w:rPr>
          <w:lang w:val="ru-RU"/>
        </w:rPr>
        <w:t>.</w:t>
      </w:r>
    </w:p>
  </w:footnote>
  <w:footnote w:id="31">
    <w:p w14:paraId="7AF850A5" w14:textId="1F8688AA"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540-сон АХС, 13(</w:t>
      </w:r>
      <w:r>
        <w:t>d</w:t>
      </w:r>
      <w:r w:rsidRPr="00356302">
        <w:rPr>
          <w:lang w:val="ru-RU"/>
        </w:rPr>
        <w:t xml:space="preserve">)-банд аудитор </w:t>
      </w:r>
      <w:proofErr w:type="spellStart"/>
      <w:r w:rsidR="00390B0F">
        <w:rPr>
          <w:lang w:val="ru-RU"/>
        </w:rPr>
        <w:t>раҳбар</w:t>
      </w:r>
      <w:r w:rsidRPr="00356302">
        <w:rPr>
          <w:lang w:val="ru-RU"/>
        </w:rPr>
        <w:t>иятнинг</w:t>
      </w:r>
      <w:proofErr w:type="spellEnd"/>
      <w:r w:rsidRPr="00356302">
        <w:rPr>
          <w:lang w:val="ru-RU"/>
        </w:rPr>
        <w:t xml:space="preserve"> </w:t>
      </w:r>
      <w:proofErr w:type="spellStart"/>
      <w:r w:rsidRPr="00356302">
        <w:rPr>
          <w:lang w:val="ru-RU"/>
        </w:rPr>
        <w:t>нуқта</w:t>
      </w:r>
      <w:proofErr w:type="spellEnd"/>
      <w:r w:rsidRPr="00356302">
        <w:rPr>
          <w:lang w:val="ru-RU"/>
        </w:rPr>
        <w:t xml:space="preserve"> </w:t>
      </w:r>
      <w:proofErr w:type="spellStart"/>
      <w:r w:rsidRPr="00356302">
        <w:rPr>
          <w:lang w:val="ru-RU"/>
        </w:rPr>
        <w:t>баҳосини</w:t>
      </w:r>
      <w:proofErr w:type="spellEnd"/>
      <w:r w:rsidRPr="00356302">
        <w:rPr>
          <w:lang w:val="ru-RU"/>
        </w:rPr>
        <w:t xml:space="preserve"> </w:t>
      </w:r>
      <w:proofErr w:type="spellStart"/>
      <w:r w:rsidRPr="00356302">
        <w:rPr>
          <w:lang w:val="ru-RU"/>
        </w:rPr>
        <w:t>баҳолаш</w:t>
      </w:r>
      <w:proofErr w:type="spellEnd"/>
      <w:r w:rsidRPr="00356302">
        <w:rPr>
          <w:lang w:val="ru-RU"/>
        </w:rPr>
        <w:t xml:space="preserve"> </w:t>
      </w:r>
      <w:proofErr w:type="spellStart"/>
      <w:r w:rsidRPr="00356302">
        <w:rPr>
          <w:lang w:val="ru-RU"/>
        </w:rPr>
        <w:t>учун</w:t>
      </w:r>
      <w:proofErr w:type="spellEnd"/>
      <w:r w:rsidRPr="00356302">
        <w:rPr>
          <w:lang w:val="ru-RU"/>
        </w:rPr>
        <w:t xml:space="preserve"> </w:t>
      </w:r>
      <w:proofErr w:type="spellStart"/>
      <w:r w:rsidRPr="00356302">
        <w:rPr>
          <w:lang w:val="ru-RU"/>
        </w:rPr>
        <w:t>баҳолаш</w:t>
      </w:r>
      <w:proofErr w:type="spellEnd"/>
      <w:r w:rsidRPr="00356302">
        <w:rPr>
          <w:lang w:val="ru-RU"/>
        </w:rPr>
        <w:t xml:space="preserve"> </w:t>
      </w:r>
      <w:proofErr w:type="spellStart"/>
      <w:r w:rsidRPr="00356302">
        <w:rPr>
          <w:lang w:val="ru-RU"/>
        </w:rPr>
        <w:t>оралиғини</w:t>
      </w:r>
      <w:proofErr w:type="spellEnd"/>
      <w:r w:rsidRPr="00356302">
        <w:rPr>
          <w:lang w:val="ru-RU"/>
        </w:rPr>
        <w:t xml:space="preserve"> </w:t>
      </w:r>
      <w:proofErr w:type="spellStart"/>
      <w:r w:rsidRPr="00356302">
        <w:rPr>
          <w:lang w:val="ru-RU"/>
        </w:rPr>
        <w:t>ишлаб</w:t>
      </w:r>
      <w:proofErr w:type="spellEnd"/>
      <w:r w:rsidRPr="00356302">
        <w:rPr>
          <w:lang w:val="ru-RU"/>
        </w:rPr>
        <w:t xml:space="preserve"> </w:t>
      </w:r>
      <w:proofErr w:type="spellStart"/>
      <w:r w:rsidRPr="00356302">
        <w:rPr>
          <w:lang w:val="ru-RU"/>
        </w:rPr>
        <w:t>чиққанда</w:t>
      </w:r>
      <w:proofErr w:type="spellEnd"/>
      <w:r w:rsidRPr="00356302">
        <w:rPr>
          <w:lang w:val="ru-RU"/>
        </w:rPr>
        <w:t xml:space="preserve"> </w:t>
      </w:r>
      <w:proofErr w:type="spellStart"/>
      <w:r w:rsidRPr="00356302">
        <w:rPr>
          <w:lang w:val="ru-RU"/>
        </w:rPr>
        <w:t>талабларни</w:t>
      </w:r>
      <w:proofErr w:type="spellEnd"/>
      <w:r w:rsidRPr="00356302">
        <w:rPr>
          <w:lang w:val="ru-RU"/>
        </w:rPr>
        <w:t xml:space="preserve"> </w:t>
      </w:r>
      <w:proofErr w:type="spellStart"/>
      <w:r w:rsidRPr="00356302">
        <w:rPr>
          <w:lang w:val="ru-RU"/>
        </w:rPr>
        <w:t>тавсифлайди</w:t>
      </w:r>
      <w:proofErr w:type="spellEnd"/>
      <w:r w:rsidRPr="00356302">
        <w:rPr>
          <w:lang w:val="ru-RU"/>
        </w:rPr>
        <w:t xml:space="preserve">. </w:t>
      </w:r>
      <w:proofErr w:type="spellStart"/>
      <w:r w:rsidRPr="00356302">
        <w:rPr>
          <w:lang w:val="ru-RU"/>
        </w:rPr>
        <w:t>Учинчи</w:t>
      </w:r>
      <w:proofErr w:type="spellEnd"/>
      <w:r w:rsidRPr="00356302">
        <w:rPr>
          <w:lang w:val="ru-RU"/>
        </w:rPr>
        <w:t xml:space="preserve"> </w:t>
      </w:r>
      <w:proofErr w:type="spellStart"/>
      <w:r w:rsidRPr="00356302">
        <w:rPr>
          <w:lang w:val="ru-RU"/>
        </w:rPr>
        <w:t>томонлар</w:t>
      </w:r>
      <w:proofErr w:type="spellEnd"/>
      <w:r w:rsidRPr="00356302">
        <w:rPr>
          <w:lang w:val="ru-RU"/>
        </w:rPr>
        <w:t xml:space="preserve"> </w:t>
      </w:r>
      <w:proofErr w:type="spellStart"/>
      <w:r w:rsidRPr="00356302">
        <w:rPr>
          <w:lang w:val="ru-RU"/>
        </w:rPr>
        <w:t>томонидан</w:t>
      </w:r>
      <w:proofErr w:type="spellEnd"/>
      <w:r w:rsidRPr="00356302">
        <w:rPr>
          <w:lang w:val="ru-RU"/>
        </w:rPr>
        <w:t xml:space="preserve"> </w:t>
      </w:r>
      <w:proofErr w:type="spellStart"/>
      <w:r w:rsidRPr="00356302">
        <w:rPr>
          <w:lang w:val="ru-RU"/>
        </w:rPr>
        <w:t>ишлаб</w:t>
      </w:r>
      <w:proofErr w:type="spellEnd"/>
      <w:r w:rsidRPr="00356302">
        <w:rPr>
          <w:lang w:val="ru-RU"/>
        </w:rPr>
        <w:t xml:space="preserve"> </w:t>
      </w:r>
      <w:proofErr w:type="spellStart"/>
      <w:r w:rsidRPr="00356302">
        <w:rPr>
          <w:lang w:val="ru-RU"/>
        </w:rPr>
        <w:t>чиқилган</w:t>
      </w:r>
      <w:proofErr w:type="spellEnd"/>
      <w:r w:rsidRPr="00356302">
        <w:rPr>
          <w:lang w:val="ru-RU"/>
        </w:rPr>
        <w:t xml:space="preserve"> </w:t>
      </w:r>
      <w:proofErr w:type="spellStart"/>
      <w:r w:rsidRPr="00356302">
        <w:rPr>
          <w:lang w:val="ru-RU"/>
        </w:rPr>
        <w:t>ва</w:t>
      </w:r>
      <w:proofErr w:type="spellEnd"/>
      <w:r w:rsidRPr="00356302">
        <w:rPr>
          <w:lang w:val="ru-RU"/>
        </w:rPr>
        <w:t xml:space="preserve"> аудитор </w:t>
      </w:r>
      <w:proofErr w:type="spellStart"/>
      <w:r w:rsidRPr="00356302">
        <w:rPr>
          <w:lang w:val="ru-RU"/>
        </w:rPr>
        <w:t>томонидан</w:t>
      </w:r>
      <w:proofErr w:type="spellEnd"/>
      <w:r w:rsidRPr="00356302">
        <w:rPr>
          <w:lang w:val="ru-RU"/>
        </w:rPr>
        <w:t xml:space="preserve"> </w:t>
      </w:r>
      <w:proofErr w:type="spellStart"/>
      <w:r w:rsidRPr="00356302">
        <w:rPr>
          <w:lang w:val="ru-RU"/>
        </w:rPr>
        <w:t>қўлланилган</w:t>
      </w:r>
      <w:proofErr w:type="spellEnd"/>
      <w:r w:rsidRPr="00356302">
        <w:rPr>
          <w:lang w:val="ru-RU"/>
        </w:rPr>
        <w:t xml:space="preserve"> </w:t>
      </w:r>
      <w:proofErr w:type="spellStart"/>
      <w:r w:rsidRPr="00356302">
        <w:rPr>
          <w:lang w:val="ru-RU"/>
        </w:rPr>
        <w:t>баҳолаш</w:t>
      </w:r>
      <w:proofErr w:type="spellEnd"/>
      <w:r w:rsidRPr="00356302">
        <w:rPr>
          <w:lang w:val="ru-RU"/>
        </w:rPr>
        <w:t xml:space="preserve"> </w:t>
      </w:r>
      <w:proofErr w:type="spellStart"/>
      <w:r w:rsidRPr="00356302">
        <w:rPr>
          <w:lang w:val="ru-RU"/>
        </w:rPr>
        <w:t>усуллари</w:t>
      </w:r>
      <w:proofErr w:type="spellEnd"/>
      <w:r w:rsidRPr="00356302">
        <w:rPr>
          <w:lang w:val="ru-RU"/>
        </w:rPr>
        <w:t xml:space="preserve"> </w:t>
      </w:r>
      <w:proofErr w:type="spellStart"/>
      <w:r w:rsidRPr="00356302">
        <w:rPr>
          <w:lang w:val="ru-RU"/>
        </w:rPr>
        <w:t>айрим</w:t>
      </w:r>
      <w:proofErr w:type="spellEnd"/>
      <w:r w:rsidRPr="00356302">
        <w:rPr>
          <w:lang w:val="ru-RU"/>
        </w:rPr>
        <w:t xml:space="preserve"> </w:t>
      </w:r>
      <w:proofErr w:type="spellStart"/>
      <w:r w:rsidRPr="00356302">
        <w:rPr>
          <w:lang w:val="ru-RU"/>
        </w:rPr>
        <w:t>ҳолатларда</w:t>
      </w:r>
      <w:proofErr w:type="spellEnd"/>
      <w:r w:rsidRPr="00356302">
        <w:rPr>
          <w:lang w:val="ru-RU"/>
        </w:rPr>
        <w:t xml:space="preserve"> аудитор </w:t>
      </w:r>
      <w:proofErr w:type="spellStart"/>
      <w:r w:rsidRPr="00356302">
        <w:rPr>
          <w:lang w:val="ru-RU"/>
        </w:rPr>
        <w:t>экспертининг</w:t>
      </w:r>
      <w:proofErr w:type="spellEnd"/>
      <w:r w:rsidRPr="00356302">
        <w:rPr>
          <w:lang w:val="ru-RU"/>
        </w:rPr>
        <w:t xml:space="preserve"> </w:t>
      </w:r>
      <w:proofErr w:type="spellStart"/>
      <w:r w:rsidRPr="00356302">
        <w:rPr>
          <w:lang w:val="ru-RU"/>
        </w:rPr>
        <w:t>иши</w:t>
      </w:r>
      <w:proofErr w:type="spellEnd"/>
      <w:r w:rsidRPr="00356302">
        <w:rPr>
          <w:lang w:val="ru-RU"/>
        </w:rPr>
        <w:t xml:space="preserve"> </w:t>
      </w:r>
      <w:proofErr w:type="spellStart"/>
      <w:r w:rsidRPr="00356302">
        <w:rPr>
          <w:lang w:val="ru-RU"/>
        </w:rPr>
        <w:t>деб</w:t>
      </w:r>
      <w:proofErr w:type="spellEnd"/>
      <w:r w:rsidRPr="00356302">
        <w:rPr>
          <w:lang w:val="ru-RU"/>
        </w:rPr>
        <w:t xml:space="preserve"> </w:t>
      </w:r>
      <w:proofErr w:type="spellStart"/>
      <w:r w:rsidRPr="00356302">
        <w:rPr>
          <w:lang w:val="ru-RU"/>
        </w:rPr>
        <w:t>ҳисобланиши</w:t>
      </w:r>
      <w:proofErr w:type="spellEnd"/>
      <w:r w:rsidRPr="00356302">
        <w:rPr>
          <w:lang w:val="ru-RU"/>
        </w:rPr>
        <w:t xml:space="preserve"> </w:t>
      </w:r>
      <w:proofErr w:type="spellStart"/>
      <w:r w:rsidRPr="00356302">
        <w:rPr>
          <w:lang w:val="ru-RU"/>
        </w:rPr>
        <w:t>ва</w:t>
      </w:r>
      <w:proofErr w:type="spellEnd"/>
      <w:r w:rsidRPr="00356302">
        <w:rPr>
          <w:lang w:val="ru-RU"/>
        </w:rPr>
        <w:t xml:space="preserve"> 620-сон АХС </w:t>
      </w:r>
      <w:proofErr w:type="spellStart"/>
      <w:r w:rsidRPr="00356302">
        <w:rPr>
          <w:lang w:val="ru-RU"/>
        </w:rPr>
        <w:t>талабларига</w:t>
      </w:r>
      <w:proofErr w:type="spellEnd"/>
      <w:r w:rsidRPr="00356302">
        <w:rPr>
          <w:lang w:val="ru-RU"/>
        </w:rPr>
        <w:t xml:space="preserve"> </w:t>
      </w:r>
      <w:proofErr w:type="spellStart"/>
      <w:r w:rsidRPr="00356302">
        <w:rPr>
          <w:lang w:val="ru-RU"/>
        </w:rPr>
        <w:t>бўйсуниши</w:t>
      </w:r>
      <w:proofErr w:type="spellEnd"/>
      <w:r w:rsidRPr="00356302">
        <w:rPr>
          <w:lang w:val="ru-RU"/>
        </w:rPr>
        <w:t xml:space="preserve"> </w:t>
      </w:r>
      <w:proofErr w:type="spellStart"/>
      <w:r w:rsidRPr="00356302">
        <w:rPr>
          <w:lang w:val="ru-RU"/>
        </w:rPr>
        <w:t>мумкин</w:t>
      </w:r>
      <w:proofErr w:type="spellEnd"/>
      <w:r w:rsidRPr="00356302">
        <w:rPr>
          <w:lang w:val="ru-RU"/>
        </w:rPr>
        <w:t>.</w:t>
      </w:r>
    </w:p>
  </w:footnote>
  <w:footnote w:id="32">
    <w:p w14:paraId="233AD1DD" w14:textId="32D2551C"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proofErr w:type="spellStart"/>
      <w:r w:rsidRPr="00356302">
        <w:rPr>
          <w:lang w:val="ru-RU"/>
        </w:rPr>
        <w:t>Аудиторнинг</w:t>
      </w:r>
      <w:proofErr w:type="spellEnd"/>
      <w:r w:rsidRPr="00356302">
        <w:rPr>
          <w:lang w:val="ru-RU"/>
        </w:rPr>
        <w:t xml:space="preserve"> </w:t>
      </w:r>
      <w:proofErr w:type="spellStart"/>
      <w:r w:rsidR="00390B0F">
        <w:rPr>
          <w:lang w:val="ru-RU"/>
        </w:rPr>
        <w:t>раҳбар</w:t>
      </w:r>
      <w:r w:rsidRPr="00356302">
        <w:rPr>
          <w:lang w:val="ru-RU"/>
        </w:rPr>
        <w:t>иятнинг</w:t>
      </w:r>
      <w:proofErr w:type="spellEnd"/>
      <w:r w:rsidRPr="00356302">
        <w:rPr>
          <w:lang w:val="ru-RU"/>
        </w:rPr>
        <w:t xml:space="preserve"> </w:t>
      </w:r>
      <w:proofErr w:type="spellStart"/>
      <w:r w:rsidRPr="00356302">
        <w:rPr>
          <w:lang w:val="ru-RU"/>
        </w:rPr>
        <w:t>аҳамиятли</w:t>
      </w:r>
      <w:proofErr w:type="spellEnd"/>
      <w:r w:rsidRPr="00356302">
        <w:rPr>
          <w:lang w:val="ru-RU"/>
        </w:rPr>
        <w:t xml:space="preserve"> </w:t>
      </w:r>
      <w:proofErr w:type="spellStart"/>
      <w:r w:rsidRPr="00356302">
        <w:rPr>
          <w:lang w:val="ru-RU"/>
        </w:rPr>
        <w:t>рискларга</w:t>
      </w:r>
      <w:proofErr w:type="spellEnd"/>
      <w:r w:rsidRPr="00356302">
        <w:rPr>
          <w:lang w:val="ru-RU"/>
        </w:rPr>
        <w:t xml:space="preserve"> </w:t>
      </w:r>
      <w:proofErr w:type="spellStart"/>
      <w:r w:rsidRPr="00356302">
        <w:rPr>
          <w:lang w:val="ru-RU"/>
        </w:rPr>
        <w:t>оид</w:t>
      </w:r>
      <w:proofErr w:type="spellEnd"/>
      <w:r w:rsidRPr="00356302">
        <w:rPr>
          <w:lang w:val="ru-RU"/>
        </w:rPr>
        <w:t xml:space="preserve"> </w:t>
      </w:r>
      <w:proofErr w:type="spellStart"/>
      <w:r w:rsidRPr="00356302">
        <w:rPr>
          <w:lang w:val="ru-RU"/>
        </w:rPr>
        <w:t>тахминини</w:t>
      </w:r>
      <w:proofErr w:type="spellEnd"/>
      <w:r w:rsidRPr="00356302">
        <w:rPr>
          <w:lang w:val="ru-RU"/>
        </w:rPr>
        <w:t xml:space="preserve"> </w:t>
      </w:r>
      <w:proofErr w:type="spellStart"/>
      <w:r w:rsidRPr="00356302">
        <w:rPr>
          <w:lang w:val="ru-RU"/>
        </w:rPr>
        <w:t>баҳолашига</w:t>
      </w:r>
      <w:proofErr w:type="spellEnd"/>
      <w:r w:rsidRPr="00356302">
        <w:rPr>
          <w:lang w:val="ru-RU"/>
        </w:rPr>
        <w:t xml:space="preserve"> </w:t>
      </w:r>
      <w:proofErr w:type="spellStart"/>
      <w:r w:rsidRPr="00356302">
        <w:rPr>
          <w:lang w:val="ru-RU"/>
        </w:rPr>
        <w:t>оид</w:t>
      </w:r>
      <w:proofErr w:type="spellEnd"/>
      <w:r w:rsidRPr="00356302">
        <w:rPr>
          <w:lang w:val="ru-RU"/>
        </w:rPr>
        <w:t xml:space="preserve"> </w:t>
      </w:r>
      <w:proofErr w:type="spellStart"/>
      <w:r w:rsidRPr="00356302">
        <w:rPr>
          <w:lang w:val="ru-RU"/>
        </w:rPr>
        <w:t>талаблар</w:t>
      </w:r>
      <w:proofErr w:type="spellEnd"/>
      <w:r w:rsidRPr="00356302">
        <w:rPr>
          <w:lang w:val="ru-RU"/>
        </w:rPr>
        <w:t xml:space="preserve"> </w:t>
      </w:r>
      <w:proofErr w:type="spellStart"/>
      <w:r w:rsidRPr="00356302">
        <w:rPr>
          <w:lang w:val="ru-RU"/>
        </w:rPr>
        <w:t>учун</w:t>
      </w:r>
      <w:proofErr w:type="spellEnd"/>
      <w:r w:rsidRPr="00356302">
        <w:rPr>
          <w:lang w:val="ru-RU"/>
        </w:rPr>
        <w:t xml:space="preserve">, </w:t>
      </w:r>
      <w:proofErr w:type="spellStart"/>
      <w:r w:rsidRPr="00356302">
        <w:rPr>
          <w:lang w:val="ru-RU"/>
        </w:rPr>
        <w:t>масалан</w:t>
      </w:r>
      <w:proofErr w:type="spellEnd"/>
      <w:r w:rsidRPr="00356302">
        <w:rPr>
          <w:lang w:val="ru-RU"/>
        </w:rPr>
        <w:t xml:space="preserve">, 540-сон </w:t>
      </w:r>
      <w:proofErr w:type="spellStart"/>
      <w:r w:rsidRPr="00356302">
        <w:rPr>
          <w:lang w:val="ru-RU"/>
        </w:rPr>
        <w:t>АХСнинг</w:t>
      </w:r>
      <w:proofErr w:type="spellEnd"/>
      <w:r w:rsidRPr="00356302">
        <w:rPr>
          <w:lang w:val="ru-RU"/>
        </w:rPr>
        <w:t xml:space="preserve"> 15-бандига </w:t>
      </w:r>
      <w:proofErr w:type="spellStart"/>
      <w:r w:rsidRPr="00356302">
        <w:rPr>
          <w:lang w:val="ru-RU"/>
        </w:rPr>
        <w:t>қаранг</w:t>
      </w:r>
      <w:proofErr w:type="spellEnd"/>
      <w:r w:rsidRPr="00356302">
        <w:rPr>
          <w:lang w:val="ru-RU"/>
        </w:rPr>
        <w:t>.</w:t>
      </w:r>
    </w:p>
  </w:footnote>
  <w:footnote w:id="33">
    <w:p w14:paraId="2291D1F2"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 xml:space="preserve">540-сон АХС, А107-бандга </w:t>
      </w:r>
      <w:proofErr w:type="spellStart"/>
      <w:r w:rsidRPr="00356302">
        <w:rPr>
          <w:lang w:val="ru-RU"/>
        </w:rPr>
        <w:t>қаранг</w:t>
      </w:r>
      <w:proofErr w:type="spellEnd"/>
      <w:r w:rsidRPr="00356302">
        <w:rPr>
          <w:lang w:val="ru-RU"/>
        </w:rPr>
        <w:t>.</w:t>
      </w:r>
    </w:p>
  </w:footnote>
  <w:footnote w:id="34">
    <w:p w14:paraId="4F2FEF67"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540-сон АХС, 13(</w:t>
      </w:r>
      <w:r>
        <w:t>c</w:t>
      </w:r>
      <w:r w:rsidRPr="00356302">
        <w:rPr>
          <w:lang w:val="ru-RU"/>
        </w:rPr>
        <w:t>)-банд</w:t>
      </w:r>
    </w:p>
  </w:footnote>
  <w:footnote w:id="35">
    <w:p w14:paraId="7D002EFC"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540-сон АХС, 13(</w:t>
      </w:r>
      <w:r>
        <w:t>d</w:t>
      </w:r>
      <w:r w:rsidRPr="00356302">
        <w:rPr>
          <w:lang w:val="ru-RU"/>
        </w:rPr>
        <w:t>)-банд</w:t>
      </w:r>
    </w:p>
  </w:footnote>
  <w:footnote w:id="36">
    <w:p w14:paraId="0B178152"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705-сон АХС (</w:t>
      </w:r>
      <w:proofErr w:type="spellStart"/>
      <w:r w:rsidRPr="00356302">
        <w:rPr>
          <w:lang w:val="ru-RU"/>
        </w:rPr>
        <w:t>Қайта</w:t>
      </w:r>
      <w:proofErr w:type="spellEnd"/>
      <w:r w:rsidRPr="00356302">
        <w:rPr>
          <w:lang w:val="ru-RU"/>
        </w:rPr>
        <w:t xml:space="preserve"> </w:t>
      </w:r>
      <w:proofErr w:type="spellStart"/>
      <w:r w:rsidRPr="00356302">
        <w:rPr>
          <w:lang w:val="ru-RU"/>
        </w:rPr>
        <w:t>таҳрирланган</w:t>
      </w:r>
      <w:proofErr w:type="spellEnd"/>
      <w:r w:rsidRPr="00356302">
        <w:rPr>
          <w:lang w:val="ru-RU"/>
        </w:rPr>
        <w:t xml:space="preserve">), </w:t>
      </w:r>
      <w:proofErr w:type="spellStart"/>
      <w:r w:rsidRPr="00356302">
        <w:rPr>
          <w:lang w:val="ru-RU"/>
        </w:rPr>
        <w:t>Мустақил</w:t>
      </w:r>
      <w:proofErr w:type="spellEnd"/>
      <w:r w:rsidRPr="00356302">
        <w:rPr>
          <w:lang w:val="ru-RU"/>
        </w:rPr>
        <w:t xml:space="preserve"> аудитор </w:t>
      </w:r>
      <w:proofErr w:type="spellStart"/>
      <w:r w:rsidRPr="00356302">
        <w:rPr>
          <w:lang w:val="ru-RU"/>
        </w:rPr>
        <w:t>ҳисоботидаги</w:t>
      </w:r>
      <w:proofErr w:type="spellEnd"/>
      <w:r w:rsidRPr="00356302">
        <w:rPr>
          <w:lang w:val="ru-RU"/>
        </w:rPr>
        <w:t xml:space="preserve"> </w:t>
      </w:r>
      <w:proofErr w:type="spellStart"/>
      <w:r w:rsidRPr="00356302">
        <w:rPr>
          <w:lang w:val="ru-RU"/>
        </w:rPr>
        <w:t>фикрга</w:t>
      </w:r>
      <w:proofErr w:type="spellEnd"/>
      <w:r w:rsidRPr="00356302">
        <w:rPr>
          <w:lang w:val="ru-RU"/>
        </w:rPr>
        <w:t xml:space="preserve"> </w:t>
      </w:r>
      <w:proofErr w:type="spellStart"/>
      <w:r w:rsidRPr="00356302">
        <w:rPr>
          <w:lang w:val="ru-RU"/>
        </w:rPr>
        <w:t>ўзгартиришлар</w:t>
      </w:r>
      <w:proofErr w:type="spellEnd"/>
      <w:r w:rsidRPr="00356302">
        <w:rPr>
          <w:lang w:val="ru-RU"/>
        </w:rPr>
        <w:t xml:space="preserve"> </w:t>
      </w:r>
      <w:proofErr w:type="spellStart"/>
      <w:r w:rsidRPr="00356302">
        <w:rPr>
          <w:lang w:val="ru-RU"/>
        </w:rPr>
        <w:t>киритиш</w:t>
      </w:r>
      <w:proofErr w:type="spellEnd"/>
    </w:p>
  </w:footnote>
  <w:footnote w:id="37">
    <w:p w14:paraId="1FC8DF5D"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 xml:space="preserve">200-сон </w:t>
      </w:r>
      <w:proofErr w:type="spellStart"/>
      <w:r w:rsidRPr="00356302">
        <w:rPr>
          <w:lang w:val="ru-RU"/>
        </w:rPr>
        <w:t>АХСнинг</w:t>
      </w:r>
      <w:proofErr w:type="spellEnd"/>
      <w:r w:rsidRPr="00356302">
        <w:rPr>
          <w:lang w:val="ru-RU"/>
        </w:rPr>
        <w:t xml:space="preserve"> 4 </w:t>
      </w:r>
      <w:proofErr w:type="spellStart"/>
      <w:r w:rsidRPr="00356302">
        <w:rPr>
          <w:lang w:val="ru-RU"/>
        </w:rPr>
        <w:t>ва</w:t>
      </w:r>
      <w:proofErr w:type="spellEnd"/>
      <w:r w:rsidRPr="00356302">
        <w:rPr>
          <w:lang w:val="ru-RU"/>
        </w:rPr>
        <w:t xml:space="preserve"> А2-бандларига </w:t>
      </w:r>
      <w:proofErr w:type="spellStart"/>
      <w:r w:rsidRPr="00356302">
        <w:rPr>
          <w:lang w:val="ru-RU"/>
        </w:rPr>
        <w:t>қаранг</w:t>
      </w:r>
      <w:proofErr w:type="spellEnd"/>
      <w:r w:rsidRPr="00356302">
        <w:rPr>
          <w:lang w:val="ru-RU"/>
        </w:rPr>
        <w:t>.</w:t>
      </w:r>
    </w:p>
  </w:footnote>
  <w:footnote w:id="38">
    <w:p w14:paraId="782DAB94"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 xml:space="preserve">540-сон АХС, 20-банд, </w:t>
      </w:r>
      <w:proofErr w:type="spellStart"/>
      <w:r w:rsidRPr="00356302">
        <w:rPr>
          <w:lang w:val="ru-RU"/>
        </w:rPr>
        <w:t>аудитордан</w:t>
      </w:r>
      <w:proofErr w:type="spellEnd"/>
      <w:r w:rsidRPr="00356302">
        <w:rPr>
          <w:lang w:val="ru-RU"/>
        </w:rPr>
        <w:t xml:space="preserve"> </w:t>
      </w:r>
      <w:proofErr w:type="spellStart"/>
      <w:r w:rsidRPr="00356302">
        <w:rPr>
          <w:lang w:val="ru-RU"/>
        </w:rPr>
        <w:t>тегишли</w:t>
      </w:r>
      <w:proofErr w:type="spellEnd"/>
      <w:r w:rsidRPr="00356302">
        <w:rPr>
          <w:lang w:val="ru-RU"/>
        </w:rPr>
        <w:t xml:space="preserve"> </w:t>
      </w:r>
      <w:proofErr w:type="spellStart"/>
      <w:r w:rsidRPr="00356302">
        <w:rPr>
          <w:lang w:val="ru-RU"/>
        </w:rPr>
        <w:t>молиявий</w:t>
      </w:r>
      <w:proofErr w:type="spellEnd"/>
      <w:r w:rsidRPr="00356302">
        <w:rPr>
          <w:lang w:val="ru-RU"/>
        </w:rPr>
        <w:t xml:space="preserve"> </w:t>
      </w:r>
      <w:proofErr w:type="spellStart"/>
      <w:r w:rsidRPr="00356302">
        <w:rPr>
          <w:lang w:val="ru-RU"/>
        </w:rPr>
        <w:t>ҳисобот</w:t>
      </w:r>
      <w:proofErr w:type="spellEnd"/>
      <w:r w:rsidRPr="00356302">
        <w:rPr>
          <w:lang w:val="ru-RU"/>
        </w:rPr>
        <w:t xml:space="preserve"> </w:t>
      </w:r>
      <w:proofErr w:type="spellStart"/>
      <w:r w:rsidRPr="00356302">
        <w:rPr>
          <w:lang w:val="ru-RU"/>
        </w:rPr>
        <w:t>тайёрлаш</w:t>
      </w:r>
      <w:proofErr w:type="spellEnd"/>
      <w:r w:rsidRPr="00356302">
        <w:rPr>
          <w:lang w:val="ru-RU"/>
        </w:rPr>
        <w:t xml:space="preserve"> </w:t>
      </w:r>
      <w:proofErr w:type="spellStart"/>
      <w:r w:rsidRPr="00356302">
        <w:rPr>
          <w:lang w:val="ru-RU"/>
        </w:rPr>
        <w:t>асоси</w:t>
      </w:r>
      <w:proofErr w:type="spellEnd"/>
      <w:r w:rsidRPr="00356302">
        <w:rPr>
          <w:lang w:val="ru-RU"/>
        </w:rPr>
        <w:t xml:space="preserve"> </w:t>
      </w:r>
      <w:proofErr w:type="spellStart"/>
      <w:r w:rsidRPr="00356302">
        <w:rPr>
          <w:lang w:val="ru-RU"/>
        </w:rPr>
        <w:t>доирасида</w:t>
      </w:r>
      <w:proofErr w:type="spellEnd"/>
      <w:r w:rsidRPr="00356302">
        <w:rPr>
          <w:lang w:val="ru-RU"/>
        </w:rPr>
        <w:t xml:space="preserve"> </w:t>
      </w:r>
      <w:proofErr w:type="spellStart"/>
      <w:r w:rsidRPr="00356302">
        <w:rPr>
          <w:lang w:val="ru-RU"/>
        </w:rPr>
        <w:t>молиявий</w:t>
      </w:r>
      <w:proofErr w:type="spellEnd"/>
      <w:r w:rsidRPr="00356302">
        <w:rPr>
          <w:lang w:val="ru-RU"/>
        </w:rPr>
        <w:t xml:space="preserve"> </w:t>
      </w:r>
      <w:proofErr w:type="spellStart"/>
      <w:r w:rsidRPr="00356302">
        <w:rPr>
          <w:lang w:val="ru-RU"/>
        </w:rPr>
        <w:t>ҳисоботда</w:t>
      </w:r>
      <w:proofErr w:type="spellEnd"/>
      <w:r w:rsidRPr="00356302">
        <w:rPr>
          <w:lang w:val="ru-RU"/>
        </w:rPr>
        <w:t xml:space="preserve"> </w:t>
      </w:r>
      <w:proofErr w:type="spellStart"/>
      <w:r w:rsidRPr="00356302">
        <w:rPr>
          <w:lang w:val="ru-RU"/>
        </w:rPr>
        <w:t>уларнинг</w:t>
      </w:r>
      <w:proofErr w:type="spellEnd"/>
      <w:r w:rsidRPr="00356302">
        <w:rPr>
          <w:lang w:val="ru-RU"/>
        </w:rPr>
        <w:t xml:space="preserve"> </w:t>
      </w:r>
      <w:proofErr w:type="spellStart"/>
      <w:r w:rsidRPr="00356302">
        <w:rPr>
          <w:lang w:val="ru-RU"/>
        </w:rPr>
        <w:t>баҳолаш</w:t>
      </w:r>
      <w:proofErr w:type="spellEnd"/>
      <w:r w:rsidRPr="00356302">
        <w:rPr>
          <w:lang w:val="ru-RU"/>
        </w:rPr>
        <w:t xml:space="preserve"> </w:t>
      </w:r>
      <w:proofErr w:type="spellStart"/>
      <w:r w:rsidRPr="00356302">
        <w:rPr>
          <w:lang w:val="ru-RU"/>
        </w:rPr>
        <w:t>ноаниқлигини</w:t>
      </w:r>
      <w:proofErr w:type="spellEnd"/>
      <w:r w:rsidRPr="00356302">
        <w:rPr>
          <w:lang w:val="ru-RU"/>
        </w:rPr>
        <w:t xml:space="preserve"> </w:t>
      </w:r>
      <w:proofErr w:type="spellStart"/>
      <w:r w:rsidRPr="00356302">
        <w:rPr>
          <w:lang w:val="ru-RU"/>
        </w:rPr>
        <w:t>ёритиб</w:t>
      </w:r>
      <w:proofErr w:type="spellEnd"/>
      <w:r w:rsidRPr="00356302">
        <w:rPr>
          <w:lang w:val="ru-RU"/>
        </w:rPr>
        <w:t xml:space="preserve"> </w:t>
      </w:r>
      <w:proofErr w:type="spellStart"/>
      <w:r w:rsidRPr="00356302">
        <w:rPr>
          <w:lang w:val="ru-RU"/>
        </w:rPr>
        <w:t>беришнинг</w:t>
      </w:r>
      <w:proofErr w:type="spellEnd"/>
      <w:r w:rsidRPr="00356302">
        <w:rPr>
          <w:lang w:val="ru-RU"/>
        </w:rPr>
        <w:t xml:space="preserve"> </w:t>
      </w:r>
      <w:proofErr w:type="spellStart"/>
      <w:r w:rsidRPr="00356302">
        <w:rPr>
          <w:lang w:val="ru-RU"/>
        </w:rPr>
        <w:t>етарлилигини</w:t>
      </w:r>
      <w:proofErr w:type="spellEnd"/>
      <w:r w:rsidRPr="00356302">
        <w:rPr>
          <w:lang w:val="ru-RU"/>
        </w:rPr>
        <w:t xml:space="preserve"> </w:t>
      </w:r>
      <w:proofErr w:type="spellStart"/>
      <w:r w:rsidRPr="00356302">
        <w:rPr>
          <w:lang w:val="ru-RU"/>
        </w:rPr>
        <w:t>баҳолаш</w:t>
      </w:r>
      <w:proofErr w:type="spellEnd"/>
      <w:r w:rsidRPr="00356302">
        <w:rPr>
          <w:lang w:val="ru-RU"/>
        </w:rPr>
        <w:t xml:space="preserve"> </w:t>
      </w:r>
      <w:proofErr w:type="spellStart"/>
      <w:r w:rsidRPr="00356302">
        <w:rPr>
          <w:lang w:val="ru-RU"/>
        </w:rPr>
        <w:t>учун</w:t>
      </w:r>
      <w:proofErr w:type="spellEnd"/>
      <w:r w:rsidRPr="00356302">
        <w:rPr>
          <w:lang w:val="ru-RU"/>
        </w:rPr>
        <w:t xml:space="preserve"> </w:t>
      </w:r>
      <w:proofErr w:type="spellStart"/>
      <w:r w:rsidRPr="00356302">
        <w:rPr>
          <w:lang w:val="ru-RU"/>
        </w:rPr>
        <w:t>аҳамиятли</w:t>
      </w:r>
      <w:proofErr w:type="spellEnd"/>
      <w:r w:rsidRPr="00356302">
        <w:rPr>
          <w:lang w:val="ru-RU"/>
        </w:rPr>
        <w:t xml:space="preserve"> </w:t>
      </w:r>
      <w:proofErr w:type="spellStart"/>
      <w:r w:rsidRPr="00356302">
        <w:rPr>
          <w:lang w:val="ru-RU"/>
        </w:rPr>
        <w:t>рискларни</w:t>
      </w:r>
      <w:proofErr w:type="spellEnd"/>
      <w:r w:rsidRPr="00356302">
        <w:rPr>
          <w:lang w:val="ru-RU"/>
        </w:rPr>
        <w:t xml:space="preserve"> </w:t>
      </w:r>
      <w:proofErr w:type="spellStart"/>
      <w:r w:rsidRPr="00356302">
        <w:rPr>
          <w:lang w:val="ru-RU"/>
        </w:rPr>
        <w:t>юзага</w:t>
      </w:r>
      <w:proofErr w:type="spellEnd"/>
      <w:r w:rsidRPr="00356302">
        <w:rPr>
          <w:lang w:val="ru-RU"/>
        </w:rPr>
        <w:t xml:space="preserve"> </w:t>
      </w:r>
      <w:proofErr w:type="spellStart"/>
      <w:r w:rsidRPr="00356302">
        <w:rPr>
          <w:lang w:val="ru-RU"/>
        </w:rPr>
        <w:t>келтирувчи</w:t>
      </w:r>
      <w:proofErr w:type="spellEnd"/>
      <w:r w:rsidRPr="00356302">
        <w:rPr>
          <w:lang w:val="ru-RU"/>
        </w:rPr>
        <w:t xml:space="preserve"> </w:t>
      </w:r>
      <w:proofErr w:type="spellStart"/>
      <w:r w:rsidRPr="00356302">
        <w:rPr>
          <w:lang w:val="ru-RU"/>
        </w:rPr>
        <w:t>ҳисоб</w:t>
      </w:r>
      <w:proofErr w:type="spellEnd"/>
      <w:r w:rsidRPr="00356302">
        <w:rPr>
          <w:lang w:val="ru-RU"/>
        </w:rPr>
        <w:t xml:space="preserve"> </w:t>
      </w:r>
      <w:proofErr w:type="spellStart"/>
      <w:r w:rsidRPr="00356302">
        <w:rPr>
          <w:lang w:val="ru-RU"/>
        </w:rPr>
        <w:t>баҳоларига</w:t>
      </w:r>
      <w:proofErr w:type="spellEnd"/>
      <w:r w:rsidRPr="00356302">
        <w:rPr>
          <w:lang w:val="ru-RU"/>
        </w:rPr>
        <w:t xml:space="preserve"> </w:t>
      </w:r>
      <w:proofErr w:type="spellStart"/>
      <w:r w:rsidRPr="00356302">
        <w:rPr>
          <w:lang w:val="ru-RU"/>
        </w:rPr>
        <w:t>оид</w:t>
      </w:r>
      <w:proofErr w:type="spellEnd"/>
      <w:r w:rsidRPr="00356302">
        <w:rPr>
          <w:lang w:val="ru-RU"/>
        </w:rPr>
        <w:t xml:space="preserve"> </w:t>
      </w:r>
      <w:proofErr w:type="spellStart"/>
      <w:r w:rsidRPr="00356302">
        <w:rPr>
          <w:lang w:val="ru-RU"/>
        </w:rPr>
        <w:t>изоҳлар</w:t>
      </w:r>
      <w:proofErr w:type="spellEnd"/>
      <w:r w:rsidRPr="00356302">
        <w:rPr>
          <w:lang w:val="ru-RU"/>
        </w:rPr>
        <w:t xml:space="preserve"> </w:t>
      </w:r>
      <w:proofErr w:type="spellStart"/>
      <w:r w:rsidRPr="00356302">
        <w:rPr>
          <w:lang w:val="ru-RU"/>
        </w:rPr>
        <w:t>бўйича</w:t>
      </w:r>
      <w:proofErr w:type="spellEnd"/>
      <w:r w:rsidRPr="00356302">
        <w:rPr>
          <w:lang w:val="ru-RU"/>
        </w:rPr>
        <w:t xml:space="preserve"> </w:t>
      </w:r>
      <w:proofErr w:type="spellStart"/>
      <w:r w:rsidRPr="00356302">
        <w:rPr>
          <w:lang w:val="ru-RU"/>
        </w:rPr>
        <w:t>қўшимча</w:t>
      </w:r>
      <w:proofErr w:type="spellEnd"/>
      <w:r w:rsidRPr="00356302">
        <w:rPr>
          <w:lang w:val="ru-RU"/>
        </w:rPr>
        <w:t xml:space="preserve"> </w:t>
      </w:r>
      <w:proofErr w:type="spellStart"/>
      <w:r w:rsidRPr="00356302">
        <w:rPr>
          <w:lang w:val="ru-RU"/>
        </w:rPr>
        <w:t>тартиб-таомилларни</w:t>
      </w:r>
      <w:proofErr w:type="spellEnd"/>
      <w:r w:rsidRPr="00356302">
        <w:rPr>
          <w:lang w:val="ru-RU"/>
        </w:rPr>
        <w:t xml:space="preserve"> </w:t>
      </w:r>
      <w:proofErr w:type="spellStart"/>
      <w:r w:rsidRPr="00356302">
        <w:rPr>
          <w:lang w:val="ru-RU"/>
        </w:rPr>
        <w:t>бажаришни</w:t>
      </w:r>
      <w:proofErr w:type="spellEnd"/>
      <w:r w:rsidRPr="00356302">
        <w:rPr>
          <w:lang w:val="ru-RU"/>
        </w:rPr>
        <w:t xml:space="preserve"> </w:t>
      </w:r>
      <w:proofErr w:type="spellStart"/>
      <w:r w:rsidRPr="00356302">
        <w:rPr>
          <w:lang w:val="ru-RU"/>
        </w:rPr>
        <w:t>талаб</w:t>
      </w:r>
      <w:proofErr w:type="spellEnd"/>
      <w:r w:rsidRPr="00356302">
        <w:rPr>
          <w:lang w:val="ru-RU"/>
        </w:rPr>
        <w:t xml:space="preserve"> </w:t>
      </w:r>
      <w:proofErr w:type="spellStart"/>
      <w:r w:rsidRPr="00356302">
        <w:rPr>
          <w:lang w:val="ru-RU"/>
        </w:rPr>
        <w:t>қилади</w:t>
      </w:r>
      <w:proofErr w:type="spellEnd"/>
      <w:r w:rsidRPr="00356302">
        <w:rPr>
          <w:lang w:val="ru-RU"/>
        </w:rPr>
        <w:t>.</w:t>
      </w:r>
    </w:p>
  </w:footnote>
  <w:footnote w:id="39">
    <w:p w14:paraId="0B1C40D5"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 xml:space="preserve">260-сон АХС, </w:t>
      </w:r>
      <w:proofErr w:type="spellStart"/>
      <w:r w:rsidRPr="00356302">
        <w:rPr>
          <w:lang w:val="ru-RU"/>
        </w:rPr>
        <w:t>Бошқарув</w:t>
      </w:r>
      <w:proofErr w:type="spellEnd"/>
      <w:r w:rsidRPr="00356302">
        <w:rPr>
          <w:lang w:val="ru-RU"/>
        </w:rPr>
        <w:t xml:space="preserve"> </w:t>
      </w:r>
      <w:proofErr w:type="spellStart"/>
      <w:r w:rsidRPr="00356302">
        <w:rPr>
          <w:lang w:val="ru-RU"/>
        </w:rPr>
        <w:t>учун</w:t>
      </w:r>
      <w:proofErr w:type="spellEnd"/>
      <w:r w:rsidRPr="00356302">
        <w:rPr>
          <w:lang w:val="ru-RU"/>
        </w:rPr>
        <w:t xml:space="preserve"> </w:t>
      </w:r>
      <w:proofErr w:type="spellStart"/>
      <w:r w:rsidRPr="00356302">
        <w:rPr>
          <w:lang w:val="ru-RU"/>
        </w:rPr>
        <w:t>масъул</w:t>
      </w:r>
      <w:proofErr w:type="spellEnd"/>
      <w:r w:rsidRPr="00356302">
        <w:rPr>
          <w:lang w:val="ru-RU"/>
        </w:rPr>
        <w:t xml:space="preserve"> </w:t>
      </w:r>
      <w:proofErr w:type="spellStart"/>
      <w:r w:rsidRPr="00356302">
        <w:rPr>
          <w:lang w:val="ru-RU"/>
        </w:rPr>
        <w:t>бўлган</w:t>
      </w:r>
      <w:proofErr w:type="spellEnd"/>
      <w:r w:rsidRPr="00356302">
        <w:rPr>
          <w:lang w:val="ru-RU"/>
        </w:rPr>
        <w:t xml:space="preserve"> </w:t>
      </w:r>
      <w:proofErr w:type="spellStart"/>
      <w:r w:rsidRPr="00356302">
        <w:rPr>
          <w:lang w:val="ru-RU"/>
        </w:rPr>
        <w:t>шахслар</w:t>
      </w:r>
      <w:proofErr w:type="spellEnd"/>
      <w:r w:rsidRPr="00356302">
        <w:rPr>
          <w:lang w:val="ru-RU"/>
        </w:rPr>
        <w:t xml:space="preserve"> </w:t>
      </w:r>
      <w:proofErr w:type="spellStart"/>
      <w:r w:rsidRPr="00356302">
        <w:rPr>
          <w:lang w:val="ru-RU"/>
        </w:rPr>
        <w:t>билан</w:t>
      </w:r>
      <w:proofErr w:type="spellEnd"/>
      <w:r w:rsidRPr="00356302">
        <w:rPr>
          <w:lang w:val="ru-RU"/>
        </w:rPr>
        <w:t xml:space="preserve"> </w:t>
      </w:r>
      <w:proofErr w:type="spellStart"/>
      <w:r w:rsidRPr="00356302">
        <w:rPr>
          <w:lang w:val="ru-RU"/>
        </w:rPr>
        <w:t>мулоқот</w:t>
      </w:r>
      <w:proofErr w:type="spellEnd"/>
      <w:r w:rsidRPr="00356302">
        <w:rPr>
          <w:lang w:val="ru-RU"/>
        </w:rPr>
        <w:t xml:space="preserve"> </w:t>
      </w:r>
      <w:proofErr w:type="spellStart"/>
      <w:r w:rsidRPr="00356302">
        <w:rPr>
          <w:lang w:val="ru-RU"/>
        </w:rPr>
        <w:t>қилиш</w:t>
      </w:r>
      <w:proofErr w:type="spellEnd"/>
    </w:p>
  </w:footnote>
  <w:footnote w:id="40">
    <w:p w14:paraId="55EFECCA" w14:textId="1117D2D8"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 xml:space="preserve">540-сон АХС, 22-банд. 580-сон АХС, </w:t>
      </w:r>
      <w:proofErr w:type="spellStart"/>
      <w:r w:rsidRPr="00356302">
        <w:rPr>
          <w:lang w:val="ru-RU"/>
        </w:rPr>
        <w:t>Ёзма</w:t>
      </w:r>
      <w:proofErr w:type="spellEnd"/>
      <w:r w:rsidRPr="00356302">
        <w:rPr>
          <w:lang w:val="ru-RU"/>
        </w:rPr>
        <w:t xml:space="preserve"> </w:t>
      </w:r>
      <w:proofErr w:type="spellStart"/>
      <w:r w:rsidRPr="00356302">
        <w:rPr>
          <w:lang w:val="ru-RU"/>
        </w:rPr>
        <w:t>баёнотлар</w:t>
      </w:r>
      <w:proofErr w:type="spellEnd"/>
      <w:r w:rsidRPr="00356302">
        <w:rPr>
          <w:lang w:val="ru-RU"/>
        </w:rPr>
        <w:t xml:space="preserve">, 4-банд, </w:t>
      </w:r>
      <w:proofErr w:type="spellStart"/>
      <w:r w:rsidR="00390B0F">
        <w:rPr>
          <w:lang w:val="ru-RU"/>
        </w:rPr>
        <w:t>раҳбар</w:t>
      </w:r>
      <w:r w:rsidRPr="00356302">
        <w:rPr>
          <w:lang w:val="ru-RU"/>
        </w:rPr>
        <w:t>иятнинг</w:t>
      </w:r>
      <w:proofErr w:type="spellEnd"/>
      <w:r w:rsidRPr="00356302">
        <w:rPr>
          <w:lang w:val="ru-RU"/>
        </w:rPr>
        <w:t xml:space="preserve"> </w:t>
      </w:r>
      <w:proofErr w:type="spellStart"/>
      <w:r w:rsidRPr="00356302">
        <w:rPr>
          <w:lang w:val="ru-RU"/>
        </w:rPr>
        <w:t>ёзма</w:t>
      </w:r>
      <w:proofErr w:type="spellEnd"/>
      <w:r w:rsidRPr="00356302">
        <w:rPr>
          <w:lang w:val="ru-RU"/>
        </w:rPr>
        <w:t xml:space="preserve"> </w:t>
      </w:r>
      <w:proofErr w:type="spellStart"/>
      <w:r w:rsidRPr="00356302">
        <w:rPr>
          <w:lang w:val="ru-RU"/>
        </w:rPr>
        <w:t>баёнотлари</w:t>
      </w:r>
      <w:proofErr w:type="spellEnd"/>
      <w:r w:rsidRPr="00356302">
        <w:rPr>
          <w:lang w:val="ru-RU"/>
        </w:rPr>
        <w:t xml:space="preserve"> улар </w:t>
      </w:r>
      <w:proofErr w:type="spellStart"/>
      <w:r w:rsidRPr="00356302">
        <w:rPr>
          <w:lang w:val="ru-RU"/>
        </w:rPr>
        <w:t>кўриб</w:t>
      </w:r>
      <w:proofErr w:type="spellEnd"/>
      <w:r w:rsidRPr="00356302">
        <w:rPr>
          <w:lang w:val="ru-RU"/>
        </w:rPr>
        <w:t xml:space="preserve"> </w:t>
      </w:r>
      <w:proofErr w:type="spellStart"/>
      <w:r w:rsidRPr="00356302">
        <w:rPr>
          <w:lang w:val="ru-RU"/>
        </w:rPr>
        <w:t>чиқадиган</w:t>
      </w:r>
      <w:proofErr w:type="spellEnd"/>
      <w:r w:rsidRPr="00356302">
        <w:rPr>
          <w:lang w:val="ru-RU"/>
        </w:rPr>
        <w:t xml:space="preserve"> </w:t>
      </w:r>
      <w:proofErr w:type="spellStart"/>
      <w:r w:rsidRPr="00356302">
        <w:rPr>
          <w:lang w:val="ru-RU"/>
        </w:rPr>
        <w:t>масалаларнинг</w:t>
      </w:r>
      <w:proofErr w:type="spellEnd"/>
      <w:r w:rsidRPr="00356302">
        <w:rPr>
          <w:lang w:val="ru-RU"/>
        </w:rPr>
        <w:t xml:space="preserve"> </w:t>
      </w:r>
      <w:proofErr w:type="spellStart"/>
      <w:r w:rsidRPr="00356302">
        <w:rPr>
          <w:lang w:val="ru-RU"/>
        </w:rPr>
        <w:t>ҳеч</w:t>
      </w:r>
      <w:proofErr w:type="spellEnd"/>
      <w:r w:rsidRPr="00356302">
        <w:rPr>
          <w:lang w:val="ru-RU"/>
        </w:rPr>
        <w:t xml:space="preserve"> </w:t>
      </w:r>
      <w:proofErr w:type="spellStart"/>
      <w:r w:rsidRPr="00356302">
        <w:rPr>
          <w:lang w:val="ru-RU"/>
        </w:rPr>
        <w:t>бири</w:t>
      </w:r>
      <w:proofErr w:type="spellEnd"/>
      <w:r w:rsidRPr="00356302">
        <w:rPr>
          <w:lang w:val="ru-RU"/>
        </w:rPr>
        <w:t xml:space="preserve"> </w:t>
      </w:r>
      <w:proofErr w:type="spellStart"/>
      <w:r w:rsidRPr="00356302">
        <w:rPr>
          <w:lang w:val="ru-RU"/>
        </w:rPr>
        <w:t>бўйича</w:t>
      </w:r>
      <w:proofErr w:type="spellEnd"/>
      <w:r w:rsidRPr="00356302">
        <w:rPr>
          <w:lang w:val="ru-RU"/>
        </w:rPr>
        <w:t xml:space="preserve"> </w:t>
      </w:r>
      <w:proofErr w:type="spellStart"/>
      <w:r w:rsidRPr="00356302">
        <w:rPr>
          <w:lang w:val="ru-RU"/>
        </w:rPr>
        <w:t>ўз-ўзидан</w:t>
      </w:r>
      <w:proofErr w:type="spellEnd"/>
      <w:r w:rsidRPr="00356302">
        <w:rPr>
          <w:lang w:val="ru-RU"/>
        </w:rPr>
        <w:t xml:space="preserve"> </w:t>
      </w:r>
      <w:proofErr w:type="spellStart"/>
      <w:r w:rsidRPr="00356302">
        <w:rPr>
          <w:lang w:val="ru-RU"/>
        </w:rPr>
        <w:t>етарли</w:t>
      </w:r>
      <w:proofErr w:type="spellEnd"/>
      <w:r w:rsidRPr="00356302">
        <w:rPr>
          <w:lang w:val="ru-RU"/>
        </w:rPr>
        <w:t xml:space="preserve"> </w:t>
      </w:r>
      <w:proofErr w:type="spellStart"/>
      <w:r w:rsidRPr="00356302">
        <w:rPr>
          <w:lang w:val="ru-RU"/>
        </w:rPr>
        <w:t>ва</w:t>
      </w:r>
      <w:proofErr w:type="spellEnd"/>
      <w:r w:rsidRPr="00356302">
        <w:rPr>
          <w:lang w:val="ru-RU"/>
        </w:rPr>
        <w:t xml:space="preserve"> </w:t>
      </w:r>
      <w:proofErr w:type="spellStart"/>
      <w:r w:rsidRPr="00356302">
        <w:rPr>
          <w:lang w:val="ru-RU"/>
        </w:rPr>
        <w:t>муносиб</w:t>
      </w:r>
      <w:proofErr w:type="spellEnd"/>
      <w:r w:rsidRPr="00356302">
        <w:rPr>
          <w:lang w:val="ru-RU"/>
        </w:rPr>
        <w:t xml:space="preserve"> аудит </w:t>
      </w:r>
      <w:proofErr w:type="spellStart"/>
      <w:r w:rsidRPr="00356302">
        <w:rPr>
          <w:lang w:val="ru-RU"/>
        </w:rPr>
        <w:t>далилини</w:t>
      </w:r>
      <w:proofErr w:type="spellEnd"/>
      <w:r w:rsidRPr="00356302">
        <w:rPr>
          <w:lang w:val="ru-RU"/>
        </w:rPr>
        <w:t xml:space="preserve"> </w:t>
      </w:r>
      <w:proofErr w:type="spellStart"/>
      <w:r w:rsidRPr="00356302">
        <w:rPr>
          <w:lang w:val="ru-RU"/>
        </w:rPr>
        <w:t>тақдим</w:t>
      </w:r>
      <w:proofErr w:type="spellEnd"/>
      <w:r w:rsidRPr="00356302">
        <w:rPr>
          <w:lang w:val="ru-RU"/>
        </w:rPr>
        <w:t xml:space="preserve"> </w:t>
      </w:r>
      <w:proofErr w:type="spellStart"/>
      <w:r w:rsidRPr="00356302">
        <w:rPr>
          <w:lang w:val="ru-RU"/>
        </w:rPr>
        <w:t>этмаслигини</w:t>
      </w:r>
      <w:proofErr w:type="spellEnd"/>
      <w:r w:rsidRPr="00356302">
        <w:rPr>
          <w:lang w:val="ru-RU"/>
        </w:rPr>
        <w:t xml:space="preserve"> </w:t>
      </w:r>
      <w:proofErr w:type="spellStart"/>
      <w:r w:rsidRPr="00356302">
        <w:rPr>
          <w:lang w:val="ru-RU"/>
        </w:rPr>
        <w:t>баён</w:t>
      </w:r>
      <w:proofErr w:type="spellEnd"/>
      <w:r w:rsidRPr="00356302">
        <w:rPr>
          <w:lang w:val="ru-RU"/>
        </w:rPr>
        <w:t xml:space="preserve"> </w:t>
      </w:r>
      <w:proofErr w:type="spellStart"/>
      <w:r w:rsidRPr="00356302">
        <w:rPr>
          <w:lang w:val="ru-RU"/>
        </w:rPr>
        <w:t>қилади</w:t>
      </w:r>
      <w:proofErr w:type="spellEnd"/>
      <w:r w:rsidRPr="00356302">
        <w:rPr>
          <w:lang w:val="ru-RU"/>
        </w:rPr>
        <w:t xml:space="preserve">. Агар аудитор </w:t>
      </w:r>
      <w:proofErr w:type="spellStart"/>
      <w:r w:rsidRPr="00356302">
        <w:rPr>
          <w:lang w:val="ru-RU"/>
        </w:rPr>
        <w:t>бошқа</w:t>
      </w:r>
      <w:proofErr w:type="spellEnd"/>
      <w:r w:rsidRPr="00356302">
        <w:rPr>
          <w:lang w:val="ru-RU"/>
        </w:rPr>
        <w:t xml:space="preserve"> </w:t>
      </w:r>
      <w:proofErr w:type="spellStart"/>
      <w:r w:rsidRPr="00356302">
        <w:rPr>
          <w:lang w:val="ru-RU"/>
        </w:rPr>
        <w:t>йўл</w:t>
      </w:r>
      <w:proofErr w:type="spellEnd"/>
      <w:r w:rsidRPr="00356302">
        <w:rPr>
          <w:lang w:val="ru-RU"/>
        </w:rPr>
        <w:t xml:space="preserve"> </w:t>
      </w:r>
      <w:proofErr w:type="spellStart"/>
      <w:r w:rsidRPr="00356302">
        <w:rPr>
          <w:lang w:val="ru-RU"/>
        </w:rPr>
        <w:t>билан</w:t>
      </w:r>
      <w:proofErr w:type="spellEnd"/>
      <w:r w:rsidRPr="00356302">
        <w:rPr>
          <w:lang w:val="ru-RU"/>
        </w:rPr>
        <w:t xml:space="preserve"> </w:t>
      </w:r>
      <w:proofErr w:type="spellStart"/>
      <w:r w:rsidRPr="00356302">
        <w:rPr>
          <w:lang w:val="ru-RU"/>
        </w:rPr>
        <w:t>етарли</w:t>
      </w:r>
      <w:proofErr w:type="spellEnd"/>
      <w:r w:rsidRPr="00356302">
        <w:rPr>
          <w:lang w:val="ru-RU"/>
        </w:rPr>
        <w:t xml:space="preserve"> </w:t>
      </w:r>
      <w:proofErr w:type="spellStart"/>
      <w:r w:rsidRPr="00356302">
        <w:rPr>
          <w:lang w:val="ru-RU"/>
        </w:rPr>
        <w:t>ва</w:t>
      </w:r>
      <w:proofErr w:type="spellEnd"/>
      <w:r w:rsidRPr="00356302">
        <w:rPr>
          <w:lang w:val="ru-RU"/>
        </w:rPr>
        <w:t xml:space="preserve"> </w:t>
      </w:r>
      <w:proofErr w:type="spellStart"/>
      <w:r w:rsidRPr="00356302">
        <w:rPr>
          <w:lang w:val="ru-RU"/>
        </w:rPr>
        <w:t>муносиб</w:t>
      </w:r>
      <w:proofErr w:type="spellEnd"/>
      <w:r w:rsidRPr="00356302">
        <w:rPr>
          <w:lang w:val="ru-RU"/>
        </w:rPr>
        <w:t xml:space="preserve"> аудит </w:t>
      </w:r>
      <w:proofErr w:type="spellStart"/>
      <w:r w:rsidRPr="00356302">
        <w:rPr>
          <w:lang w:val="ru-RU"/>
        </w:rPr>
        <w:t>далилини</w:t>
      </w:r>
      <w:proofErr w:type="spellEnd"/>
      <w:r w:rsidRPr="00356302">
        <w:rPr>
          <w:lang w:val="ru-RU"/>
        </w:rPr>
        <w:t xml:space="preserve"> </w:t>
      </w:r>
      <w:proofErr w:type="spellStart"/>
      <w:r w:rsidRPr="00356302">
        <w:rPr>
          <w:lang w:val="ru-RU"/>
        </w:rPr>
        <w:t>ололмаса</w:t>
      </w:r>
      <w:proofErr w:type="spellEnd"/>
      <w:r w:rsidRPr="00356302">
        <w:rPr>
          <w:lang w:val="ru-RU"/>
        </w:rPr>
        <w:t xml:space="preserve">, </w:t>
      </w:r>
      <w:proofErr w:type="spellStart"/>
      <w:r w:rsidRPr="00356302">
        <w:rPr>
          <w:lang w:val="ru-RU"/>
        </w:rPr>
        <w:t>бу</w:t>
      </w:r>
      <w:proofErr w:type="spellEnd"/>
      <w:r w:rsidRPr="00356302">
        <w:rPr>
          <w:lang w:val="ru-RU"/>
        </w:rPr>
        <w:t xml:space="preserve"> аудит </w:t>
      </w:r>
      <w:proofErr w:type="spellStart"/>
      <w:r w:rsidRPr="00356302">
        <w:rPr>
          <w:lang w:val="ru-RU"/>
        </w:rPr>
        <w:t>қўллаш</w:t>
      </w:r>
      <w:proofErr w:type="spellEnd"/>
      <w:r w:rsidRPr="00356302">
        <w:rPr>
          <w:lang w:val="ru-RU"/>
        </w:rPr>
        <w:t xml:space="preserve"> </w:t>
      </w:r>
      <w:proofErr w:type="spellStart"/>
      <w:r w:rsidRPr="00356302">
        <w:rPr>
          <w:lang w:val="ru-RU"/>
        </w:rPr>
        <w:t>доирасига</w:t>
      </w:r>
      <w:proofErr w:type="spellEnd"/>
      <w:r w:rsidRPr="00356302">
        <w:rPr>
          <w:lang w:val="ru-RU"/>
        </w:rPr>
        <w:t xml:space="preserve"> </w:t>
      </w:r>
      <w:proofErr w:type="spellStart"/>
      <w:r w:rsidRPr="00356302">
        <w:rPr>
          <w:lang w:val="ru-RU"/>
        </w:rPr>
        <w:t>чеклов</w:t>
      </w:r>
      <w:proofErr w:type="spellEnd"/>
      <w:r w:rsidRPr="00356302">
        <w:rPr>
          <w:lang w:val="ru-RU"/>
        </w:rPr>
        <w:t xml:space="preserve"> </w:t>
      </w:r>
      <w:proofErr w:type="spellStart"/>
      <w:r w:rsidRPr="00356302">
        <w:rPr>
          <w:lang w:val="ru-RU"/>
        </w:rPr>
        <w:t>бўлиши</w:t>
      </w:r>
      <w:proofErr w:type="spellEnd"/>
      <w:r w:rsidRPr="00356302">
        <w:rPr>
          <w:lang w:val="ru-RU"/>
        </w:rPr>
        <w:t xml:space="preserve"> </w:t>
      </w:r>
      <w:proofErr w:type="spellStart"/>
      <w:r w:rsidRPr="00356302">
        <w:rPr>
          <w:lang w:val="ru-RU"/>
        </w:rPr>
        <w:t>ва</w:t>
      </w:r>
      <w:proofErr w:type="spellEnd"/>
      <w:r w:rsidRPr="00356302">
        <w:rPr>
          <w:lang w:val="ru-RU"/>
        </w:rPr>
        <w:t xml:space="preserve"> аудитор </w:t>
      </w:r>
      <w:proofErr w:type="spellStart"/>
      <w:r w:rsidRPr="00356302">
        <w:rPr>
          <w:lang w:val="ru-RU"/>
        </w:rPr>
        <w:t>ҳисоботига</w:t>
      </w:r>
      <w:proofErr w:type="spellEnd"/>
      <w:r w:rsidRPr="00356302">
        <w:rPr>
          <w:lang w:val="ru-RU"/>
        </w:rPr>
        <w:t xml:space="preserve"> </w:t>
      </w:r>
      <w:proofErr w:type="spellStart"/>
      <w:r w:rsidRPr="00356302">
        <w:rPr>
          <w:lang w:val="ru-RU"/>
        </w:rPr>
        <w:t>таъсир</w:t>
      </w:r>
      <w:proofErr w:type="spellEnd"/>
      <w:r w:rsidRPr="00356302">
        <w:rPr>
          <w:lang w:val="ru-RU"/>
        </w:rPr>
        <w:t xml:space="preserve"> </w:t>
      </w:r>
      <w:proofErr w:type="spellStart"/>
      <w:r w:rsidRPr="00356302">
        <w:rPr>
          <w:lang w:val="ru-RU"/>
        </w:rPr>
        <w:t>кўрсатиши</w:t>
      </w:r>
      <w:proofErr w:type="spellEnd"/>
      <w:r w:rsidRPr="00356302">
        <w:rPr>
          <w:lang w:val="ru-RU"/>
        </w:rPr>
        <w:t xml:space="preserve"> </w:t>
      </w:r>
      <w:proofErr w:type="spellStart"/>
      <w:r w:rsidRPr="00356302">
        <w:rPr>
          <w:lang w:val="ru-RU"/>
        </w:rPr>
        <w:t>мумкин</w:t>
      </w:r>
      <w:proofErr w:type="spellEnd"/>
      <w:r w:rsidRPr="00356302">
        <w:rPr>
          <w:lang w:val="ru-RU"/>
        </w:rPr>
        <w:t xml:space="preserve"> (705-сон АХС, </w:t>
      </w:r>
      <w:proofErr w:type="spellStart"/>
      <w:r w:rsidRPr="00356302">
        <w:rPr>
          <w:lang w:val="ru-RU"/>
        </w:rPr>
        <w:t>Мустақил</w:t>
      </w:r>
      <w:proofErr w:type="spellEnd"/>
      <w:r w:rsidRPr="00356302">
        <w:rPr>
          <w:lang w:val="ru-RU"/>
        </w:rPr>
        <w:t xml:space="preserve"> аудитор </w:t>
      </w:r>
      <w:proofErr w:type="spellStart"/>
      <w:r w:rsidRPr="00356302">
        <w:rPr>
          <w:lang w:val="ru-RU"/>
        </w:rPr>
        <w:t>ҳисоботидаги</w:t>
      </w:r>
      <w:proofErr w:type="spellEnd"/>
      <w:r w:rsidRPr="00356302">
        <w:rPr>
          <w:lang w:val="ru-RU"/>
        </w:rPr>
        <w:t xml:space="preserve"> </w:t>
      </w:r>
      <w:proofErr w:type="spellStart"/>
      <w:r w:rsidRPr="00356302">
        <w:rPr>
          <w:lang w:val="ru-RU"/>
        </w:rPr>
        <w:t>фикрга</w:t>
      </w:r>
      <w:proofErr w:type="spellEnd"/>
      <w:r w:rsidRPr="00356302">
        <w:rPr>
          <w:lang w:val="ru-RU"/>
        </w:rPr>
        <w:t xml:space="preserve"> </w:t>
      </w:r>
      <w:proofErr w:type="spellStart"/>
      <w:r w:rsidRPr="00356302">
        <w:rPr>
          <w:lang w:val="ru-RU"/>
        </w:rPr>
        <w:t>ўзгартиришлар</w:t>
      </w:r>
      <w:proofErr w:type="spellEnd"/>
      <w:r w:rsidRPr="00356302">
        <w:rPr>
          <w:lang w:val="ru-RU"/>
        </w:rPr>
        <w:t xml:space="preserve"> </w:t>
      </w:r>
      <w:proofErr w:type="spellStart"/>
      <w:r w:rsidRPr="00356302">
        <w:rPr>
          <w:lang w:val="ru-RU"/>
        </w:rPr>
        <w:t>киритишга</w:t>
      </w:r>
      <w:proofErr w:type="spellEnd"/>
      <w:r w:rsidRPr="00356302">
        <w:rPr>
          <w:lang w:val="ru-RU"/>
        </w:rPr>
        <w:t xml:space="preserve"> </w:t>
      </w:r>
      <w:proofErr w:type="spellStart"/>
      <w:r w:rsidRPr="00356302">
        <w:rPr>
          <w:lang w:val="ru-RU"/>
        </w:rPr>
        <w:t>қаранг</w:t>
      </w:r>
      <w:proofErr w:type="spellEnd"/>
      <w:r w:rsidRPr="00356302">
        <w:rPr>
          <w:lang w:val="ru-RU"/>
        </w:rPr>
        <w:t>).</w:t>
      </w:r>
    </w:p>
  </w:footnote>
  <w:footnote w:id="41">
    <w:p w14:paraId="705BF12C"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580-сон АХС, 13-банд</w:t>
      </w:r>
    </w:p>
  </w:footnote>
  <w:footnote w:id="42">
    <w:p w14:paraId="1240257D"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 xml:space="preserve">540-сон </w:t>
      </w:r>
      <w:proofErr w:type="spellStart"/>
      <w:r w:rsidRPr="00356302">
        <w:rPr>
          <w:lang w:val="ru-RU"/>
        </w:rPr>
        <w:t>АХСнинг</w:t>
      </w:r>
      <w:proofErr w:type="spellEnd"/>
      <w:r w:rsidRPr="00356302">
        <w:rPr>
          <w:lang w:val="ru-RU"/>
        </w:rPr>
        <w:t xml:space="preserve"> А80-банди </w:t>
      </w:r>
      <w:proofErr w:type="spellStart"/>
      <w:r w:rsidRPr="00356302">
        <w:rPr>
          <w:lang w:val="ru-RU"/>
        </w:rPr>
        <w:t>шароитларда</w:t>
      </w:r>
      <w:proofErr w:type="spellEnd"/>
      <w:r w:rsidRPr="00356302">
        <w:rPr>
          <w:lang w:val="ru-RU"/>
        </w:rPr>
        <w:t xml:space="preserve"> </w:t>
      </w:r>
      <w:proofErr w:type="spellStart"/>
      <w:r w:rsidRPr="00356302">
        <w:rPr>
          <w:lang w:val="ru-RU"/>
        </w:rPr>
        <w:t>мос</w:t>
      </w:r>
      <w:proofErr w:type="spellEnd"/>
      <w:r w:rsidRPr="00356302">
        <w:rPr>
          <w:lang w:val="ru-RU"/>
        </w:rPr>
        <w:t xml:space="preserve"> </w:t>
      </w:r>
      <w:proofErr w:type="spellStart"/>
      <w:r w:rsidRPr="00356302">
        <w:rPr>
          <w:lang w:val="ru-RU"/>
        </w:rPr>
        <w:t>бўлиши</w:t>
      </w:r>
      <w:proofErr w:type="spellEnd"/>
      <w:r w:rsidRPr="00356302">
        <w:rPr>
          <w:lang w:val="ru-RU"/>
        </w:rPr>
        <w:t xml:space="preserve"> </w:t>
      </w:r>
      <w:proofErr w:type="spellStart"/>
      <w:r w:rsidRPr="00356302">
        <w:rPr>
          <w:lang w:val="ru-RU"/>
        </w:rPr>
        <w:t>мумкин</w:t>
      </w:r>
      <w:proofErr w:type="spellEnd"/>
      <w:r w:rsidRPr="00356302">
        <w:rPr>
          <w:lang w:val="ru-RU"/>
        </w:rPr>
        <w:t xml:space="preserve"> </w:t>
      </w:r>
      <w:proofErr w:type="spellStart"/>
      <w:r w:rsidRPr="00356302">
        <w:rPr>
          <w:lang w:val="ru-RU"/>
        </w:rPr>
        <w:t>бўлган</w:t>
      </w:r>
      <w:proofErr w:type="spellEnd"/>
      <w:r w:rsidRPr="00356302">
        <w:rPr>
          <w:lang w:val="ru-RU"/>
        </w:rPr>
        <w:t xml:space="preserve"> </w:t>
      </w:r>
      <w:proofErr w:type="spellStart"/>
      <w:r w:rsidRPr="00356302">
        <w:rPr>
          <w:lang w:val="ru-RU"/>
        </w:rPr>
        <w:t>тартиб-таомилларга</w:t>
      </w:r>
      <w:proofErr w:type="spellEnd"/>
      <w:r w:rsidRPr="00356302">
        <w:rPr>
          <w:lang w:val="ru-RU"/>
        </w:rPr>
        <w:t xml:space="preserve"> </w:t>
      </w:r>
      <w:proofErr w:type="spellStart"/>
      <w:r w:rsidRPr="00356302">
        <w:rPr>
          <w:lang w:val="ru-RU"/>
        </w:rPr>
        <w:t>мисоллар</w:t>
      </w:r>
      <w:proofErr w:type="spellEnd"/>
      <w:r w:rsidRPr="00356302">
        <w:rPr>
          <w:lang w:val="ru-RU"/>
        </w:rPr>
        <w:t xml:space="preserve"> </w:t>
      </w:r>
      <w:proofErr w:type="spellStart"/>
      <w:r w:rsidRPr="00356302">
        <w:rPr>
          <w:lang w:val="ru-RU"/>
        </w:rPr>
        <w:t>келтиради</w:t>
      </w:r>
      <w:proofErr w:type="spellEnd"/>
      <w:r w:rsidRPr="00356302">
        <w:rPr>
          <w:lang w:val="ru-RU"/>
        </w:rPr>
        <w:t>.</w:t>
      </w:r>
    </w:p>
  </w:footnote>
  <w:footnote w:id="43">
    <w:p w14:paraId="41EAF3AB" w14:textId="497DFB08"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r w:rsidRPr="00356302">
        <w:rPr>
          <w:lang w:val="ru-RU"/>
        </w:rPr>
        <w:t xml:space="preserve">265-сон АХС, Ички </w:t>
      </w:r>
      <w:proofErr w:type="spellStart"/>
      <w:r w:rsidRPr="00356302">
        <w:rPr>
          <w:lang w:val="ru-RU"/>
        </w:rPr>
        <w:t>назоратдаги</w:t>
      </w:r>
      <w:proofErr w:type="spellEnd"/>
      <w:r w:rsidRPr="00356302">
        <w:rPr>
          <w:lang w:val="ru-RU"/>
        </w:rPr>
        <w:t xml:space="preserve"> </w:t>
      </w:r>
      <w:proofErr w:type="spellStart"/>
      <w:r w:rsidRPr="00356302">
        <w:rPr>
          <w:lang w:val="ru-RU"/>
        </w:rPr>
        <w:t>камчиликларни</w:t>
      </w:r>
      <w:proofErr w:type="spellEnd"/>
      <w:r w:rsidRPr="00356302">
        <w:rPr>
          <w:lang w:val="ru-RU"/>
        </w:rPr>
        <w:t xml:space="preserve"> </w:t>
      </w:r>
      <w:proofErr w:type="spellStart"/>
      <w:r w:rsidRPr="00356302">
        <w:rPr>
          <w:lang w:val="ru-RU"/>
        </w:rPr>
        <w:t>бошқарув</w:t>
      </w:r>
      <w:proofErr w:type="spellEnd"/>
      <w:r w:rsidRPr="00356302">
        <w:rPr>
          <w:lang w:val="ru-RU"/>
        </w:rPr>
        <w:t xml:space="preserve"> </w:t>
      </w:r>
      <w:proofErr w:type="spellStart"/>
      <w:r w:rsidRPr="00356302">
        <w:rPr>
          <w:lang w:val="ru-RU"/>
        </w:rPr>
        <w:t>учун</w:t>
      </w:r>
      <w:proofErr w:type="spellEnd"/>
      <w:r w:rsidRPr="00356302">
        <w:rPr>
          <w:lang w:val="ru-RU"/>
        </w:rPr>
        <w:t xml:space="preserve"> </w:t>
      </w:r>
      <w:proofErr w:type="spellStart"/>
      <w:r w:rsidRPr="00356302">
        <w:rPr>
          <w:lang w:val="ru-RU"/>
        </w:rPr>
        <w:t>масъул</w:t>
      </w:r>
      <w:proofErr w:type="spellEnd"/>
      <w:r w:rsidRPr="00356302">
        <w:rPr>
          <w:lang w:val="ru-RU"/>
        </w:rPr>
        <w:t xml:space="preserve"> </w:t>
      </w:r>
      <w:proofErr w:type="spellStart"/>
      <w:r w:rsidRPr="00356302">
        <w:rPr>
          <w:lang w:val="ru-RU"/>
        </w:rPr>
        <w:t>бўлган</w:t>
      </w:r>
      <w:proofErr w:type="spellEnd"/>
      <w:r w:rsidRPr="00356302">
        <w:rPr>
          <w:lang w:val="ru-RU"/>
        </w:rPr>
        <w:t xml:space="preserve"> </w:t>
      </w:r>
      <w:proofErr w:type="spellStart"/>
      <w:r w:rsidRPr="00356302">
        <w:rPr>
          <w:lang w:val="ru-RU"/>
        </w:rPr>
        <w:t>шахслар</w:t>
      </w:r>
      <w:proofErr w:type="spellEnd"/>
      <w:r w:rsidRPr="00356302">
        <w:rPr>
          <w:lang w:val="ru-RU"/>
        </w:rPr>
        <w:t xml:space="preserve"> </w:t>
      </w:r>
      <w:proofErr w:type="spellStart"/>
      <w:r w:rsidRPr="00356302">
        <w:rPr>
          <w:lang w:val="ru-RU"/>
        </w:rPr>
        <w:t>ва</w:t>
      </w:r>
      <w:proofErr w:type="spellEnd"/>
      <w:r w:rsidRPr="00356302">
        <w:rPr>
          <w:lang w:val="ru-RU"/>
        </w:rPr>
        <w:t xml:space="preserve"> </w:t>
      </w:r>
      <w:proofErr w:type="spellStart"/>
      <w:r w:rsidR="00390B0F">
        <w:rPr>
          <w:lang w:val="ru-RU"/>
        </w:rPr>
        <w:t>раҳбар</w:t>
      </w:r>
      <w:r w:rsidRPr="00356302">
        <w:rPr>
          <w:lang w:val="ru-RU"/>
        </w:rPr>
        <w:t>иятга</w:t>
      </w:r>
      <w:proofErr w:type="spellEnd"/>
      <w:r w:rsidRPr="00356302">
        <w:rPr>
          <w:lang w:val="ru-RU"/>
        </w:rPr>
        <w:t xml:space="preserve"> </w:t>
      </w:r>
      <w:proofErr w:type="spellStart"/>
      <w:r w:rsidRPr="00356302">
        <w:rPr>
          <w:lang w:val="ru-RU"/>
        </w:rPr>
        <w:t>етказиш</w:t>
      </w:r>
      <w:proofErr w:type="spellEnd"/>
      <w:r w:rsidRPr="00356302">
        <w:rPr>
          <w:lang w:val="ru-RU"/>
        </w:rPr>
        <w:t xml:space="preserve">, ички </w:t>
      </w:r>
      <w:proofErr w:type="spellStart"/>
      <w:r w:rsidRPr="00356302">
        <w:rPr>
          <w:lang w:val="ru-RU"/>
        </w:rPr>
        <w:t>назоратдаги</w:t>
      </w:r>
      <w:proofErr w:type="spellEnd"/>
      <w:r w:rsidRPr="00356302">
        <w:rPr>
          <w:lang w:val="ru-RU"/>
        </w:rPr>
        <w:t xml:space="preserve"> </w:t>
      </w:r>
      <w:proofErr w:type="spellStart"/>
      <w:r w:rsidRPr="00356302">
        <w:rPr>
          <w:lang w:val="ru-RU"/>
        </w:rPr>
        <w:t>камчиликларни</w:t>
      </w:r>
      <w:proofErr w:type="spellEnd"/>
      <w:r w:rsidRPr="00356302">
        <w:rPr>
          <w:lang w:val="ru-RU"/>
        </w:rPr>
        <w:t xml:space="preserve"> </w:t>
      </w:r>
      <w:proofErr w:type="spellStart"/>
      <w:r w:rsidR="00390B0F">
        <w:rPr>
          <w:lang w:val="ru-RU"/>
        </w:rPr>
        <w:t>раҳбар</w:t>
      </w:r>
      <w:r w:rsidRPr="00356302">
        <w:rPr>
          <w:lang w:val="ru-RU"/>
        </w:rPr>
        <w:t>иятга</w:t>
      </w:r>
      <w:proofErr w:type="spellEnd"/>
      <w:r w:rsidRPr="00356302">
        <w:rPr>
          <w:lang w:val="ru-RU"/>
        </w:rPr>
        <w:t xml:space="preserve"> </w:t>
      </w:r>
      <w:proofErr w:type="spellStart"/>
      <w:r w:rsidRPr="00356302">
        <w:rPr>
          <w:lang w:val="ru-RU"/>
        </w:rPr>
        <w:t>етказиш</w:t>
      </w:r>
      <w:proofErr w:type="spellEnd"/>
      <w:r w:rsidRPr="00356302">
        <w:rPr>
          <w:lang w:val="ru-RU"/>
        </w:rPr>
        <w:t xml:space="preserve"> </w:t>
      </w:r>
      <w:proofErr w:type="spellStart"/>
      <w:r w:rsidRPr="00356302">
        <w:rPr>
          <w:lang w:val="ru-RU"/>
        </w:rPr>
        <w:t>ва</w:t>
      </w:r>
      <w:proofErr w:type="spellEnd"/>
      <w:r w:rsidRPr="00356302">
        <w:rPr>
          <w:lang w:val="ru-RU"/>
        </w:rPr>
        <w:t xml:space="preserve"> ички </w:t>
      </w:r>
      <w:proofErr w:type="spellStart"/>
      <w:r w:rsidRPr="00356302">
        <w:rPr>
          <w:lang w:val="ru-RU"/>
        </w:rPr>
        <w:t>назоратдаги</w:t>
      </w:r>
      <w:proofErr w:type="spellEnd"/>
      <w:r w:rsidRPr="00356302">
        <w:rPr>
          <w:lang w:val="ru-RU"/>
        </w:rPr>
        <w:t xml:space="preserve"> </w:t>
      </w:r>
      <w:proofErr w:type="spellStart"/>
      <w:r w:rsidRPr="00356302">
        <w:rPr>
          <w:lang w:val="ru-RU"/>
        </w:rPr>
        <w:t>аҳамиятли</w:t>
      </w:r>
      <w:proofErr w:type="spellEnd"/>
      <w:r w:rsidRPr="00356302">
        <w:rPr>
          <w:lang w:val="ru-RU"/>
        </w:rPr>
        <w:t xml:space="preserve"> </w:t>
      </w:r>
      <w:proofErr w:type="spellStart"/>
      <w:r w:rsidRPr="00356302">
        <w:rPr>
          <w:lang w:val="ru-RU"/>
        </w:rPr>
        <w:t>камчиликларни</w:t>
      </w:r>
      <w:proofErr w:type="spellEnd"/>
      <w:r w:rsidRPr="00356302">
        <w:rPr>
          <w:lang w:val="ru-RU"/>
        </w:rPr>
        <w:t xml:space="preserve"> </w:t>
      </w:r>
      <w:proofErr w:type="spellStart"/>
      <w:r w:rsidRPr="00356302">
        <w:rPr>
          <w:lang w:val="ru-RU"/>
        </w:rPr>
        <w:t>бошқарув</w:t>
      </w:r>
      <w:proofErr w:type="spellEnd"/>
      <w:r w:rsidRPr="00356302">
        <w:rPr>
          <w:lang w:val="ru-RU"/>
        </w:rPr>
        <w:t xml:space="preserve"> </w:t>
      </w:r>
      <w:proofErr w:type="spellStart"/>
      <w:r w:rsidRPr="00356302">
        <w:rPr>
          <w:lang w:val="ru-RU"/>
        </w:rPr>
        <w:t>учун</w:t>
      </w:r>
      <w:proofErr w:type="spellEnd"/>
      <w:r w:rsidRPr="00356302">
        <w:rPr>
          <w:lang w:val="ru-RU"/>
        </w:rPr>
        <w:t xml:space="preserve"> </w:t>
      </w:r>
      <w:proofErr w:type="spellStart"/>
      <w:r w:rsidRPr="00356302">
        <w:rPr>
          <w:lang w:val="ru-RU"/>
        </w:rPr>
        <w:t>масъул</w:t>
      </w:r>
      <w:proofErr w:type="spellEnd"/>
      <w:r w:rsidRPr="00356302">
        <w:rPr>
          <w:lang w:val="ru-RU"/>
        </w:rPr>
        <w:t xml:space="preserve"> </w:t>
      </w:r>
      <w:proofErr w:type="spellStart"/>
      <w:r w:rsidRPr="00356302">
        <w:rPr>
          <w:lang w:val="ru-RU"/>
        </w:rPr>
        <w:t>бўлган</w:t>
      </w:r>
      <w:proofErr w:type="spellEnd"/>
      <w:r w:rsidRPr="00356302">
        <w:rPr>
          <w:lang w:val="ru-RU"/>
        </w:rPr>
        <w:t xml:space="preserve"> </w:t>
      </w:r>
      <w:proofErr w:type="spellStart"/>
      <w:r w:rsidRPr="00356302">
        <w:rPr>
          <w:lang w:val="ru-RU"/>
        </w:rPr>
        <w:t>шахсларга</w:t>
      </w:r>
      <w:proofErr w:type="spellEnd"/>
      <w:r w:rsidRPr="00356302">
        <w:rPr>
          <w:lang w:val="ru-RU"/>
        </w:rPr>
        <w:t xml:space="preserve"> </w:t>
      </w:r>
      <w:proofErr w:type="spellStart"/>
      <w:r w:rsidRPr="00356302">
        <w:rPr>
          <w:lang w:val="ru-RU"/>
        </w:rPr>
        <w:t>етказиш</w:t>
      </w:r>
      <w:proofErr w:type="spellEnd"/>
      <w:r w:rsidRPr="00356302">
        <w:rPr>
          <w:lang w:val="ru-RU"/>
        </w:rPr>
        <w:t xml:space="preserve"> </w:t>
      </w:r>
      <w:proofErr w:type="spellStart"/>
      <w:r w:rsidRPr="00356302">
        <w:rPr>
          <w:lang w:val="ru-RU"/>
        </w:rPr>
        <w:t>бўйича</w:t>
      </w:r>
      <w:proofErr w:type="spellEnd"/>
      <w:r w:rsidRPr="00356302">
        <w:rPr>
          <w:lang w:val="ru-RU"/>
        </w:rPr>
        <w:t xml:space="preserve"> </w:t>
      </w:r>
      <w:proofErr w:type="spellStart"/>
      <w:r w:rsidRPr="00356302">
        <w:rPr>
          <w:lang w:val="ru-RU"/>
        </w:rPr>
        <w:t>талабларни</w:t>
      </w:r>
      <w:proofErr w:type="spellEnd"/>
      <w:r w:rsidRPr="00356302">
        <w:rPr>
          <w:lang w:val="ru-RU"/>
        </w:rPr>
        <w:t xml:space="preserve"> </w:t>
      </w:r>
      <w:proofErr w:type="spellStart"/>
      <w:r w:rsidRPr="00356302">
        <w:rPr>
          <w:lang w:val="ru-RU"/>
        </w:rPr>
        <w:t>белгилайди</w:t>
      </w:r>
      <w:proofErr w:type="spellEnd"/>
      <w:r w:rsidRPr="00356302">
        <w:rPr>
          <w:lang w:val="ru-RU"/>
        </w:rPr>
        <w:t xml:space="preserve"> </w:t>
      </w:r>
      <w:proofErr w:type="spellStart"/>
      <w:r w:rsidRPr="00356302">
        <w:rPr>
          <w:lang w:val="ru-RU"/>
        </w:rPr>
        <w:t>ва</w:t>
      </w:r>
      <w:proofErr w:type="spellEnd"/>
      <w:r w:rsidRPr="00356302">
        <w:rPr>
          <w:lang w:val="ru-RU"/>
        </w:rPr>
        <w:t xml:space="preserve"> </w:t>
      </w:r>
      <w:proofErr w:type="spellStart"/>
      <w:r w:rsidRPr="00356302">
        <w:rPr>
          <w:lang w:val="ru-RU"/>
        </w:rPr>
        <w:t>кўрсатмалар</w:t>
      </w:r>
      <w:proofErr w:type="spellEnd"/>
      <w:r w:rsidRPr="00356302">
        <w:rPr>
          <w:lang w:val="ru-RU"/>
        </w:rPr>
        <w:t xml:space="preserve"> </w:t>
      </w:r>
      <w:proofErr w:type="spellStart"/>
      <w:r w:rsidRPr="00356302">
        <w:rPr>
          <w:lang w:val="ru-RU"/>
        </w:rPr>
        <w:t>беради</w:t>
      </w:r>
      <w:proofErr w:type="spellEnd"/>
      <w:r w:rsidRPr="00356302">
        <w:rPr>
          <w:lang w:val="ru-RU"/>
        </w:rPr>
        <w:t xml:space="preserve">. У ички </w:t>
      </w:r>
      <w:proofErr w:type="spellStart"/>
      <w:r w:rsidRPr="00356302">
        <w:rPr>
          <w:lang w:val="ru-RU"/>
        </w:rPr>
        <w:t>назоратдаги</w:t>
      </w:r>
      <w:proofErr w:type="spellEnd"/>
      <w:r w:rsidRPr="00356302">
        <w:rPr>
          <w:lang w:val="ru-RU"/>
        </w:rPr>
        <w:t xml:space="preserve"> </w:t>
      </w:r>
      <w:proofErr w:type="spellStart"/>
      <w:r w:rsidRPr="00356302">
        <w:rPr>
          <w:lang w:val="ru-RU"/>
        </w:rPr>
        <w:t>камчиликлар</w:t>
      </w:r>
      <w:proofErr w:type="spellEnd"/>
      <w:r w:rsidRPr="00356302">
        <w:rPr>
          <w:lang w:val="ru-RU"/>
        </w:rPr>
        <w:t xml:space="preserve"> </w:t>
      </w:r>
      <w:proofErr w:type="spellStart"/>
      <w:r w:rsidRPr="00356302">
        <w:rPr>
          <w:lang w:val="ru-RU"/>
        </w:rPr>
        <w:t>аудиторнинг</w:t>
      </w:r>
      <w:proofErr w:type="spellEnd"/>
      <w:r w:rsidRPr="00356302">
        <w:rPr>
          <w:lang w:val="ru-RU"/>
        </w:rPr>
        <w:t xml:space="preserve"> 315-сон АХС (2019 </w:t>
      </w:r>
      <w:proofErr w:type="spellStart"/>
      <w:r w:rsidRPr="00356302">
        <w:rPr>
          <w:lang w:val="ru-RU"/>
        </w:rPr>
        <w:t>йилда</w:t>
      </w:r>
      <w:proofErr w:type="spellEnd"/>
      <w:r w:rsidRPr="00356302">
        <w:rPr>
          <w:lang w:val="ru-RU"/>
        </w:rPr>
        <w:t xml:space="preserve"> </w:t>
      </w:r>
      <w:proofErr w:type="spellStart"/>
      <w:r w:rsidRPr="00356302">
        <w:rPr>
          <w:lang w:val="ru-RU"/>
        </w:rPr>
        <w:t>қайта</w:t>
      </w:r>
      <w:proofErr w:type="spellEnd"/>
      <w:r w:rsidRPr="00356302">
        <w:rPr>
          <w:lang w:val="ru-RU"/>
        </w:rPr>
        <w:t xml:space="preserve"> </w:t>
      </w:r>
      <w:proofErr w:type="spellStart"/>
      <w:proofErr w:type="gramStart"/>
      <w:r w:rsidRPr="00356302">
        <w:rPr>
          <w:lang w:val="ru-RU"/>
        </w:rPr>
        <w:t>таҳрирланган</w:t>
      </w:r>
      <w:proofErr w:type="spellEnd"/>
      <w:r w:rsidRPr="00356302">
        <w:rPr>
          <w:lang w:val="ru-RU"/>
        </w:rPr>
        <w:t>)га</w:t>
      </w:r>
      <w:proofErr w:type="gramEnd"/>
      <w:r w:rsidRPr="00356302">
        <w:rPr>
          <w:lang w:val="ru-RU"/>
        </w:rPr>
        <w:t xml:space="preserve"> </w:t>
      </w:r>
      <w:proofErr w:type="spellStart"/>
      <w:r w:rsidRPr="00356302">
        <w:rPr>
          <w:lang w:val="ru-RU"/>
        </w:rPr>
        <w:t>мувофиқ</w:t>
      </w:r>
      <w:proofErr w:type="spellEnd"/>
      <w:r w:rsidRPr="00356302">
        <w:rPr>
          <w:lang w:val="ru-RU"/>
        </w:rPr>
        <w:t xml:space="preserve"> рискни </w:t>
      </w:r>
      <w:proofErr w:type="spellStart"/>
      <w:r w:rsidRPr="00356302">
        <w:rPr>
          <w:lang w:val="ru-RU"/>
        </w:rPr>
        <w:t>баҳолаш</w:t>
      </w:r>
      <w:proofErr w:type="spellEnd"/>
      <w:r w:rsidRPr="00356302">
        <w:rPr>
          <w:lang w:val="ru-RU"/>
        </w:rPr>
        <w:t xml:space="preserve"> </w:t>
      </w:r>
      <w:proofErr w:type="spellStart"/>
      <w:r w:rsidRPr="00356302">
        <w:rPr>
          <w:lang w:val="ru-RU"/>
        </w:rPr>
        <w:t>тартиб-таомиллари</w:t>
      </w:r>
      <w:proofErr w:type="spellEnd"/>
      <w:r w:rsidRPr="00356302">
        <w:rPr>
          <w:lang w:val="ru-RU"/>
        </w:rPr>
        <w:t xml:space="preserve"> </w:t>
      </w:r>
      <w:proofErr w:type="spellStart"/>
      <w:r w:rsidRPr="00356302">
        <w:rPr>
          <w:lang w:val="ru-RU"/>
        </w:rPr>
        <w:t>давомида</w:t>
      </w:r>
      <w:proofErr w:type="spellEnd"/>
      <w:r w:rsidRPr="00356302">
        <w:rPr>
          <w:lang w:val="ru-RU"/>
        </w:rPr>
        <w:t xml:space="preserve"> </w:t>
      </w:r>
      <w:proofErr w:type="spellStart"/>
      <w:r w:rsidRPr="00356302">
        <w:rPr>
          <w:lang w:val="ru-RU"/>
        </w:rPr>
        <w:t>ёки</w:t>
      </w:r>
      <w:proofErr w:type="spellEnd"/>
      <w:r w:rsidRPr="00356302">
        <w:rPr>
          <w:lang w:val="ru-RU"/>
        </w:rPr>
        <w:t xml:space="preserve"> </w:t>
      </w:r>
      <w:proofErr w:type="spellStart"/>
      <w:r w:rsidRPr="00356302">
        <w:rPr>
          <w:lang w:val="ru-RU"/>
        </w:rPr>
        <w:t>аудитнинг</w:t>
      </w:r>
      <w:proofErr w:type="spellEnd"/>
      <w:r w:rsidRPr="00356302">
        <w:rPr>
          <w:lang w:val="ru-RU"/>
        </w:rPr>
        <w:t xml:space="preserve"> </w:t>
      </w:r>
      <w:proofErr w:type="spellStart"/>
      <w:r w:rsidRPr="00356302">
        <w:rPr>
          <w:lang w:val="ru-RU"/>
        </w:rPr>
        <w:t>бошқа</w:t>
      </w:r>
      <w:proofErr w:type="spellEnd"/>
      <w:r w:rsidRPr="00356302">
        <w:rPr>
          <w:lang w:val="ru-RU"/>
        </w:rPr>
        <w:t xml:space="preserve"> </w:t>
      </w:r>
      <w:proofErr w:type="spellStart"/>
      <w:r w:rsidRPr="00356302">
        <w:rPr>
          <w:lang w:val="ru-RU"/>
        </w:rPr>
        <w:t>ҳар</w:t>
      </w:r>
      <w:proofErr w:type="spellEnd"/>
      <w:r w:rsidRPr="00356302">
        <w:rPr>
          <w:lang w:val="ru-RU"/>
        </w:rPr>
        <w:t xml:space="preserve"> </w:t>
      </w:r>
      <w:proofErr w:type="spellStart"/>
      <w:r w:rsidRPr="00356302">
        <w:rPr>
          <w:lang w:val="ru-RU"/>
        </w:rPr>
        <w:t>қандай</w:t>
      </w:r>
      <w:proofErr w:type="spellEnd"/>
      <w:r w:rsidRPr="00356302">
        <w:rPr>
          <w:lang w:val="ru-RU"/>
        </w:rPr>
        <w:t xml:space="preserve"> </w:t>
      </w:r>
      <w:proofErr w:type="spellStart"/>
      <w:r w:rsidRPr="00356302">
        <w:rPr>
          <w:lang w:val="ru-RU"/>
        </w:rPr>
        <w:t>босқичида</w:t>
      </w:r>
      <w:proofErr w:type="spellEnd"/>
      <w:r w:rsidRPr="00356302">
        <w:rPr>
          <w:lang w:val="ru-RU"/>
        </w:rPr>
        <w:t xml:space="preserve"> </w:t>
      </w:r>
      <w:proofErr w:type="spellStart"/>
      <w:r w:rsidRPr="00356302">
        <w:rPr>
          <w:lang w:val="ru-RU"/>
        </w:rPr>
        <w:t>аниқланиши</w:t>
      </w:r>
      <w:proofErr w:type="spellEnd"/>
      <w:r w:rsidRPr="00356302">
        <w:rPr>
          <w:lang w:val="ru-RU"/>
        </w:rPr>
        <w:t xml:space="preserve"> </w:t>
      </w:r>
      <w:proofErr w:type="spellStart"/>
      <w:r w:rsidRPr="00356302">
        <w:rPr>
          <w:lang w:val="ru-RU"/>
        </w:rPr>
        <w:t>мумкинлигини</w:t>
      </w:r>
      <w:proofErr w:type="spellEnd"/>
      <w:r w:rsidRPr="00356302">
        <w:rPr>
          <w:lang w:val="ru-RU"/>
        </w:rPr>
        <w:t xml:space="preserve"> </w:t>
      </w:r>
      <w:proofErr w:type="spellStart"/>
      <w:r w:rsidRPr="00356302">
        <w:rPr>
          <w:lang w:val="ru-RU"/>
        </w:rPr>
        <w:t>тушунтиради</w:t>
      </w:r>
      <w:proofErr w:type="spellEnd"/>
      <w:r w:rsidRPr="00356302">
        <w:rPr>
          <w:lang w:val="ru-RU"/>
        </w:rPr>
        <w:t>.</w:t>
      </w:r>
    </w:p>
  </w:footnote>
  <w:footnote w:id="44">
    <w:p w14:paraId="6D92B6FE"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w:t>
      </w:r>
      <w:r>
        <w:rPr>
          <w:lang w:val="ru-RU"/>
        </w:rPr>
        <w:tab/>
      </w:r>
      <w:proofErr w:type="spellStart"/>
      <w:r w:rsidRPr="00356302">
        <w:rPr>
          <w:lang w:val="ru-RU"/>
        </w:rPr>
        <w:t>Масалан</w:t>
      </w:r>
      <w:proofErr w:type="spellEnd"/>
      <w:r w:rsidRPr="00356302">
        <w:rPr>
          <w:lang w:val="ru-RU"/>
        </w:rPr>
        <w:t>, 250-сон АХС (</w:t>
      </w:r>
      <w:proofErr w:type="spellStart"/>
      <w:r w:rsidRPr="00356302">
        <w:rPr>
          <w:lang w:val="ru-RU"/>
        </w:rPr>
        <w:t>Қайта</w:t>
      </w:r>
      <w:proofErr w:type="spellEnd"/>
      <w:r w:rsidRPr="00356302">
        <w:rPr>
          <w:lang w:val="ru-RU"/>
        </w:rPr>
        <w:t xml:space="preserve"> </w:t>
      </w:r>
      <w:proofErr w:type="spellStart"/>
      <w:r w:rsidRPr="00356302">
        <w:rPr>
          <w:lang w:val="ru-RU"/>
        </w:rPr>
        <w:t>таҳрирланган</w:t>
      </w:r>
      <w:proofErr w:type="spellEnd"/>
      <w:r w:rsidRPr="00356302">
        <w:rPr>
          <w:lang w:val="ru-RU"/>
        </w:rPr>
        <w:t xml:space="preserve">), </w:t>
      </w:r>
      <w:proofErr w:type="spellStart"/>
      <w:r w:rsidRPr="00356302">
        <w:rPr>
          <w:lang w:val="ru-RU"/>
        </w:rPr>
        <w:t>Молиявий</w:t>
      </w:r>
      <w:proofErr w:type="spellEnd"/>
      <w:r w:rsidRPr="00356302">
        <w:rPr>
          <w:lang w:val="ru-RU"/>
        </w:rPr>
        <w:t xml:space="preserve"> </w:t>
      </w:r>
      <w:proofErr w:type="spellStart"/>
      <w:r w:rsidRPr="00356302">
        <w:rPr>
          <w:lang w:val="ru-RU"/>
        </w:rPr>
        <w:t>ҳисобот</w:t>
      </w:r>
      <w:proofErr w:type="spellEnd"/>
      <w:r w:rsidRPr="00356302">
        <w:rPr>
          <w:lang w:val="ru-RU"/>
        </w:rPr>
        <w:t xml:space="preserve"> </w:t>
      </w:r>
      <w:proofErr w:type="spellStart"/>
      <w:r w:rsidRPr="00356302">
        <w:rPr>
          <w:lang w:val="ru-RU"/>
        </w:rPr>
        <w:t>аудитида</w:t>
      </w:r>
      <w:proofErr w:type="spellEnd"/>
      <w:r w:rsidRPr="00356302">
        <w:rPr>
          <w:lang w:val="ru-RU"/>
        </w:rPr>
        <w:t xml:space="preserve"> </w:t>
      </w:r>
      <w:proofErr w:type="spellStart"/>
      <w:r w:rsidRPr="00356302">
        <w:rPr>
          <w:lang w:val="ru-RU"/>
        </w:rPr>
        <w:t>қонун</w:t>
      </w:r>
      <w:proofErr w:type="spellEnd"/>
      <w:r w:rsidRPr="00356302">
        <w:rPr>
          <w:lang w:val="ru-RU"/>
        </w:rPr>
        <w:t xml:space="preserve"> </w:t>
      </w:r>
      <w:proofErr w:type="spellStart"/>
      <w:r w:rsidRPr="00356302">
        <w:rPr>
          <w:lang w:val="ru-RU"/>
        </w:rPr>
        <w:t>ва</w:t>
      </w:r>
      <w:proofErr w:type="spellEnd"/>
      <w:r w:rsidRPr="00356302">
        <w:rPr>
          <w:lang w:val="ru-RU"/>
        </w:rPr>
        <w:t xml:space="preserve"> </w:t>
      </w:r>
      <w:proofErr w:type="spellStart"/>
      <w:r w:rsidRPr="00356302">
        <w:rPr>
          <w:lang w:val="ru-RU"/>
        </w:rPr>
        <w:t>қоидаларни</w:t>
      </w:r>
      <w:proofErr w:type="spellEnd"/>
      <w:r w:rsidRPr="00356302">
        <w:rPr>
          <w:lang w:val="ru-RU"/>
        </w:rPr>
        <w:t xml:space="preserve"> </w:t>
      </w:r>
      <w:proofErr w:type="spellStart"/>
      <w:r w:rsidRPr="00356302">
        <w:rPr>
          <w:lang w:val="ru-RU"/>
        </w:rPr>
        <w:t>ҳисобга</w:t>
      </w:r>
      <w:proofErr w:type="spellEnd"/>
      <w:r w:rsidRPr="00356302">
        <w:rPr>
          <w:lang w:val="ru-RU"/>
        </w:rPr>
        <w:t xml:space="preserve"> </w:t>
      </w:r>
      <w:proofErr w:type="spellStart"/>
      <w:r w:rsidRPr="00356302">
        <w:rPr>
          <w:lang w:val="ru-RU"/>
        </w:rPr>
        <w:t>олиш</w:t>
      </w:r>
      <w:proofErr w:type="spellEnd"/>
      <w:r w:rsidRPr="00356302">
        <w:rPr>
          <w:lang w:val="ru-RU"/>
        </w:rPr>
        <w:t xml:space="preserve">, </w:t>
      </w:r>
      <w:proofErr w:type="spellStart"/>
      <w:r w:rsidRPr="00356302">
        <w:rPr>
          <w:lang w:val="ru-RU"/>
        </w:rPr>
        <w:t>аудиторлардан</w:t>
      </w:r>
      <w:proofErr w:type="spellEnd"/>
      <w:r w:rsidRPr="00356302">
        <w:rPr>
          <w:lang w:val="ru-RU"/>
        </w:rPr>
        <w:t xml:space="preserve"> </w:t>
      </w:r>
      <w:proofErr w:type="spellStart"/>
      <w:r w:rsidRPr="00356302">
        <w:rPr>
          <w:lang w:val="ru-RU"/>
        </w:rPr>
        <w:t>қонун</w:t>
      </w:r>
      <w:proofErr w:type="spellEnd"/>
      <w:r w:rsidRPr="00356302">
        <w:rPr>
          <w:lang w:val="ru-RU"/>
        </w:rPr>
        <w:t xml:space="preserve"> </w:t>
      </w:r>
      <w:proofErr w:type="spellStart"/>
      <w:r w:rsidRPr="00356302">
        <w:rPr>
          <w:lang w:val="ru-RU"/>
        </w:rPr>
        <w:t>ва</w:t>
      </w:r>
      <w:proofErr w:type="spellEnd"/>
      <w:r w:rsidRPr="00356302">
        <w:rPr>
          <w:lang w:val="ru-RU"/>
        </w:rPr>
        <w:t xml:space="preserve"> </w:t>
      </w:r>
      <w:proofErr w:type="spellStart"/>
      <w:r w:rsidRPr="00356302">
        <w:rPr>
          <w:lang w:val="ru-RU"/>
        </w:rPr>
        <w:t>қоидаларга</w:t>
      </w:r>
      <w:proofErr w:type="spellEnd"/>
      <w:r w:rsidRPr="00356302">
        <w:rPr>
          <w:lang w:val="ru-RU"/>
        </w:rPr>
        <w:t xml:space="preserve"> </w:t>
      </w:r>
      <w:proofErr w:type="spellStart"/>
      <w:r w:rsidRPr="00356302">
        <w:rPr>
          <w:lang w:val="ru-RU"/>
        </w:rPr>
        <w:t>аниқланган</w:t>
      </w:r>
      <w:proofErr w:type="spellEnd"/>
      <w:r w:rsidRPr="00356302">
        <w:rPr>
          <w:lang w:val="ru-RU"/>
        </w:rPr>
        <w:t xml:space="preserve"> </w:t>
      </w:r>
      <w:proofErr w:type="spellStart"/>
      <w:r w:rsidRPr="00356302">
        <w:rPr>
          <w:lang w:val="ru-RU"/>
        </w:rPr>
        <w:t>ёки</w:t>
      </w:r>
      <w:proofErr w:type="spellEnd"/>
      <w:r w:rsidRPr="00356302">
        <w:rPr>
          <w:lang w:val="ru-RU"/>
        </w:rPr>
        <w:t xml:space="preserve"> </w:t>
      </w:r>
      <w:proofErr w:type="spellStart"/>
      <w:r w:rsidRPr="00356302">
        <w:rPr>
          <w:lang w:val="ru-RU"/>
        </w:rPr>
        <w:t>шубҳа</w:t>
      </w:r>
      <w:proofErr w:type="spellEnd"/>
      <w:r w:rsidRPr="00356302">
        <w:rPr>
          <w:lang w:val="ru-RU"/>
        </w:rPr>
        <w:t xml:space="preserve"> </w:t>
      </w:r>
      <w:proofErr w:type="spellStart"/>
      <w:r w:rsidRPr="00356302">
        <w:rPr>
          <w:lang w:val="ru-RU"/>
        </w:rPr>
        <w:t>қилинган</w:t>
      </w:r>
      <w:proofErr w:type="spellEnd"/>
      <w:r w:rsidRPr="00356302">
        <w:rPr>
          <w:lang w:val="ru-RU"/>
        </w:rPr>
        <w:t xml:space="preserve"> </w:t>
      </w:r>
      <w:proofErr w:type="spellStart"/>
      <w:r w:rsidRPr="00356302">
        <w:rPr>
          <w:lang w:val="ru-RU"/>
        </w:rPr>
        <w:t>риоя</w:t>
      </w:r>
      <w:proofErr w:type="spellEnd"/>
      <w:r w:rsidRPr="00356302">
        <w:rPr>
          <w:lang w:val="ru-RU"/>
        </w:rPr>
        <w:t xml:space="preserve"> </w:t>
      </w:r>
      <w:proofErr w:type="spellStart"/>
      <w:r w:rsidRPr="00356302">
        <w:rPr>
          <w:lang w:val="ru-RU"/>
        </w:rPr>
        <w:t>қилмасликни</w:t>
      </w:r>
      <w:proofErr w:type="spellEnd"/>
      <w:r w:rsidRPr="00356302">
        <w:rPr>
          <w:lang w:val="ru-RU"/>
        </w:rPr>
        <w:t xml:space="preserve"> </w:t>
      </w:r>
      <w:proofErr w:type="spellStart"/>
      <w:r w:rsidRPr="00356302">
        <w:rPr>
          <w:lang w:val="ru-RU"/>
        </w:rPr>
        <w:t>ташкилотдан</w:t>
      </w:r>
      <w:proofErr w:type="spellEnd"/>
      <w:r w:rsidRPr="00356302">
        <w:rPr>
          <w:lang w:val="ru-RU"/>
        </w:rPr>
        <w:t xml:space="preserve"> </w:t>
      </w:r>
      <w:proofErr w:type="spellStart"/>
      <w:r w:rsidRPr="00356302">
        <w:rPr>
          <w:lang w:val="ru-RU"/>
        </w:rPr>
        <w:t>ташқаридаги</w:t>
      </w:r>
      <w:proofErr w:type="spellEnd"/>
      <w:r w:rsidRPr="00356302">
        <w:rPr>
          <w:lang w:val="ru-RU"/>
        </w:rPr>
        <w:t xml:space="preserve"> </w:t>
      </w:r>
      <w:proofErr w:type="spellStart"/>
      <w:r w:rsidRPr="00356302">
        <w:rPr>
          <w:lang w:val="ru-RU"/>
        </w:rPr>
        <w:t>тарафларга</w:t>
      </w:r>
      <w:proofErr w:type="spellEnd"/>
      <w:r w:rsidRPr="00356302">
        <w:rPr>
          <w:lang w:val="ru-RU"/>
        </w:rPr>
        <w:t xml:space="preserve"> хабар </w:t>
      </w:r>
      <w:proofErr w:type="spellStart"/>
      <w:r w:rsidRPr="00356302">
        <w:rPr>
          <w:lang w:val="ru-RU"/>
        </w:rPr>
        <w:t>бериш</w:t>
      </w:r>
      <w:proofErr w:type="spellEnd"/>
      <w:r w:rsidRPr="00356302">
        <w:rPr>
          <w:lang w:val="ru-RU"/>
        </w:rPr>
        <w:t xml:space="preserve"> </w:t>
      </w:r>
      <w:proofErr w:type="spellStart"/>
      <w:r w:rsidRPr="00356302">
        <w:rPr>
          <w:lang w:val="ru-RU"/>
        </w:rPr>
        <w:t>мажбурияти</w:t>
      </w:r>
      <w:proofErr w:type="spellEnd"/>
      <w:r w:rsidRPr="00356302">
        <w:rPr>
          <w:lang w:val="ru-RU"/>
        </w:rPr>
        <w:t xml:space="preserve"> </w:t>
      </w:r>
      <w:proofErr w:type="spellStart"/>
      <w:r w:rsidRPr="00356302">
        <w:rPr>
          <w:lang w:val="ru-RU"/>
        </w:rPr>
        <w:t>мавжудлигини</w:t>
      </w:r>
      <w:proofErr w:type="spellEnd"/>
      <w:r w:rsidRPr="00356302">
        <w:rPr>
          <w:lang w:val="ru-RU"/>
        </w:rPr>
        <w:t xml:space="preserve"> </w:t>
      </w:r>
      <w:proofErr w:type="spellStart"/>
      <w:r w:rsidRPr="00356302">
        <w:rPr>
          <w:lang w:val="ru-RU"/>
        </w:rPr>
        <w:t>аниқлашни</w:t>
      </w:r>
      <w:proofErr w:type="spellEnd"/>
      <w:r w:rsidRPr="00356302">
        <w:rPr>
          <w:lang w:val="ru-RU"/>
        </w:rPr>
        <w:t xml:space="preserve"> </w:t>
      </w:r>
      <w:proofErr w:type="spellStart"/>
      <w:r w:rsidRPr="00356302">
        <w:rPr>
          <w:lang w:val="ru-RU"/>
        </w:rPr>
        <w:t>талаб</w:t>
      </w:r>
      <w:proofErr w:type="spellEnd"/>
      <w:r w:rsidRPr="00356302">
        <w:rPr>
          <w:lang w:val="ru-RU"/>
        </w:rPr>
        <w:t xml:space="preserve"> </w:t>
      </w:r>
      <w:proofErr w:type="spellStart"/>
      <w:r w:rsidRPr="00356302">
        <w:rPr>
          <w:lang w:val="ru-RU"/>
        </w:rPr>
        <w:t>қилади</w:t>
      </w:r>
      <w:proofErr w:type="spellEnd"/>
      <w:r w:rsidRPr="00356302">
        <w:rPr>
          <w:lang w:val="ru-RU"/>
        </w:rPr>
        <w:t xml:space="preserve">. </w:t>
      </w:r>
      <w:proofErr w:type="spellStart"/>
      <w:r w:rsidRPr="00356302">
        <w:rPr>
          <w:lang w:val="ru-RU"/>
        </w:rPr>
        <w:t>Бундан</w:t>
      </w:r>
      <w:proofErr w:type="spellEnd"/>
      <w:r w:rsidRPr="00356302">
        <w:rPr>
          <w:lang w:val="ru-RU"/>
        </w:rPr>
        <w:t xml:space="preserve"> </w:t>
      </w:r>
      <w:proofErr w:type="spellStart"/>
      <w:r w:rsidRPr="00356302">
        <w:rPr>
          <w:lang w:val="ru-RU"/>
        </w:rPr>
        <w:t>ташқари</w:t>
      </w:r>
      <w:proofErr w:type="spellEnd"/>
      <w:r w:rsidRPr="00356302">
        <w:rPr>
          <w:lang w:val="ru-RU"/>
        </w:rPr>
        <w:t xml:space="preserve">, </w:t>
      </w:r>
      <w:proofErr w:type="spellStart"/>
      <w:r w:rsidRPr="00356302">
        <w:rPr>
          <w:lang w:val="ru-RU"/>
        </w:rPr>
        <w:t>аудиторнинг</w:t>
      </w:r>
      <w:proofErr w:type="spellEnd"/>
      <w:r w:rsidRPr="00356302">
        <w:rPr>
          <w:lang w:val="ru-RU"/>
        </w:rPr>
        <w:t xml:space="preserve"> банк </w:t>
      </w:r>
      <w:proofErr w:type="spellStart"/>
      <w:r w:rsidRPr="00356302">
        <w:rPr>
          <w:lang w:val="ru-RU"/>
        </w:rPr>
        <w:t>назоратчилари</w:t>
      </w:r>
      <w:proofErr w:type="spellEnd"/>
      <w:r w:rsidRPr="00356302">
        <w:rPr>
          <w:lang w:val="ru-RU"/>
        </w:rPr>
        <w:t xml:space="preserve"> </w:t>
      </w:r>
      <w:proofErr w:type="spellStart"/>
      <w:r w:rsidRPr="00356302">
        <w:rPr>
          <w:lang w:val="ru-RU"/>
        </w:rPr>
        <w:t>ва</w:t>
      </w:r>
      <w:proofErr w:type="spellEnd"/>
      <w:r w:rsidRPr="00356302">
        <w:rPr>
          <w:lang w:val="ru-RU"/>
        </w:rPr>
        <w:t xml:space="preserve"> </w:t>
      </w:r>
      <w:proofErr w:type="spellStart"/>
      <w:r w:rsidRPr="00356302">
        <w:rPr>
          <w:lang w:val="ru-RU"/>
        </w:rPr>
        <w:t>бошқаларга</w:t>
      </w:r>
      <w:proofErr w:type="spellEnd"/>
      <w:r w:rsidRPr="00356302">
        <w:rPr>
          <w:lang w:val="ru-RU"/>
        </w:rPr>
        <w:t xml:space="preserve"> </w:t>
      </w:r>
      <w:proofErr w:type="spellStart"/>
      <w:r w:rsidRPr="00356302">
        <w:rPr>
          <w:lang w:val="ru-RU"/>
        </w:rPr>
        <w:t>мулоқоти</w:t>
      </w:r>
      <w:proofErr w:type="spellEnd"/>
      <w:r w:rsidRPr="00356302">
        <w:rPr>
          <w:lang w:val="ru-RU"/>
        </w:rPr>
        <w:t xml:space="preserve"> </w:t>
      </w:r>
      <w:proofErr w:type="spellStart"/>
      <w:r w:rsidRPr="00356302">
        <w:rPr>
          <w:lang w:val="ru-RU"/>
        </w:rPr>
        <w:t>бўйича</w:t>
      </w:r>
      <w:proofErr w:type="spellEnd"/>
      <w:r w:rsidRPr="00356302">
        <w:rPr>
          <w:lang w:val="ru-RU"/>
        </w:rPr>
        <w:t xml:space="preserve"> </w:t>
      </w:r>
      <w:proofErr w:type="spellStart"/>
      <w:r w:rsidRPr="00356302">
        <w:rPr>
          <w:lang w:val="ru-RU"/>
        </w:rPr>
        <w:t>талаблар</w:t>
      </w:r>
      <w:proofErr w:type="spellEnd"/>
      <w:r w:rsidRPr="00356302">
        <w:rPr>
          <w:lang w:val="ru-RU"/>
        </w:rPr>
        <w:t xml:space="preserve"> </w:t>
      </w:r>
      <w:proofErr w:type="spellStart"/>
      <w:r w:rsidRPr="00356302">
        <w:rPr>
          <w:lang w:val="ru-RU"/>
        </w:rPr>
        <w:t>кўплаб</w:t>
      </w:r>
      <w:proofErr w:type="spellEnd"/>
      <w:r w:rsidRPr="00356302">
        <w:rPr>
          <w:lang w:val="ru-RU"/>
        </w:rPr>
        <w:t xml:space="preserve"> </w:t>
      </w:r>
      <w:proofErr w:type="spellStart"/>
      <w:r w:rsidRPr="00356302">
        <w:rPr>
          <w:lang w:val="ru-RU"/>
        </w:rPr>
        <w:t>мамлакатларда</w:t>
      </w:r>
      <w:proofErr w:type="spellEnd"/>
      <w:r w:rsidRPr="00356302">
        <w:rPr>
          <w:lang w:val="ru-RU"/>
        </w:rPr>
        <w:t xml:space="preserve"> </w:t>
      </w:r>
      <w:proofErr w:type="spellStart"/>
      <w:r w:rsidRPr="00356302">
        <w:rPr>
          <w:lang w:val="ru-RU"/>
        </w:rPr>
        <w:t>қонун</w:t>
      </w:r>
      <w:proofErr w:type="spellEnd"/>
      <w:r w:rsidRPr="00356302">
        <w:rPr>
          <w:lang w:val="ru-RU"/>
        </w:rPr>
        <w:t xml:space="preserve">, </w:t>
      </w:r>
      <w:proofErr w:type="spellStart"/>
      <w:r w:rsidRPr="00356302">
        <w:rPr>
          <w:lang w:val="ru-RU"/>
        </w:rPr>
        <w:t>назорат</w:t>
      </w:r>
      <w:proofErr w:type="spellEnd"/>
      <w:r w:rsidRPr="00356302">
        <w:rPr>
          <w:lang w:val="ru-RU"/>
        </w:rPr>
        <w:t xml:space="preserve"> </w:t>
      </w:r>
      <w:proofErr w:type="spellStart"/>
      <w:r w:rsidRPr="00356302">
        <w:rPr>
          <w:lang w:val="ru-RU"/>
        </w:rPr>
        <w:t>талаби</w:t>
      </w:r>
      <w:proofErr w:type="spellEnd"/>
      <w:r w:rsidRPr="00356302">
        <w:rPr>
          <w:lang w:val="ru-RU"/>
        </w:rPr>
        <w:t xml:space="preserve"> </w:t>
      </w:r>
      <w:proofErr w:type="spellStart"/>
      <w:r w:rsidRPr="00356302">
        <w:rPr>
          <w:lang w:val="ru-RU"/>
        </w:rPr>
        <w:t>ёки</w:t>
      </w:r>
      <w:proofErr w:type="spellEnd"/>
      <w:r w:rsidRPr="00356302">
        <w:rPr>
          <w:lang w:val="ru-RU"/>
        </w:rPr>
        <w:t xml:space="preserve"> </w:t>
      </w:r>
      <w:proofErr w:type="spellStart"/>
      <w:r w:rsidRPr="00356302">
        <w:rPr>
          <w:lang w:val="ru-RU"/>
        </w:rPr>
        <w:t>расмий</w:t>
      </w:r>
      <w:proofErr w:type="spellEnd"/>
      <w:r w:rsidRPr="00356302">
        <w:rPr>
          <w:lang w:val="ru-RU"/>
        </w:rPr>
        <w:t xml:space="preserve"> </w:t>
      </w:r>
      <w:proofErr w:type="spellStart"/>
      <w:r w:rsidRPr="00356302">
        <w:rPr>
          <w:lang w:val="ru-RU"/>
        </w:rPr>
        <w:t>келишув</w:t>
      </w:r>
      <w:proofErr w:type="spellEnd"/>
      <w:r w:rsidRPr="00356302">
        <w:rPr>
          <w:lang w:val="ru-RU"/>
        </w:rPr>
        <w:t xml:space="preserve"> </w:t>
      </w:r>
      <w:proofErr w:type="spellStart"/>
      <w:r w:rsidRPr="00356302">
        <w:rPr>
          <w:lang w:val="ru-RU"/>
        </w:rPr>
        <w:t>ёхуд</w:t>
      </w:r>
      <w:proofErr w:type="spellEnd"/>
      <w:r w:rsidRPr="00356302">
        <w:rPr>
          <w:lang w:val="ru-RU"/>
        </w:rPr>
        <w:t xml:space="preserve"> протокол </w:t>
      </w:r>
      <w:proofErr w:type="spellStart"/>
      <w:r w:rsidRPr="00356302">
        <w:rPr>
          <w:lang w:val="ru-RU"/>
        </w:rPr>
        <w:t>орқали</w:t>
      </w:r>
      <w:proofErr w:type="spellEnd"/>
      <w:r w:rsidRPr="00356302">
        <w:rPr>
          <w:lang w:val="ru-RU"/>
        </w:rPr>
        <w:t xml:space="preserve"> </w:t>
      </w:r>
      <w:proofErr w:type="spellStart"/>
      <w:r w:rsidRPr="00356302">
        <w:rPr>
          <w:lang w:val="ru-RU"/>
        </w:rPr>
        <w:t>белгиланиши</w:t>
      </w:r>
      <w:proofErr w:type="spellEnd"/>
      <w:r w:rsidRPr="00356302">
        <w:rPr>
          <w:lang w:val="ru-RU"/>
        </w:rPr>
        <w:t xml:space="preserve"> </w:t>
      </w:r>
      <w:proofErr w:type="spellStart"/>
      <w:r w:rsidRPr="00356302">
        <w:rPr>
          <w:lang w:val="ru-RU"/>
        </w:rPr>
        <w:t>мумкин</w:t>
      </w:r>
      <w:proofErr w:type="spellEnd"/>
      <w:r w:rsidRPr="00356302">
        <w:rPr>
          <w:lang w:val="ru-RU"/>
        </w:rPr>
        <w:t>.</w:t>
      </w:r>
    </w:p>
  </w:footnote>
  <w:footnote w:id="45">
    <w:p w14:paraId="3083203E" w14:textId="77777777" w:rsidR="00D15E3F" w:rsidRPr="00356302" w:rsidRDefault="00D15E3F" w:rsidP="00B27F03">
      <w:pPr>
        <w:pStyle w:val="aff9"/>
        <w:ind w:left="284" w:hanging="284"/>
        <w:jc w:val="both"/>
        <w:rPr>
          <w:lang w:val="ru-RU"/>
        </w:rPr>
      </w:pPr>
      <w:r>
        <w:rPr>
          <w:rStyle w:val="affa"/>
        </w:rPr>
        <w:footnoteRef/>
      </w:r>
      <w:r w:rsidRPr="00356302">
        <w:rPr>
          <w:lang w:val="ru-RU"/>
        </w:rPr>
        <w:t xml:space="preserve"> 402-сон АХС, </w:t>
      </w:r>
      <w:proofErr w:type="spellStart"/>
      <w:r w:rsidRPr="00356302">
        <w:rPr>
          <w:lang w:val="ru-RU"/>
        </w:rPr>
        <w:t>Хизмат</w:t>
      </w:r>
      <w:proofErr w:type="spellEnd"/>
      <w:r w:rsidRPr="00356302">
        <w:rPr>
          <w:lang w:val="ru-RU"/>
        </w:rPr>
        <w:t xml:space="preserve"> </w:t>
      </w:r>
      <w:proofErr w:type="spellStart"/>
      <w:r w:rsidRPr="00356302">
        <w:rPr>
          <w:lang w:val="ru-RU"/>
        </w:rPr>
        <w:t>кўрсатувчи</w:t>
      </w:r>
      <w:proofErr w:type="spellEnd"/>
      <w:r w:rsidRPr="00356302">
        <w:rPr>
          <w:lang w:val="ru-RU"/>
        </w:rPr>
        <w:t xml:space="preserve"> </w:t>
      </w:r>
      <w:proofErr w:type="spellStart"/>
      <w:r w:rsidRPr="00356302">
        <w:rPr>
          <w:lang w:val="ru-RU"/>
        </w:rPr>
        <w:t>ташкилотдан</w:t>
      </w:r>
      <w:proofErr w:type="spellEnd"/>
      <w:r w:rsidRPr="00356302">
        <w:rPr>
          <w:lang w:val="ru-RU"/>
        </w:rPr>
        <w:t xml:space="preserve"> </w:t>
      </w:r>
      <w:proofErr w:type="spellStart"/>
      <w:r w:rsidRPr="00356302">
        <w:rPr>
          <w:lang w:val="ru-RU"/>
        </w:rPr>
        <w:t>фойдаланувчи</w:t>
      </w:r>
      <w:proofErr w:type="spellEnd"/>
      <w:r w:rsidRPr="00356302">
        <w:rPr>
          <w:lang w:val="ru-RU"/>
        </w:rPr>
        <w:t xml:space="preserve"> </w:t>
      </w:r>
      <w:proofErr w:type="spellStart"/>
      <w:r w:rsidRPr="00356302">
        <w:rPr>
          <w:lang w:val="ru-RU"/>
        </w:rPr>
        <w:t>ташкилотга</w:t>
      </w:r>
      <w:proofErr w:type="spellEnd"/>
      <w:r w:rsidRPr="00356302">
        <w:rPr>
          <w:lang w:val="ru-RU"/>
        </w:rPr>
        <w:t xml:space="preserve"> </w:t>
      </w:r>
      <w:proofErr w:type="spellStart"/>
      <w:r w:rsidRPr="00356302">
        <w:rPr>
          <w:lang w:val="ru-RU"/>
        </w:rPr>
        <w:t>оид</w:t>
      </w:r>
      <w:proofErr w:type="spellEnd"/>
      <w:r w:rsidRPr="00356302">
        <w:rPr>
          <w:lang w:val="ru-RU"/>
        </w:rPr>
        <w:t xml:space="preserve"> аудит </w:t>
      </w:r>
      <w:proofErr w:type="spellStart"/>
      <w:r w:rsidRPr="00356302">
        <w:rPr>
          <w:lang w:val="ru-RU"/>
        </w:rPr>
        <w:t>масалалари</w:t>
      </w:r>
      <w:proofErr w:type="spell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2453DFE"/>
    <w:multiLevelType w:val="hybridMultilevel"/>
    <w:tmpl w:val="6E22A9F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35C180A"/>
    <w:multiLevelType w:val="hybridMultilevel"/>
    <w:tmpl w:val="7842F5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50E270E"/>
    <w:multiLevelType w:val="hybridMultilevel"/>
    <w:tmpl w:val="105E554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5280F97"/>
    <w:multiLevelType w:val="hybridMultilevel"/>
    <w:tmpl w:val="820CA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A5813DE"/>
    <w:multiLevelType w:val="hybridMultilevel"/>
    <w:tmpl w:val="E2BAA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B9D2661"/>
    <w:multiLevelType w:val="hybridMultilevel"/>
    <w:tmpl w:val="46C2F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0D26FF6"/>
    <w:multiLevelType w:val="hybridMultilevel"/>
    <w:tmpl w:val="FD4CD8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1C906B3"/>
    <w:multiLevelType w:val="hybridMultilevel"/>
    <w:tmpl w:val="49246A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2CF5145"/>
    <w:multiLevelType w:val="hybridMultilevel"/>
    <w:tmpl w:val="0D2470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9836990"/>
    <w:multiLevelType w:val="hybridMultilevel"/>
    <w:tmpl w:val="F7E018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D393C78"/>
    <w:multiLevelType w:val="hybridMultilevel"/>
    <w:tmpl w:val="18C4862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E2E14A6"/>
    <w:multiLevelType w:val="hybridMultilevel"/>
    <w:tmpl w:val="9BFA6B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EB00460"/>
    <w:multiLevelType w:val="hybridMultilevel"/>
    <w:tmpl w:val="FE300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19C19EA"/>
    <w:multiLevelType w:val="hybridMultilevel"/>
    <w:tmpl w:val="98546A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3650D37"/>
    <w:multiLevelType w:val="hybridMultilevel"/>
    <w:tmpl w:val="2F402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4940B7E"/>
    <w:multiLevelType w:val="hybridMultilevel"/>
    <w:tmpl w:val="1722C5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4F504ED"/>
    <w:multiLevelType w:val="hybridMultilevel"/>
    <w:tmpl w:val="6FDCDA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68E51E4"/>
    <w:multiLevelType w:val="hybridMultilevel"/>
    <w:tmpl w:val="9926E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68F639D"/>
    <w:multiLevelType w:val="hybridMultilevel"/>
    <w:tmpl w:val="9864BC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6E14D08"/>
    <w:multiLevelType w:val="hybridMultilevel"/>
    <w:tmpl w:val="DBD4E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8213145"/>
    <w:multiLevelType w:val="hybridMultilevel"/>
    <w:tmpl w:val="B45257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9542F4F"/>
    <w:multiLevelType w:val="hybridMultilevel"/>
    <w:tmpl w:val="2C4835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3F6AD7"/>
    <w:multiLevelType w:val="hybridMultilevel"/>
    <w:tmpl w:val="F1FAABF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E717110"/>
    <w:multiLevelType w:val="hybridMultilevel"/>
    <w:tmpl w:val="A4D06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09F099B"/>
    <w:multiLevelType w:val="hybridMultilevel"/>
    <w:tmpl w:val="855A48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1553BF7"/>
    <w:multiLevelType w:val="hybridMultilevel"/>
    <w:tmpl w:val="58F65B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2A51FA1"/>
    <w:multiLevelType w:val="hybridMultilevel"/>
    <w:tmpl w:val="1E9E06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44A31C6"/>
    <w:multiLevelType w:val="hybridMultilevel"/>
    <w:tmpl w:val="8B5854F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54972EB"/>
    <w:multiLevelType w:val="hybridMultilevel"/>
    <w:tmpl w:val="560A52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7673249"/>
    <w:multiLevelType w:val="hybridMultilevel"/>
    <w:tmpl w:val="BB424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88D380F"/>
    <w:multiLevelType w:val="hybridMultilevel"/>
    <w:tmpl w:val="8B804F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9BA58BD"/>
    <w:multiLevelType w:val="hybridMultilevel"/>
    <w:tmpl w:val="F514A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AB91BE2"/>
    <w:multiLevelType w:val="hybridMultilevel"/>
    <w:tmpl w:val="D2EE6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BA264B4"/>
    <w:multiLevelType w:val="hybridMultilevel"/>
    <w:tmpl w:val="0EBCB3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E9A4AA9"/>
    <w:multiLevelType w:val="hybridMultilevel"/>
    <w:tmpl w:val="07A8F2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1703277"/>
    <w:multiLevelType w:val="hybridMultilevel"/>
    <w:tmpl w:val="9EB64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28C35DC"/>
    <w:multiLevelType w:val="hybridMultilevel"/>
    <w:tmpl w:val="00E6E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3CA5325"/>
    <w:multiLevelType w:val="hybridMultilevel"/>
    <w:tmpl w:val="DABA9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A265570"/>
    <w:multiLevelType w:val="hybridMultilevel"/>
    <w:tmpl w:val="D57C8B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A294C49"/>
    <w:multiLevelType w:val="hybridMultilevel"/>
    <w:tmpl w:val="BE820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CD3012B"/>
    <w:multiLevelType w:val="hybridMultilevel"/>
    <w:tmpl w:val="EE0CEA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D864229"/>
    <w:multiLevelType w:val="hybridMultilevel"/>
    <w:tmpl w:val="E1E81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EF373EC"/>
    <w:multiLevelType w:val="hybridMultilevel"/>
    <w:tmpl w:val="FFFC2B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F2E55F3"/>
    <w:multiLevelType w:val="hybridMultilevel"/>
    <w:tmpl w:val="02DCFB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F4C573D"/>
    <w:multiLevelType w:val="hybridMultilevel"/>
    <w:tmpl w:val="186C6C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FB650F2"/>
    <w:multiLevelType w:val="hybridMultilevel"/>
    <w:tmpl w:val="28E2CF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41203EC"/>
    <w:multiLevelType w:val="hybridMultilevel"/>
    <w:tmpl w:val="688E7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42D7C88"/>
    <w:multiLevelType w:val="hybridMultilevel"/>
    <w:tmpl w:val="A7026B7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4CA7FC2"/>
    <w:multiLevelType w:val="hybridMultilevel"/>
    <w:tmpl w:val="0526CDE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5CB0AA6"/>
    <w:multiLevelType w:val="hybridMultilevel"/>
    <w:tmpl w:val="5E321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69E2EC8"/>
    <w:multiLevelType w:val="hybridMultilevel"/>
    <w:tmpl w:val="F7D44B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AD2442"/>
    <w:multiLevelType w:val="hybridMultilevel"/>
    <w:tmpl w:val="52644D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5C0C7615"/>
    <w:multiLevelType w:val="hybridMultilevel"/>
    <w:tmpl w:val="86A626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5C9D3B6F"/>
    <w:multiLevelType w:val="hybridMultilevel"/>
    <w:tmpl w:val="858607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25E7E13"/>
    <w:multiLevelType w:val="hybridMultilevel"/>
    <w:tmpl w:val="DA00E12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2EE149B"/>
    <w:multiLevelType w:val="hybridMultilevel"/>
    <w:tmpl w:val="61F4667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3533248"/>
    <w:multiLevelType w:val="hybridMultilevel"/>
    <w:tmpl w:val="664283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40B360B"/>
    <w:multiLevelType w:val="hybridMultilevel"/>
    <w:tmpl w:val="86608A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4C8154B"/>
    <w:multiLevelType w:val="hybridMultilevel"/>
    <w:tmpl w:val="081EC4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7C52EFD"/>
    <w:multiLevelType w:val="hybridMultilevel"/>
    <w:tmpl w:val="C42436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A7D7FEC"/>
    <w:multiLevelType w:val="hybridMultilevel"/>
    <w:tmpl w:val="B05071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6D6A391C"/>
    <w:multiLevelType w:val="hybridMultilevel"/>
    <w:tmpl w:val="3A36BD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7603150B"/>
    <w:multiLevelType w:val="hybridMultilevel"/>
    <w:tmpl w:val="475872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B164207"/>
    <w:multiLevelType w:val="hybridMultilevel"/>
    <w:tmpl w:val="231A0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7E4575F1"/>
    <w:multiLevelType w:val="hybridMultilevel"/>
    <w:tmpl w:val="DA4A0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48"/>
  </w:num>
  <w:num w:numId="8">
    <w:abstractNumId w:val="39"/>
  </w:num>
  <w:num w:numId="9">
    <w:abstractNumId w:val="54"/>
  </w:num>
  <w:num w:numId="10">
    <w:abstractNumId w:val="35"/>
  </w:num>
  <w:num w:numId="11">
    <w:abstractNumId w:val="58"/>
  </w:num>
  <w:num w:numId="12">
    <w:abstractNumId w:val="16"/>
  </w:num>
  <w:num w:numId="13">
    <w:abstractNumId w:val="12"/>
  </w:num>
  <w:num w:numId="14">
    <w:abstractNumId w:val="20"/>
  </w:num>
  <w:num w:numId="15">
    <w:abstractNumId w:val="65"/>
  </w:num>
  <w:num w:numId="16">
    <w:abstractNumId w:val="55"/>
  </w:num>
  <w:num w:numId="17">
    <w:abstractNumId w:val="60"/>
  </w:num>
  <w:num w:numId="18">
    <w:abstractNumId w:val="37"/>
  </w:num>
  <w:num w:numId="19">
    <w:abstractNumId w:val="25"/>
  </w:num>
  <w:num w:numId="20">
    <w:abstractNumId w:val="66"/>
  </w:num>
  <w:num w:numId="21">
    <w:abstractNumId w:val="51"/>
  </w:num>
  <w:num w:numId="22">
    <w:abstractNumId w:val="68"/>
  </w:num>
  <w:num w:numId="23">
    <w:abstractNumId w:val="61"/>
  </w:num>
  <w:num w:numId="24">
    <w:abstractNumId w:val="36"/>
  </w:num>
  <w:num w:numId="25">
    <w:abstractNumId w:val="15"/>
  </w:num>
  <w:num w:numId="26">
    <w:abstractNumId w:val="13"/>
  </w:num>
  <w:num w:numId="27">
    <w:abstractNumId w:val="47"/>
  </w:num>
  <w:num w:numId="28">
    <w:abstractNumId w:val="43"/>
  </w:num>
  <w:num w:numId="29">
    <w:abstractNumId w:val="50"/>
  </w:num>
  <w:num w:numId="30">
    <w:abstractNumId w:val="31"/>
  </w:num>
  <w:num w:numId="31">
    <w:abstractNumId w:val="22"/>
  </w:num>
  <w:num w:numId="32">
    <w:abstractNumId w:val="52"/>
  </w:num>
  <w:num w:numId="33">
    <w:abstractNumId w:val="44"/>
  </w:num>
  <w:num w:numId="34">
    <w:abstractNumId w:val="21"/>
  </w:num>
  <w:num w:numId="35">
    <w:abstractNumId w:val="14"/>
  </w:num>
  <w:num w:numId="36">
    <w:abstractNumId w:val="9"/>
  </w:num>
  <w:num w:numId="37">
    <w:abstractNumId w:val="42"/>
  </w:num>
  <w:num w:numId="38">
    <w:abstractNumId w:val="41"/>
  </w:num>
  <w:num w:numId="39">
    <w:abstractNumId w:val="49"/>
  </w:num>
  <w:num w:numId="40">
    <w:abstractNumId w:val="30"/>
  </w:num>
  <w:num w:numId="41">
    <w:abstractNumId w:val="56"/>
  </w:num>
  <w:num w:numId="42">
    <w:abstractNumId w:val="17"/>
  </w:num>
  <w:num w:numId="43">
    <w:abstractNumId w:val="24"/>
  </w:num>
  <w:num w:numId="44">
    <w:abstractNumId w:val="46"/>
  </w:num>
  <w:num w:numId="45">
    <w:abstractNumId w:val="57"/>
  </w:num>
  <w:num w:numId="46">
    <w:abstractNumId w:val="38"/>
  </w:num>
  <w:num w:numId="47">
    <w:abstractNumId w:val="70"/>
  </w:num>
  <w:num w:numId="48">
    <w:abstractNumId w:val="23"/>
  </w:num>
  <w:num w:numId="49">
    <w:abstractNumId w:val="34"/>
  </w:num>
  <w:num w:numId="50">
    <w:abstractNumId w:val="6"/>
  </w:num>
  <w:num w:numId="51">
    <w:abstractNumId w:val="32"/>
  </w:num>
  <w:num w:numId="52">
    <w:abstractNumId w:val="45"/>
  </w:num>
  <w:num w:numId="53">
    <w:abstractNumId w:val="64"/>
  </w:num>
  <w:num w:numId="54">
    <w:abstractNumId w:val="26"/>
  </w:num>
  <w:num w:numId="55">
    <w:abstractNumId w:val="19"/>
  </w:num>
  <w:num w:numId="56">
    <w:abstractNumId w:val="67"/>
  </w:num>
  <w:num w:numId="57">
    <w:abstractNumId w:val="7"/>
  </w:num>
  <w:num w:numId="58">
    <w:abstractNumId w:val="8"/>
  </w:num>
  <w:num w:numId="59">
    <w:abstractNumId w:val="59"/>
  </w:num>
  <w:num w:numId="60">
    <w:abstractNumId w:val="29"/>
  </w:num>
  <w:num w:numId="61">
    <w:abstractNumId w:val="40"/>
  </w:num>
  <w:num w:numId="62">
    <w:abstractNumId w:val="18"/>
  </w:num>
  <w:num w:numId="63">
    <w:abstractNumId w:val="53"/>
  </w:num>
  <w:num w:numId="64">
    <w:abstractNumId w:val="63"/>
  </w:num>
  <w:num w:numId="65">
    <w:abstractNumId w:val="69"/>
  </w:num>
  <w:num w:numId="66">
    <w:abstractNumId w:val="28"/>
  </w:num>
  <w:num w:numId="67">
    <w:abstractNumId w:val="10"/>
  </w:num>
  <w:num w:numId="68">
    <w:abstractNumId w:val="27"/>
  </w:num>
  <w:num w:numId="69">
    <w:abstractNumId w:val="33"/>
  </w:num>
  <w:num w:numId="70">
    <w:abstractNumId w:val="62"/>
  </w:num>
  <w:num w:numId="71">
    <w:abstractNumId w:val="1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0C9F"/>
    <w:rsid w:val="00034616"/>
    <w:rsid w:val="00035922"/>
    <w:rsid w:val="0006063C"/>
    <w:rsid w:val="000A7CAC"/>
    <w:rsid w:val="000C0AE6"/>
    <w:rsid w:val="000D5092"/>
    <w:rsid w:val="001373BE"/>
    <w:rsid w:val="00146FC3"/>
    <w:rsid w:val="0015074B"/>
    <w:rsid w:val="001578B2"/>
    <w:rsid w:val="00160AAA"/>
    <w:rsid w:val="00163EBB"/>
    <w:rsid w:val="001655A5"/>
    <w:rsid w:val="00197C61"/>
    <w:rsid w:val="001B1F5A"/>
    <w:rsid w:val="001D6636"/>
    <w:rsid w:val="001F605D"/>
    <w:rsid w:val="00224ADF"/>
    <w:rsid w:val="00264E63"/>
    <w:rsid w:val="002726B2"/>
    <w:rsid w:val="0028474F"/>
    <w:rsid w:val="0029639D"/>
    <w:rsid w:val="002A3C15"/>
    <w:rsid w:val="002B1A35"/>
    <w:rsid w:val="002C7FFB"/>
    <w:rsid w:val="002D749E"/>
    <w:rsid w:val="00310723"/>
    <w:rsid w:val="00311109"/>
    <w:rsid w:val="00325AD4"/>
    <w:rsid w:val="003266A5"/>
    <w:rsid w:val="00326F90"/>
    <w:rsid w:val="003375F6"/>
    <w:rsid w:val="00340D03"/>
    <w:rsid w:val="00356302"/>
    <w:rsid w:val="00376F04"/>
    <w:rsid w:val="00387072"/>
    <w:rsid w:val="00390B0F"/>
    <w:rsid w:val="00391269"/>
    <w:rsid w:val="00392129"/>
    <w:rsid w:val="00396153"/>
    <w:rsid w:val="003C7C0B"/>
    <w:rsid w:val="003E1FBA"/>
    <w:rsid w:val="00444097"/>
    <w:rsid w:val="004457E3"/>
    <w:rsid w:val="00452516"/>
    <w:rsid w:val="00465D6A"/>
    <w:rsid w:val="0046788B"/>
    <w:rsid w:val="00473902"/>
    <w:rsid w:val="004B174B"/>
    <w:rsid w:val="004C2ADA"/>
    <w:rsid w:val="004C3579"/>
    <w:rsid w:val="004D1F6F"/>
    <w:rsid w:val="005175FB"/>
    <w:rsid w:val="005222A2"/>
    <w:rsid w:val="00523A02"/>
    <w:rsid w:val="00533FA9"/>
    <w:rsid w:val="005B69BA"/>
    <w:rsid w:val="005C30D7"/>
    <w:rsid w:val="005E657C"/>
    <w:rsid w:val="00605012"/>
    <w:rsid w:val="00617DFE"/>
    <w:rsid w:val="0062129F"/>
    <w:rsid w:val="00646C42"/>
    <w:rsid w:val="00667CD0"/>
    <w:rsid w:val="00667DD3"/>
    <w:rsid w:val="00695E67"/>
    <w:rsid w:val="00697E66"/>
    <w:rsid w:val="006B5B28"/>
    <w:rsid w:val="006C0CCA"/>
    <w:rsid w:val="006C7B53"/>
    <w:rsid w:val="00714D89"/>
    <w:rsid w:val="0073425E"/>
    <w:rsid w:val="00736277"/>
    <w:rsid w:val="0073665D"/>
    <w:rsid w:val="007414CB"/>
    <w:rsid w:val="00745806"/>
    <w:rsid w:val="007502BD"/>
    <w:rsid w:val="00753EF0"/>
    <w:rsid w:val="00754BF0"/>
    <w:rsid w:val="007612A5"/>
    <w:rsid w:val="007650D6"/>
    <w:rsid w:val="00773A27"/>
    <w:rsid w:val="00792FD9"/>
    <w:rsid w:val="00796743"/>
    <w:rsid w:val="007A4E21"/>
    <w:rsid w:val="007D46A4"/>
    <w:rsid w:val="007F04BF"/>
    <w:rsid w:val="0080579F"/>
    <w:rsid w:val="008267D9"/>
    <w:rsid w:val="008452E2"/>
    <w:rsid w:val="00874986"/>
    <w:rsid w:val="00875038"/>
    <w:rsid w:val="009168E8"/>
    <w:rsid w:val="009404F0"/>
    <w:rsid w:val="00947867"/>
    <w:rsid w:val="00950FB6"/>
    <w:rsid w:val="009523AD"/>
    <w:rsid w:val="00960CA2"/>
    <w:rsid w:val="0096229D"/>
    <w:rsid w:val="00970CFF"/>
    <w:rsid w:val="00974E74"/>
    <w:rsid w:val="009872E7"/>
    <w:rsid w:val="00991E52"/>
    <w:rsid w:val="009C1BFE"/>
    <w:rsid w:val="009F2ED1"/>
    <w:rsid w:val="009F72CC"/>
    <w:rsid w:val="00A0271B"/>
    <w:rsid w:val="00A3109E"/>
    <w:rsid w:val="00A34E5C"/>
    <w:rsid w:val="00A46266"/>
    <w:rsid w:val="00A61126"/>
    <w:rsid w:val="00A87D81"/>
    <w:rsid w:val="00AA0042"/>
    <w:rsid w:val="00AA1D8D"/>
    <w:rsid w:val="00AB1003"/>
    <w:rsid w:val="00AD25AE"/>
    <w:rsid w:val="00AE240E"/>
    <w:rsid w:val="00AF285E"/>
    <w:rsid w:val="00AF72C1"/>
    <w:rsid w:val="00B27F03"/>
    <w:rsid w:val="00B315EF"/>
    <w:rsid w:val="00B34E2F"/>
    <w:rsid w:val="00B47730"/>
    <w:rsid w:val="00B911E5"/>
    <w:rsid w:val="00B929D8"/>
    <w:rsid w:val="00B93EFF"/>
    <w:rsid w:val="00B94773"/>
    <w:rsid w:val="00B94E2A"/>
    <w:rsid w:val="00BB4357"/>
    <w:rsid w:val="00BD66D3"/>
    <w:rsid w:val="00BF097A"/>
    <w:rsid w:val="00BF256B"/>
    <w:rsid w:val="00C31D29"/>
    <w:rsid w:val="00C60809"/>
    <w:rsid w:val="00C7475D"/>
    <w:rsid w:val="00C7798B"/>
    <w:rsid w:val="00C82F09"/>
    <w:rsid w:val="00C8301A"/>
    <w:rsid w:val="00CB0664"/>
    <w:rsid w:val="00CB39E3"/>
    <w:rsid w:val="00CB6311"/>
    <w:rsid w:val="00CC13B9"/>
    <w:rsid w:val="00CC7D31"/>
    <w:rsid w:val="00D15E3F"/>
    <w:rsid w:val="00D50069"/>
    <w:rsid w:val="00D64DD6"/>
    <w:rsid w:val="00D7307E"/>
    <w:rsid w:val="00D855A1"/>
    <w:rsid w:val="00DA4094"/>
    <w:rsid w:val="00DA4DDD"/>
    <w:rsid w:val="00DB375D"/>
    <w:rsid w:val="00DC3785"/>
    <w:rsid w:val="00DE7833"/>
    <w:rsid w:val="00DF0EAE"/>
    <w:rsid w:val="00E03EAA"/>
    <w:rsid w:val="00E31396"/>
    <w:rsid w:val="00E93357"/>
    <w:rsid w:val="00EA7832"/>
    <w:rsid w:val="00ED75AE"/>
    <w:rsid w:val="00F05EED"/>
    <w:rsid w:val="00F130F8"/>
    <w:rsid w:val="00F35B60"/>
    <w:rsid w:val="00F5393F"/>
    <w:rsid w:val="00F66E0F"/>
    <w:rsid w:val="00F720DE"/>
    <w:rsid w:val="00F8059E"/>
    <w:rsid w:val="00FA6EFA"/>
    <w:rsid w:val="00FC6724"/>
    <w:rsid w:val="00FC693F"/>
    <w:rsid w:val="00FC72B4"/>
    <w:rsid w:val="00FD4E03"/>
    <w:rsid w:val="00FE6F19"/>
    <w:rsid w:val="00FF53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3D5759"/>
  <w14:defaultImageDpi w14:val="300"/>
  <w15:docId w15:val="{41B3AB45-985E-46CD-A407-B308320B8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4"/>
      </w:numPr>
      <w:contextualSpacing/>
    </w:pPr>
  </w:style>
  <w:style w:type="paragraph" w:styleId="2">
    <w:name w:val="List Number 2"/>
    <w:basedOn w:val="a1"/>
    <w:uiPriority w:val="99"/>
    <w:unhideWhenUsed/>
    <w:rsid w:val="0029639D"/>
    <w:pPr>
      <w:numPr>
        <w:numId w:val="5"/>
      </w:numPr>
      <w:contextualSpacing/>
    </w:pPr>
  </w:style>
  <w:style w:type="paragraph" w:styleId="3">
    <w:name w:val="List Number 3"/>
    <w:basedOn w:val="a1"/>
    <w:uiPriority w:val="99"/>
    <w:unhideWhenUsed/>
    <w:rsid w:val="0029639D"/>
    <w:pPr>
      <w:numPr>
        <w:numId w:val="6"/>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Revision"/>
    <w:hidden/>
    <w:uiPriority w:val="99"/>
    <w:semiHidden/>
    <w:rsid w:val="00874986"/>
    <w:pPr>
      <w:spacing w:after="0" w:line="240" w:lineRule="auto"/>
    </w:pPr>
  </w:style>
  <w:style w:type="paragraph" w:styleId="aff9">
    <w:name w:val="footnote text"/>
    <w:pPr>
      <w:spacing w:after="0" w:line="240" w:lineRule="auto"/>
    </w:pPr>
    <w:rPr>
      <w:rFonts w:ascii="Times New Roman" w:hAnsi="Times New Roman" w:cs="Times New Roman"/>
      <w:sz w:val="16"/>
      <w:szCs w:val="16"/>
    </w:rPr>
  </w:style>
  <w:style w:type="character" w:styleId="affa">
    <w:name w:val="footnote referen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999428">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sChild>
        <w:div w:id="1589519">
          <w:marLeft w:val="0"/>
          <w:marRight w:val="0"/>
          <w:marTop w:val="0"/>
          <w:marBottom w:val="0"/>
          <w:divBdr>
            <w:top w:val="none" w:sz="0" w:space="0" w:color="auto"/>
            <w:left w:val="none" w:sz="0" w:space="0" w:color="auto"/>
            <w:bottom w:val="none" w:sz="0" w:space="0" w:color="auto"/>
            <w:right w:val="none" w:sz="0" w:space="0" w:color="auto"/>
          </w:divBdr>
          <w:divsChild>
            <w:div w:id="1162550144">
              <w:marLeft w:val="0"/>
              <w:marRight w:val="0"/>
              <w:marTop w:val="0"/>
              <w:marBottom w:val="0"/>
              <w:divBdr>
                <w:top w:val="none" w:sz="0" w:space="0" w:color="auto"/>
                <w:left w:val="none" w:sz="0" w:space="0" w:color="auto"/>
                <w:bottom w:val="none" w:sz="0" w:space="0" w:color="auto"/>
                <w:right w:val="none" w:sz="0" w:space="0" w:color="auto"/>
              </w:divBdr>
            </w:div>
          </w:divsChild>
        </w:div>
        <w:div w:id="46497729">
          <w:marLeft w:val="0"/>
          <w:marRight w:val="0"/>
          <w:marTop w:val="0"/>
          <w:marBottom w:val="0"/>
          <w:divBdr>
            <w:top w:val="none" w:sz="0" w:space="0" w:color="auto"/>
            <w:left w:val="none" w:sz="0" w:space="0" w:color="auto"/>
            <w:bottom w:val="none" w:sz="0" w:space="0" w:color="auto"/>
            <w:right w:val="none" w:sz="0" w:space="0" w:color="auto"/>
          </w:divBdr>
          <w:divsChild>
            <w:div w:id="1573740007">
              <w:marLeft w:val="0"/>
              <w:marRight w:val="0"/>
              <w:marTop w:val="0"/>
              <w:marBottom w:val="0"/>
              <w:divBdr>
                <w:top w:val="none" w:sz="0" w:space="0" w:color="auto"/>
                <w:left w:val="none" w:sz="0" w:space="0" w:color="auto"/>
                <w:bottom w:val="none" w:sz="0" w:space="0" w:color="auto"/>
                <w:right w:val="none" w:sz="0" w:space="0" w:color="auto"/>
              </w:divBdr>
            </w:div>
          </w:divsChild>
        </w:div>
        <w:div w:id="47807878">
          <w:marLeft w:val="0"/>
          <w:marRight w:val="0"/>
          <w:marTop w:val="0"/>
          <w:marBottom w:val="0"/>
          <w:divBdr>
            <w:top w:val="none" w:sz="0" w:space="0" w:color="auto"/>
            <w:left w:val="none" w:sz="0" w:space="0" w:color="auto"/>
            <w:bottom w:val="none" w:sz="0" w:space="0" w:color="auto"/>
            <w:right w:val="none" w:sz="0" w:space="0" w:color="auto"/>
          </w:divBdr>
          <w:divsChild>
            <w:div w:id="1806464482">
              <w:marLeft w:val="0"/>
              <w:marRight w:val="0"/>
              <w:marTop w:val="0"/>
              <w:marBottom w:val="0"/>
              <w:divBdr>
                <w:top w:val="none" w:sz="0" w:space="0" w:color="auto"/>
                <w:left w:val="none" w:sz="0" w:space="0" w:color="auto"/>
                <w:bottom w:val="none" w:sz="0" w:space="0" w:color="auto"/>
                <w:right w:val="none" w:sz="0" w:space="0" w:color="auto"/>
              </w:divBdr>
            </w:div>
          </w:divsChild>
        </w:div>
        <w:div w:id="71006701">
          <w:marLeft w:val="0"/>
          <w:marRight w:val="0"/>
          <w:marTop w:val="0"/>
          <w:marBottom w:val="0"/>
          <w:divBdr>
            <w:top w:val="none" w:sz="0" w:space="0" w:color="auto"/>
            <w:left w:val="none" w:sz="0" w:space="0" w:color="auto"/>
            <w:bottom w:val="none" w:sz="0" w:space="0" w:color="auto"/>
            <w:right w:val="none" w:sz="0" w:space="0" w:color="auto"/>
          </w:divBdr>
          <w:divsChild>
            <w:div w:id="2008168602">
              <w:marLeft w:val="0"/>
              <w:marRight w:val="0"/>
              <w:marTop w:val="0"/>
              <w:marBottom w:val="0"/>
              <w:divBdr>
                <w:top w:val="none" w:sz="0" w:space="0" w:color="auto"/>
                <w:left w:val="none" w:sz="0" w:space="0" w:color="auto"/>
                <w:bottom w:val="none" w:sz="0" w:space="0" w:color="auto"/>
                <w:right w:val="none" w:sz="0" w:space="0" w:color="auto"/>
              </w:divBdr>
            </w:div>
          </w:divsChild>
        </w:div>
        <w:div w:id="95173430">
          <w:marLeft w:val="0"/>
          <w:marRight w:val="0"/>
          <w:marTop w:val="0"/>
          <w:marBottom w:val="0"/>
          <w:divBdr>
            <w:top w:val="none" w:sz="0" w:space="0" w:color="auto"/>
            <w:left w:val="none" w:sz="0" w:space="0" w:color="auto"/>
            <w:bottom w:val="none" w:sz="0" w:space="0" w:color="auto"/>
            <w:right w:val="none" w:sz="0" w:space="0" w:color="auto"/>
          </w:divBdr>
          <w:divsChild>
            <w:div w:id="700668437">
              <w:marLeft w:val="0"/>
              <w:marRight w:val="0"/>
              <w:marTop w:val="0"/>
              <w:marBottom w:val="0"/>
              <w:divBdr>
                <w:top w:val="none" w:sz="0" w:space="0" w:color="auto"/>
                <w:left w:val="none" w:sz="0" w:space="0" w:color="auto"/>
                <w:bottom w:val="none" w:sz="0" w:space="0" w:color="auto"/>
                <w:right w:val="none" w:sz="0" w:space="0" w:color="auto"/>
              </w:divBdr>
            </w:div>
          </w:divsChild>
        </w:div>
        <w:div w:id="101269695">
          <w:marLeft w:val="0"/>
          <w:marRight w:val="0"/>
          <w:marTop w:val="0"/>
          <w:marBottom w:val="0"/>
          <w:divBdr>
            <w:top w:val="none" w:sz="0" w:space="0" w:color="auto"/>
            <w:left w:val="none" w:sz="0" w:space="0" w:color="auto"/>
            <w:bottom w:val="none" w:sz="0" w:space="0" w:color="auto"/>
            <w:right w:val="none" w:sz="0" w:space="0" w:color="auto"/>
          </w:divBdr>
          <w:divsChild>
            <w:div w:id="55593572">
              <w:marLeft w:val="0"/>
              <w:marRight w:val="0"/>
              <w:marTop w:val="0"/>
              <w:marBottom w:val="0"/>
              <w:divBdr>
                <w:top w:val="none" w:sz="0" w:space="0" w:color="auto"/>
                <w:left w:val="none" w:sz="0" w:space="0" w:color="auto"/>
                <w:bottom w:val="none" w:sz="0" w:space="0" w:color="auto"/>
                <w:right w:val="none" w:sz="0" w:space="0" w:color="auto"/>
              </w:divBdr>
            </w:div>
          </w:divsChild>
        </w:div>
        <w:div w:id="107238726">
          <w:marLeft w:val="0"/>
          <w:marRight w:val="0"/>
          <w:marTop w:val="0"/>
          <w:marBottom w:val="0"/>
          <w:divBdr>
            <w:top w:val="none" w:sz="0" w:space="0" w:color="auto"/>
            <w:left w:val="none" w:sz="0" w:space="0" w:color="auto"/>
            <w:bottom w:val="none" w:sz="0" w:space="0" w:color="auto"/>
            <w:right w:val="none" w:sz="0" w:space="0" w:color="auto"/>
          </w:divBdr>
          <w:divsChild>
            <w:div w:id="1367222015">
              <w:marLeft w:val="0"/>
              <w:marRight w:val="0"/>
              <w:marTop w:val="0"/>
              <w:marBottom w:val="0"/>
              <w:divBdr>
                <w:top w:val="none" w:sz="0" w:space="0" w:color="auto"/>
                <w:left w:val="none" w:sz="0" w:space="0" w:color="auto"/>
                <w:bottom w:val="none" w:sz="0" w:space="0" w:color="auto"/>
                <w:right w:val="none" w:sz="0" w:space="0" w:color="auto"/>
              </w:divBdr>
            </w:div>
          </w:divsChild>
        </w:div>
        <w:div w:id="122231819">
          <w:marLeft w:val="0"/>
          <w:marRight w:val="0"/>
          <w:marTop w:val="0"/>
          <w:marBottom w:val="0"/>
          <w:divBdr>
            <w:top w:val="none" w:sz="0" w:space="0" w:color="auto"/>
            <w:left w:val="none" w:sz="0" w:space="0" w:color="auto"/>
            <w:bottom w:val="none" w:sz="0" w:space="0" w:color="auto"/>
            <w:right w:val="none" w:sz="0" w:space="0" w:color="auto"/>
          </w:divBdr>
          <w:divsChild>
            <w:div w:id="1497111864">
              <w:marLeft w:val="0"/>
              <w:marRight w:val="0"/>
              <w:marTop w:val="0"/>
              <w:marBottom w:val="0"/>
              <w:divBdr>
                <w:top w:val="none" w:sz="0" w:space="0" w:color="auto"/>
                <w:left w:val="none" w:sz="0" w:space="0" w:color="auto"/>
                <w:bottom w:val="none" w:sz="0" w:space="0" w:color="auto"/>
                <w:right w:val="none" w:sz="0" w:space="0" w:color="auto"/>
              </w:divBdr>
            </w:div>
          </w:divsChild>
        </w:div>
        <w:div w:id="125708187">
          <w:marLeft w:val="0"/>
          <w:marRight w:val="0"/>
          <w:marTop w:val="0"/>
          <w:marBottom w:val="0"/>
          <w:divBdr>
            <w:top w:val="none" w:sz="0" w:space="0" w:color="auto"/>
            <w:left w:val="none" w:sz="0" w:space="0" w:color="auto"/>
            <w:bottom w:val="none" w:sz="0" w:space="0" w:color="auto"/>
            <w:right w:val="none" w:sz="0" w:space="0" w:color="auto"/>
          </w:divBdr>
          <w:divsChild>
            <w:div w:id="1378549763">
              <w:marLeft w:val="0"/>
              <w:marRight w:val="0"/>
              <w:marTop w:val="0"/>
              <w:marBottom w:val="0"/>
              <w:divBdr>
                <w:top w:val="none" w:sz="0" w:space="0" w:color="auto"/>
                <w:left w:val="none" w:sz="0" w:space="0" w:color="auto"/>
                <w:bottom w:val="none" w:sz="0" w:space="0" w:color="auto"/>
                <w:right w:val="none" w:sz="0" w:space="0" w:color="auto"/>
              </w:divBdr>
            </w:div>
          </w:divsChild>
        </w:div>
        <w:div w:id="138614141">
          <w:marLeft w:val="0"/>
          <w:marRight w:val="0"/>
          <w:marTop w:val="0"/>
          <w:marBottom w:val="0"/>
          <w:divBdr>
            <w:top w:val="none" w:sz="0" w:space="0" w:color="auto"/>
            <w:left w:val="none" w:sz="0" w:space="0" w:color="auto"/>
            <w:bottom w:val="none" w:sz="0" w:space="0" w:color="auto"/>
            <w:right w:val="none" w:sz="0" w:space="0" w:color="auto"/>
          </w:divBdr>
          <w:divsChild>
            <w:div w:id="195971017">
              <w:marLeft w:val="0"/>
              <w:marRight w:val="0"/>
              <w:marTop w:val="0"/>
              <w:marBottom w:val="0"/>
              <w:divBdr>
                <w:top w:val="none" w:sz="0" w:space="0" w:color="auto"/>
                <w:left w:val="none" w:sz="0" w:space="0" w:color="auto"/>
                <w:bottom w:val="none" w:sz="0" w:space="0" w:color="auto"/>
                <w:right w:val="none" w:sz="0" w:space="0" w:color="auto"/>
              </w:divBdr>
            </w:div>
          </w:divsChild>
        </w:div>
        <w:div w:id="142046047">
          <w:marLeft w:val="0"/>
          <w:marRight w:val="0"/>
          <w:marTop w:val="0"/>
          <w:marBottom w:val="0"/>
          <w:divBdr>
            <w:top w:val="none" w:sz="0" w:space="0" w:color="auto"/>
            <w:left w:val="none" w:sz="0" w:space="0" w:color="auto"/>
            <w:bottom w:val="none" w:sz="0" w:space="0" w:color="auto"/>
            <w:right w:val="none" w:sz="0" w:space="0" w:color="auto"/>
          </w:divBdr>
          <w:divsChild>
            <w:div w:id="1108279696">
              <w:marLeft w:val="0"/>
              <w:marRight w:val="0"/>
              <w:marTop w:val="0"/>
              <w:marBottom w:val="0"/>
              <w:divBdr>
                <w:top w:val="none" w:sz="0" w:space="0" w:color="auto"/>
                <w:left w:val="none" w:sz="0" w:space="0" w:color="auto"/>
                <w:bottom w:val="none" w:sz="0" w:space="0" w:color="auto"/>
                <w:right w:val="none" w:sz="0" w:space="0" w:color="auto"/>
              </w:divBdr>
            </w:div>
          </w:divsChild>
        </w:div>
        <w:div w:id="150877316">
          <w:marLeft w:val="0"/>
          <w:marRight w:val="0"/>
          <w:marTop w:val="0"/>
          <w:marBottom w:val="0"/>
          <w:divBdr>
            <w:top w:val="none" w:sz="0" w:space="0" w:color="auto"/>
            <w:left w:val="none" w:sz="0" w:space="0" w:color="auto"/>
            <w:bottom w:val="none" w:sz="0" w:space="0" w:color="auto"/>
            <w:right w:val="none" w:sz="0" w:space="0" w:color="auto"/>
          </w:divBdr>
          <w:divsChild>
            <w:div w:id="1825733317">
              <w:marLeft w:val="0"/>
              <w:marRight w:val="0"/>
              <w:marTop w:val="0"/>
              <w:marBottom w:val="0"/>
              <w:divBdr>
                <w:top w:val="none" w:sz="0" w:space="0" w:color="auto"/>
                <w:left w:val="none" w:sz="0" w:space="0" w:color="auto"/>
                <w:bottom w:val="none" w:sz="0" w:space="0" w:color="auto"/>
                <w:right w:val="none" w:sz="0" w:space="0" w:color="auto"/>
              </w:divBdr>
            </w:div>
          </w:divsChild>
        </w:div>
        <w:div w:id="169762040">
          <w:marLeft w:val="0"/>
          <w:marRight w:val="0"/>
          <w:marTop w:val="0"/>
          <w:marBottom w:val="0"/>
          <w:divBdr>
            <w:top w:val="none" w:sz="0" w:space="0" w:color="auto"/>
            <w:left w:val="none" w:sz="0" w:space="0" w:color="auto"/>
            <w:bottom w:val="none" w:sz="0" w:space="0" w:color="auto"/>
            <w:right w:val="none" w:sz="0" w:space="0" w:color="auto"/>
          </w:divBdr>
          <w:divsChild>
            <w:div w:id="931819918">
              <w:marLeft w:val="0"/>
              <w:marRight w:val="0"/>
              <w:marTop w:val="0"/>
              <w:marBottom w:val="0"/>
              <w:divBdr>
                <w:top w:val="none" w:sz="0" w:space="0" w:color="auto"/>
                <w:left w:val="none" w:sz="0" w:space="0" w:color="auto"/>
                <w:bottom w:val="none" w:sz="0" w:space="0" w:color="auto"/>
                <w:right w:val="none" w:sz="0" w:space="0" w:color="auto"/>
              </w:divBdr>
            </w:div>
          </w:divsChild>
        </w:div>
        <w:div w:id="296641736">
          <w:marLeft w:val="0"/>
          <w:marRight w:val="0"/>
          <w:marTop w:val="0"/>
          <w:marBottom w:val="0"/>
          <w:divBdr>
            <w:top w:val="none" w:sz="0" w:space="0" w:color="auto"/>
            <w:left w:val="none" w:sz="0" w:space="0" w:color="auto"/>
            <w:bottom w:val="none" w:sz="0" w:space="0" w:color="auto"/>
            <w:right w:val="none" w:sz="0" w:space="0" w:color="auto"/>
          </w:divBdr>
          <w:divsChild>
            <w:div w:id="1214004135">
              <w:marLeft w:val="0"/>
              <w:marRight w:val="0"/>
              <w:marTop w:val="0"/>
              <w:marBottom w:val="0"/>
              <w:divBdr>
                <w:top w:val="none" w:sz="0" w:space="0" w:color="auto"/>
                <w:left w:val="none" w:sz="0" w:space="0" w:color="auto"/>
                <w:bottom w:val="none" w:sz="0" w:space="0" w:color="auto"/>
                <w:right w:val="none" w:sz="0" w:space="0" w:color="auto"/>
              </w:divBdr>
            </w:div>
          </w:divsChild>
        </w:div>
        <w:div w:id="300891184">
          <w:marLeft w:val="0"/>
          <w:marRight w:val="0"/>
          <w:marTop w:val="0"/>
          <w:marBottom w:val="0"/>
          <w:divBdr>
            <w:top w:val="none" w:sz="0" w:space="0" w:color="auto"/>
            <w:left w:val="none" w:sz="0" w:space="0" w:color="auto"/>
            <w:bottom w:val="none" w:sz="0" w:space="0" w:color="auto"/>
            <w:right w:val="none" w:sz="0" w:space="0" w:color="auto"/>
          </w:divBdr>
          <w:divsChild>
            <w:div w:id="1421102249">
              <w:marLeft w:val="0"/>
              <w:marRight w:val="0"/>
              <w:marTop w:val="0"/>
              <w:marBottom w:val="0"/>
              <w:divBdr>
                <w:top w:val="none" w:sz="0" w:space="0" w:color="auto"/>
                <w:left w:val="none" w:sz="0" w:space="0" w:color="auto"/>
                <w:bottom w:val="none" w:sz="0" w:space="0" w:color="auto"/>
                <w:right w:val="none" w:sz="0" w:space="0" w:color="auto"/>
              </w:divBdr>
            </w:div>
          </w:divsChild>
        </w:div>
        <w:div w:id="324820585">
          <w:marLeft w:val="0"/>
          <w:marRight w:val="0"/>
          <w:marTop w:val="0"/>
          <w:marBottom w:val="0"/>
          <w:divBdr>
            <w:top w:val="none" w:sz="0" w:space="0" w:color="auto"/>
            <w:left w:val="none" w:sz="0" w:space="0" w:color="auto"/>
            <w:bottom w:val="none" w:sz="0" w:space="0" w:color="auto"/>
            <w:right w:val="none" w:sz="0" w:space="0" w:color="auto"/>
          </w:divBdr>
          <w:divsChild>
            <w:div w:id="549657145">
              <w:marLeft w:val="0"/>
              <w:marRight w:val="0"/>
              <w:marTop w:val="0"/>
              <w:marBottom w:val="0"/>
              <w:divBdr>
                <w:top w:val="none" w:sz="0" w:space="0" w:color="auto"/>
                <w:left w:val="none" w:sz="0" w:space="0" w:color="auto"/>
                <w:bottom w:val="none" w:sz="0" w:space="0" w:color="auto"/>
                <w:right w:val="none" w:sz="0" w:space="0" w:color="auto"/>
              </w:divBdr>
            </w:div>
          </w:divsChild>
        </w:div>
        <w:div w:id="328169530">
          <w:marLeft w:val="0"/>
          <w:marRight w:val="0"/>
          <w:marTop w:val="0"/>
          <w:marBottom w:val="0"/>
          <w:divBdr>
            <w:top w:val="none" w:sz="0" w:space="0" w:color="auto"/>
            <w:left w:val="none" w:sz="0" w:space="0" w:color="auto"/>
            <w:bottom w:val="none" w:sz="0" w:space="0" w:color="auto"/>
            <w:right w:val="none" w:sz="0" w:space="0" w:color="auto"/>
          </w:divBdr>
          <w:divsChild>
            <w:div w:id="803349620">
              <w:marLeft w:val="0"/>
              <w:marRight w:val="0"/>
              <w:marTop w:val="0"/>
              <w:marBottom w:val="0"/>
              <w:divBdr>
                <w:top w:val="none" w:sz="0" w:space="0" w:color="auto"/>
                <w:left w:val="none" w:sz="0" w:space="0" w:color="auto"/>
                <w:bottom w:val="none" w:sz="0" w:space="0" w:color="auto"/>
                <w:right w:val="none" w:sz="0" w:space="0" w:color="auto"/>
              </w:divBdr>
            </w:div>
          </w:divsChild>
        </w:div>
        <w:div w:id="337466316">
          <w:marLeft w:val="0"/>
          <w:marRight w:val="0"/>
          <w:marTop w:val="0"/>
          <w:marBottom w:val="0"/>
          <w:divBdr>
            <w:top w:val="none" w:sz="0" w:space="0" w:color="auto"/>
            <w:left w:val="none" w:sz="0" w:space="0" w:color="auto"/>
            <w:bottom w:val="none" w:sz="0" w:space="0" w:color="auto"/>
            <w:right w:val="none" w:sz="0" w:space="0" w:color="auto"/>
          </w:divBdr>
          <w:divsChild>
            <w:div w:id="459542076">
              <w:marLeft w:val="0"/>
              <w:marRight w:val="0"/>
              <w:marTop w:val="0"/>
              <w:marBottom w:val="0"/>
              <w:divBdr>
                <w:top w:val="none" w:sz="0" w:space="0" w:color="auto"/>
                <w:left w:val="none" w:sz="0" w:space="0" w:color="auto"/>
                <w:bottom w:val="none" w:sz="0" w:space="0" w:color="auto"/>
                <w:right w:val="none" w:sz="0" w:space="0" w:color="auto"/>
              </w:divBdr>
            </w:div>
          </w:divsChild>
        </w:div>
        <w:div w:id="362443303">
          <w:marLeft w:val="0"/>
          <w:marRight w:val="0"/>
          <w:marTop w:val="0"/>
          <w:marBottom w:val="0"/>
          <w:divBdr>
            <w:top w:val="none" w:sz="0" w:space="0" w:color="auto"/>
            <w:left w:val="none" w:sz="0" w:space="0" w:color="auto"/>
            <w:bottom w:val="none" w:sz="0" w:space="0" w:color="auto"/>
            <w:right w:val="none" w:sz="0" w:space="0" w:color="auto"/>
          </w:divBdr>
          <w:divsChild>
            <w:div w:id="2094929011">
              <w:marLeft w:val="0"/>
              <w:marRight w:val="0"/>
              <w:marTop w:val="0"/>
              <w:marBottom w:val="0"/>
              <w:divBdr>
                <w:top w:val="none" w:sz="0" w:space="0" w:color="auto"/>
                <w:left w:val="none" w:sz="0" w:space="0" w:color="auto"/>
                <w:bottom w:val="none" w:sz="0" w:space="0" w:color="auto"/>
                <w:right w:val="none" w:sz="0" w:space="0" w:color="auto"/>
              </w:divBdr>
            </w:div>
          </w:divsChild>
        </w:div>
        <w:div w:id="388458267">
          <w:marLeft w:val="0"/>
          <w:marRight w:val="0"/>
          <w:marTop w:val="0"/>
          <w:marBottom w:val="0"/>
          <w:divBdr>
            <w:top w:val="none" w:sz="0" w:space="0" w:color="auto"/>
            <w:left w:val="none" w:sz="0" w:space="0" w:color="auto"/>
            <w:bottom w:val="none" w:sz="0" w:space="0" w:color="auto"/>
            <w:right w:val="none" w:sz="0" w:space="0" w:color="auto"/>
          </w:divBdr>
          <w:divsChild>
            <w:div w:id="945847258">
              <w:marLeft w:val="0"/>
              <w:marRight w:val="0"/>
              <w:marTop w:val="0"/>
              <w:marBottom w:val="0"/>
              <w:divBdr>
                <w:top w:val="none" w:sz="0" w:space="0" w:color="auto"/>
                <w:left w:val="none" w:sz="0" w:space="0" w:color="auto"/>
                <w:bottom w:val="none" w:sz="0" w:space="0" w:color="auto"/>
                <w:right w:val="none" w:sz="0" w:space="0" w:color="auto"/>
              </w:divBdr>
            </w:div>
          </w:divsChild>
        </w:div>
        <w:div w:id="422187973">
          <w:marLeft w:val="0"/>
          <w:marRight w:val="0"/>
          <w:marTop w:val="0"/>
          <w:marBottom w:val="0"/>
          <w:divBdr>
            <w:top w:val="none" w:sz="0" w:space="0" w:color="auto"/>
            <w:left w:val="none" w:sz="0" w:space="0" w:color="auto"/>
            <w:bottom w:val="none" w:sz="0" w:space="0" w:color="auto"/>
            <w:right w:val="none" w:sz="0" w:space="0" w:color="auto"/>
          </w:divBdr>
          <w:divsChild>
            <w:div w:id="2026904679">
              <w:marLeft w:val="0"/>
              <w:marRight w:val="0"/>
              <w:marTop w:val="0"/>
              <w:marBottom w:val="0"/>
              <w:divBdr>
                <w:top w:val="none" w:sz="0" w:space="0" w:color="auto"/>
                <w:left w:val="none" w:sz="0" w:space="0" w:color="auto"/>
                <w:bottom w:val="none" w:sz="0" w:space="0" w:color="auto"/>
                <w:right w:val="none" w:sz="0" w:space="0" w:color="auto"/>
              </w:divBdr>
            </w:div>
          </w:divsChild>
        </w:div>
        <w:div w:id="423384743">
          <w:marLeft w:val="0"/>
          <w:marRight w:val="0"/>
          <w:marTop w:val="0"/>
          <w:marBottom w:val="0"/>
          <w:divBdr>
            <w:top w:val="none" w:sz="0" w:space="0" w:color="auto"/>
            <w:left w:val="none" w:sz="0" w:space="0" w:color="auto"/>
            <w:bottom w:val="none" w:sz="0" w:space="0" w:color="auto"/>
            <w:right w:val="none" w:sz="0" w:space="0" w:color="auto"/>
          </w:divBdr>
          <w:divsChild>
            <w:div w:id="1135759820">
              <w:marLeft w:val="0"/>
              <w:marRight w:val="0"/>
              <w:marTop w:val="0"/>
              <w:marBottom w:val="0"/>
              <w:divBdr>
                <w:top w:val="none" w:sz="0" w:space="0" w:color="auto"/>
                <w:left w:val="none" w:sz="0" w:space="0" w:color="auto"/>
                <w:bottom w:val="none" w:sz="0" w:space="0" w:color="auto"/>
                <w:right w:val="none" w:sz="0" w:space="0" w:color="auto"/>
              </w:divBdr>
            </w:div>
          </w:divsChild>
        </w:div>
        <w:div w:id="525948339">
          <w:marLeft w:val="0"/>
          <w:marRight w:val="0"/>
          <w:marTop w:val="0"/>
          <w:marBottom w:val="0"/>
          <w:divBdr>
            <w:top w:val="none" w:sz="0" w:space="0" w:color="auto"/>
            <w:left w:val="none" w:sz="0" w:space="0" w:color="auto"/>
            <w:bottom w:val="none" w:sz="0" w:space="0" w:color="auto"/>
            <w:right w:val="none" w:sz="0" w:space="0" w:color="auto"/>
          </w:divBdr>
          <w:divsChild>
            <w:div w:id="1844322560">
              <w:marLeft w:val="0"/>
              <w:marRight w:val="0"/>
              <w:marTop w:val="0"/>
              <w:marBottom w:val="0"/>
              <w:divBdr>
                <w:top w:val="none" w:sz="0" w:space="0" w:color="auto"/>
                <w:left w:val="none" w:sz="0" w:space="0" w:color="auto"/>
                <w:bottom w:val="none" w:sz="0" w:space="0" w:color="auto"/>
                <w:right w:val="none" w:sz="0" w:space="0" w:color="auto"/>
              </w:divBdr>
            </w:div>
          </w:divsChild>
        </w:div>
        <w:div w:id="562715131">
          <w:marLeft w:val="0"/>
          <w:marRight w:val="0"/>
          <w:marTop w:val="0"/>
          <w:marBottom w:val="0"/>
          <w:divBdr>
            <w:top w:val="none" w:sz="0" w:space="0" w:color="auto"/>
            <w:left w:val="none" w:sz="0" w:space="0" w:color="auto"/>
            <w:bottom w:val="none" w:sz="0" w:space="0" w:color="auto"/>
            <w:right w:val="none" w:sz="0" w:space="0" w:color="auto"/>
          </w:divBdr>
          <w:divsChild>
            <w:div w:id="1922911545">
              <w:marLeft w:val="0"/>
              <w:marRight w:val="0"/>
              <w:marTop w:val="0"/>
              <w:marBottom w:val="0"/>
              <w:divBdr>
                <w:top w:val="none" w:sz="0" w:space="0" w:color="auto"/>
                <w:left w:val="none" w:sz="0" w:space="0" w:color="auto"/>
                <w:bottom w:val="none" w:sz="0" w:space="0" w:color="auto"/>
                <w:right w:val="none" w:sz="0" w:space="0" w:color="auto"/>
              </w:divBdr>
            </w:div>
          </w:divsChild>
        </w:div>
        <w:div w:id="584194054">
          <w:marLeft w:val="0"/>
          <w:marRight w:val="0"/>
          <w:marTop w:val="0"/>
          <w:marBottom w:val="0"/>
          <w:divBdr>
            <w:top w:val="none" w:sz="0" w:space="0" w:color="auto"/>
            <w:left w:val="none" w:sz="0" w:space="0" w:color="auto"/>
            <w:bottom w:val="none" w:sz="0" w:space="0" w:color="auto"/>
            <w:right w:val="none" w:sz="0" w:space="0" w:color="auto"/>
          </w:divBdr>
          <w:divsChild>
            <w:div w:id="423769276">
              <w:marLeft w:val="0"/>
              <w:marRight w:val="0"/>
              <w:marTop w:val="0"/>
              <w:marBottom w:val="0"/>
              <w:divBdr>
                <w:top w:val="none" w:sz="0" w:space="0" w:color="auto"/>
                <w:left w:val="none" w:sz="0" w:space="0" w:color="auto"/>
                <w:bottom w:val="none" w:sz="0" w:space="0" w:color="auto"/>
                <w:right w:val="none" w:sz="0" w:space="0" w:color="auto"/>
              </w:divBdr>
            </w:div>
          </w:divsChild>
        </w:div>
        <w:div w:id="600375321">
          <w:marLeft w:val="0"/>
          <w:marRight w:val="0"/>
          <w:marTop w:val="0"/>
          <w:marBottom w:val="0"/>
          <w:divBdr>
            <w:top w:val="none" w:sz="0" w:space="0" w:color="auto"/>
            <w:left w:val="none" w:sz="0" w:space="0" w:color="auto"/>
            <w:bottom w:val="none" w:sz="0" w:space="0" w:color="auto"/>
            <w:right w:val="none" w:sz="0" w:space="0" w:color="auto"/>
          </w:divBdr>
          <w:divsChild>
            <w:div w:id="992834422">
              <w:marLeft w:val="0"/>
              <w:marRight w:val="0"/>
              <w:marTop w:val="0"/>
              <w:marBottom w:val="0"/>
              <w:divBdr>
                <w:top w:val="none" w:sz="0" w:space="0" w:color="auto"/>
                <w:left w:val="none" w:sz="0" w:space="0" w:color="auto"/>
                <w:bottom w:val="none" w:sz="0" w:space="0" w:color="auto"/>
                <w:right w:val="none" w:sz="0" w:space="0" w:color="auto"/>
              </w:divBdr>
            </w:div>
          </w:divsChild>
        </w:div>
        <w:div w:id="684328843">
          <w:marLeft w:val="0"/>
          <w:marRight w:val="0"/>
          <w:marTop w:val="0"/>
          <w:marBottom w:val="0"/>
          <w:divBdr>
            <w:top w:val="none" w:sz="0" w:space="0" w:color="auto"/>
            <w:left w:val="none" w:sz="0" w:space="0" w:color="auto"/>
            <w:bottom w:val="none" w:sz="0" w:space="0" w:color="auto"/>
            <w:right w:val="none" w:sz="0" w:space="0" w:color="auto"/>
          </w:divBdr>
          <w:divsChild>
            <w:div w:id="1469787187">
              <w:marLeft w:val="0"/>
              <w:marRight w:val="0"/>
              <w:marTop w:val="0"/>
              <w:marBottom w:val="0"/>
              <w:divBdr>
                <w:top w:val="none" w:sz="0" w:space="0" w:color="auto"/>
                <w:left w:val="none" w:sz="0" w:space="0" w:color="auto"/>
                <w:bottom w:val="none" w:sz="0" w:space="0" w:color="auto"/>
                <w:right w:val="none" w:sz="0" w:space="0" w:color="auto"/>
              </w:divBdr>
            </w:div>
          </w:divsChild>
        </w:div>
        <w:div w:id="691808234">
          <w:marLeft w:val="0"/>
          <w:marRight w:val="0"/>
          <w:marTop w:val="0"/>
          <w:marBottom w:val="0"/>
          <w:divBdr>
            <w:top w:val="none" w:sz="0" w:space="0" w:color="auto"/>
            <w:left w:val="none" w:sz="0" w:space="0" w:color="auto"/>
            <w:bottom w:val="none" w:sz="0" w:space="0" w:color="auto"/>
            <w:right w:val="none" w:sz="0" w:space="0" w:color="auto"/>
          </w:divBdr>
          <w:divsChild>
            <w:div w:id="2062970732">
              <w:marLeft w:val="0"/>
              <w:marRight w:val="0"/>
              <w:marTop w:val="0"/>
              <w:marBottom w:val="0"/>
              <w:divBdr>
                <w:top w:val="none" w:sz="0" w:space="0" w:color="auto"/>
                <w:left w:val="none" w:sz="0" w:space="0" w:color="auto"/>
                <w:bottom w:val="none" w:sz="0" w:space="0" w:color="auto"/>
                <w:right w:val="none" w:sz="0" w:space="0" w:color="auto"/>
              </w:divBdr>
            </w:div>
          </w:divsChild>
        </w:div>
        <w:div w:id="732658886">
          <w:marLeft w:val="0"/>
          <w:marRight w:val="0"/>
          <w:marTop w:val="0"/>
          <w:marBottom w:val="0"/>
          <w:divBdr>
            <w:top w:val="none" w:sz="0" w:space="0" w:color="auto"/>
            <w:left w:val="none" w:sz="0" w:space="0" w:color="auto"/>
            <w:bottom w:val="none" w:sz="0" w:space="0" w:color="auto"/>
            <w:right w:val="none" w:sz="0" w:space="0" w:color="auto"/>
          </w:divBdr>
          <w:divsChild>
            <w:div w:id="1921211002">
              <w:marLeft w:val="0"/>
              <w:marRight w:val="0"/>
              <w:marTop w:val="0"/>
              <w:marBottom w:val="0"/>
              <w:divBdr>
                <w:top w:val="none" w:sz="0" w:space="0" w:color="auto"/>
                <w:left w:val="none" w:sz="0" w:space="0" w:color="auto"/>
                <w:bottom w:val="none" w:sz="0" w:space="0" w:color="auto"/>
                <w:right w:val="none" w:sz="0" w:space="0" w:color="auto"/>
              </w:divBdr>
            </w:div>
          </w:divsChild>
        </w:div>
        <w:div w:id="749547733">
          <w:marLeft w:val="0"/>
          <w:marRight w:val="0"/>
          <w:marTop w:val="0"/>
          <w:marBottom w:val="0"/>
          <w:divBdr>
            <w:top w:val="none" w:sz="0" w:space="0" w:color="auto"/>
            <w:left w:val="none" w:sz="0" w:space="0" w:color="auto"/>
            <w:bottom w:val="none" w:sz="0" w:space="0" w:color="auto"/>
            <w:right w:val="none" w:sz="0" w:space="0" w:color="auto"/>
          </w:divBdr>
          <w:divsChild>
            <w:div w:id="1828326619">
              <w:marLeft w:val="0"/>
              <w:marRight w:val="0"/>
              <w:marTop w:val="0"/>
              <w:marBottom w:val="0"/>
              <w:divBdr>
                <w:top w:val="none" w:sz="0" w:space="0" w:color="auto"/>
                <w:left w:val="none" w:sz="0" w:space="0" w:color="auto"/>
                <w:bottom w:val="none" w:sz="0" w:space="0" w:color="auto"/>
                <w:right w:val="none" w:sz="0" w:space="0" w:color="auto"/>
              </w:divBdr>
            </w:div>
          </w:divsChild>
        </w:div>
        <w:div w:id="755514193">
          <w:marLeft w:val="0"/>
          <w:marRight w:val="0"/>
          <w:marTop w:val="0"/>
          <w:marBottom w:val="0"/>
          <w:divBdr>
            <w:top w:val="none" w:sz="0" w:space="0" w:color="auto"/>
            <w:left w:val="none" w:sz="0" w:space="0" w:color="auto"/>
            <w:bottom w:val="none" w:sz="0" w:space="0" w:color="auto"/>
            <w:right w:val="none" w:sz="0" w:space="0" w:color="auto"/>
          </w:divBdr>
          <w:divsChild>
            <w:div w:id="763260563">
              <w:marLeft w:val="0"/>
              <w:marRight w:val="0"/>
              <w:marTop w:val="0"/>
              <w:marBottom w:val="0"/>
              <w:divBdr>
                <w:top w:val="none" w:sz="0" w:space="0" w:color="auto"/>
                <w:left w:val="none" w:sz="0" w:space="0" w:color="auto"/>
                <w:bottom w:val="none" w:sz="0" w:space="0" w:color="auto"/>
                <w:right w:val="none" w:sz="0" w:space="0" w:color="auto"/>
              </w:divBdr>
            </w:div>
          </w:divsChild>
        </w:div>
        <w:div w:id="766728820">
          <w:marLeft w:val="0"/>
          <w:marRight w:val="0"/>
          <w:marTop w:val="0"/>
          <w:marBottom w:val="0"/>
          <w:divBdr>
            <w:top w:val="none" w:sz="0" w:space="0" w:color="auto"/>
            <w:left w:val="none" w:sz="0" w:space="0" w:color="auto"/>
            <w:bottom w:val="none" w:sz="0" w:space="0" w:color="auto"/>
            <w:right w:val="none" w:sz="0" w:space="0" w:color="auto"/>
          </w:divBdr>
          <w:divsChild>
            <w:div w:id="2132626392">
              <w:marLeft w:val="0"/>
              <w:marRight w:val="0"/>
              <w:marTop w:val="0"/>
              <w:marBottom w:val="0"/>
              <w:divBdr>
                <w:top w:val="none" w:sz="0" w:space="0" w:color="auto"/>
                <w:left w:val="none" w:sz="0" w:space="0" w:color="auto"/>
                <w:bottom w:val="none" w:sz="0" w:space="0" w:color="auto"/>
                <w:right w:val="none" w:sz="0" w:space="0" w:color="auto"/>
              </w:divBdr>
            </w:div>
          </w:divsChild>
        </w:div>
        <w:div w:id="816262804">
          <w:marLeft w:val="0"/>
          <w:marRight w:val="0"/>
          <w:marTop w:val="0"/>
          <w:marBottom w:val="0"/>
          <w:divBdr>
            <w:top w:val="none" w:sz="0" w:space="0" w:color="auto"/>
            <w:left w:val="none" w:sz="0" w:space="0" w:color="auto"/>
            <w:bottom w:val="none" w:sz="0" w:space="0" w:color="auto"/>
            <w:right w:val="none" w:sz="0" w:space="0" w:color="auto"/>
          </w:divBdr>
          <w:divsChild>
            <w:div w:id="517889148">
              <w:marLeft w:val="0"/>
              <w:marRight w:val="0"/>
              <w:marTop w:val="0"/>
              <w:marBottom w:val="0"/>
              <w:divBdr>
                <w:top w:val="none" w:sz="0" w:space="0" w:color="auto"/>
                <w:left w:val="none" w:sz="0" w:space="0" w:color="auto"/>
                <w:bottom w:val="none" w:sz="0" w:space="0" w:color="auto"/>
                <w:right w:val="none" w:sz="0" w:space="0" w:color="auto"/>
              </w:divBdr>
            </w:div>
          </w:divsChild>
        </w:div>
        <w:div w:id="820923606">
          <w:marLeft w:val="0"/>
          <w:marRight w:val="0"/>
          <w:marTop w:val="0"/>
          <w:marBottom w:val="0"/>
          <w:divBdr>
            <w:top w:val="none" w:sz="0" w:space="0" w:color="auto"/>
            <w:left w:val="none" w:sz="0" w:space="0" w:color="auto"/>
            <w:bottom w:val="none" w:sz="0" w:space="0" w:color="auto"/>
            <w:right w:val="none" w:sz="0" w:space="0" w:color="auto"/>
          </w:divBdr>
          <w:divsChild>
            <w:div w:id="1760642297">
              <w:marLeft w:val="0"/>
              <w:marRight w:val="0"/>
              <w:marTop w:val="0"/>
              <w:marBottom w:val="0"/>
              <w:divBdr>
                <w:top w:val="none" w:sz="0" w:space="0" w:color="auto"/>
                <w:left w:val="none" w:sz="0" w:space="0" w:color="auto"/>
                <w:bottom w:val="none" w:sz="0" w:space="0" w:color="auto"/>
                <w:right w:val="none" w:sz="0" w:space="0" w:color="auto"/>
              </w:divBdr>
            </w:div>
          </w:divsChild>
        </w:div>
        <w:div w:id="865867673">
          <w:marLeft w:val="0"/>
          <w:marRight w:val="0"/>
          <w:marTop w:val="0"/>
          <w:marBottom w:val="0"/>
          <w:divBdr>
            <w:top w:val="none" w:sz="0" w:space="0" w:color="auto"/>
            <w:left w:val="none" w:sz="0" w:space="0" w:color="auto"/>
            <w:bottom w:val="none" w:sz="0" w:space="0" w:color="auto"/>
            <w:right w:val="none" w:sz="0" w:space="0" w:color="auto"/>
          </w:divBdr>
          <w:divsChild>
            <w:div w:id="664286903">
              <w:marLeft w:val="0"/>
              <w:marRight w:val="0"/>
              <w:marTop w:val="0"/>
              <w:marBottom w:val="0"/>
              <w:divBdr>
                <w:top w:val="none" w:sz="0" w:space="0" w:color="auto"/>
                <w:left w:val="none" w:sz="0" w:space="0" w:color="auto"/>
                <w:bottom w:val="none" w:sz="0" w:space="0" w:color="auto"/>
                <w:right w:val="none" w:sz="0" w:space="0" w:color="auto"/>
              </w:divBdr>
            </w:div>
          </w:divsChild>
        </w:div>
        <w:div w:id="888345189">
          <w:marLeft w:val="0"/>
          <w:marRight w:val="0"/>
          <w:marTop w:val="0"/>
          <w:marBottom w:val="0"/>
          <w:divBdr>
            <w:top w:val="none" w:sz="0" w:space="0" w:color="auto"/>
            <w:left w:val="none" w:sz="0" w:space="0" w:color="auto"/>
            <w:bottom w:val="none" w:sz="0" w:space="0" w:color="auto"/>
            <w:right w:val="none" w:sz="0" w:space="0" w:color="auto"/>
          </w:divBdr>
          <w:divsChild>
            <w:div w:id="850682094">
              <w:marLeft w:val="0"/>
              <w:marRight w:val="0"/>
              <w:marTop w:val="0"/>
              <w:marBottom w:val="0"/>
              <w:divBdr>
                <w:top w:val="none" w:sz="0" w:space="0" w:color="auto"/>
                <w:left w:val="none" w:sz="0" w:space="0" w:color="auto"/>
                <w:bottom w:val="none" w:sz="0" w:space="0" w:color="auto"/>
                <w:right w:val="none" w:sz="0" w:space="0" w:color="auto"/>
              </w:divBdr>
            </w:div>
          </w:divsChild>
        </w:div>
        <w:div w:id="915939014">
          <w:marLeft w:val="0"/>
          <w:marRight w:val="0"/>
          <w:marTop w:val="0"/>
          <w:marBottom w:val="0"/>
          <w:divBdr>
            <w:top w:val="none" w:sz="0" w:space="0" w:color="auto"/>
            <w:left w:val="none" w:sz="0" w:space="0" w:color="auto"/>
            <w:bottom w:val="none" w:sz="0" w:space="0" w:color="auto"/>
            <w:right w:val="none" w:sz="0" w:space="0" w:color="auto"/>
          </w:divBdr>
          <w:divsChild>
            <w:div w:id="1536776483">
              <w:marLeft w:val="0"/>
              <w:marRight w:val="0"/>
              <w:marTop w:val="0"/>
              <w:marBottom w:val="0"/>
              <w:divBdr>
                <w:top w:val="none" w:sz="0" w:space="0" w:color="auto"/>
                <w:left w:val="none" w:sz="0" w:space="0" w:color="auto"/>
                <w:bottom w:val="none" w:sz="0" w:space="0" w:color="auto"/>
                <w:right w:val="none" w:sz="0" w:space="0" w:color="auto"/>
              </w:divBdr>
            </w:div>
          </w:divsChild>
        </w:div>
        <w:div w:id="959072034">
          <w:marLeft w:val="0"/>
          <w:marRight w:val="0"/>
          <w:marTop w:val="0"/>
          <w:marBottom w:val="0"/>
          <w:divBdr>
            <w:top w:val="none" w:sz="0" w:space="0" w:color="auto"/>
            <w:left w:val="none" w:sz="0" w:space="0" w:color="auto"/>
            <w:bottom w:val="none" w:sz="0" w:space="0" w:color="auto"/>
            <w:right w:val="none" w:sz="0" w:space="0" w:color="auto"/>
          </w:divBdr>
          <w:divsChild>
            <w:div w:id="979501514">
              <w:marLeft w:val="0"/>
              <w:marRight w:val="0"/>
              <w:marTop w:val="0"/>
              <w:marBottom w:val="0"/>
              <w:divBdr>
                <w:top w:val="none" w:sz="0" w:space="0" w:color="auto"/>
                <w:left w:val="none" w:sz="0" w:space="0" w:color="auto"/>
                <w:bottom w:val="none" w:sz="0" w:space="0" w:color="auto"/>
                <w:right w:val="none" w:sz="0" w:space="0" w:color="auto"/>
              </w:divBdr>
            </w:div>
          </w:divsChild>
        </w:div>
        <w:div w:id="969822971">
          <w:marLeft w:val="0"/>
          <w:marRight w:val="0"/>
          <w:marTop w:val="0"/>
          <w:marBottom w:val="0"/>
          <w:divBdr>
            <w:top w:val="none" w:sz="0" w:space="0" w:color="auto"/>
            <w:left w:val="none" w:sz="0" w:space="0" w:color="auto"/>
            <w:bottom w:val="none" w:sz="0" w:space="0" w:color="auto"/>
            <w:right w:val="none" w:sz="0" w:space="0" w:color="auto"/>
          </w:divBdr>
          <w:divsChild>
            <w:div w:id="790057851">
              <w:marLeft w:val="0"/>
              <w:marRight w:val="0"/>
              <w:marTop w:val="0"/>
              <w:marBottom w:val="0"/>
              <w:divBdr>
                <w:top w:val="none" w:sz="0" w:space="0" w:color="auto"/>
                <w:left w:val="none" w:sz="0" w:space="0" w:color="auto"/>
                <w:bottom w:val="none" w:sz="0" w:space="0" w:color="auto"/>
                <w:right w:val="none" w:sz="0" w:space="0" w:color="auto"/>
              </w:divBdr>
            </w:div>
          </w:divsChild>
        </w:div>
        <w:div w:id="975916046">
          <w:marLeft w:val="0"/>
          <w:marRight w:val="0"/>
          <w:marTop w:val="0"/>
          <w:marBottom w:val="0"/>
          <w:divBdr>
            <w:top w:val="none" w:sz="0" w:space="0" w:color="auto"/>
            <w:left w:val="none" w:sz="0" w:space="0" w:color="auto"/>
            <w:bottom w:val="none" w:sz="0" w:space="0" w:color="auto"/>
            <w:right w:val="none" w:sz="0" w:space="0" w:color="auto"/>
          </w:divBdr>
          <w:divsChild>
            <w:div w:id="1393191518">
              <w:marLeft w:val="0"/>
              <w:marRight w:val="0"/>
              <w:marTop w:val="0"/>
              <w:marBottom w:val="0"/>
              <w:divBdr>
                <w:top w:val="none" w:sz="0" w:space="0" w:color="auto"/>
                <w:left w:val="none" w:sz="0" w:space="0" w:color="auto"/>
                <w:bottom w:val="none" w:sz="0" w:space="0" w:color="auto"/>
                <w:right w:val="none" w:sz="0" w:space="0" w:color="auto"/>
              </w:divBdr>
            </w:div>
          </w:divsChild>
        </w:div>
        <w:div w:id="1020158410">
          <w:marLeft w:val="0"/>
          <w:marRight w:val="0"/>
          <w:marTop w:val="0"/>
          <w:marBottom w:val="0"/>
          <w:divBdr>
            <w:top w:val="none" w:sz="0" w:space="0" w:color="auto"/>
            <w:left w:val="none" w:sz="0" w:space="0" w:color="auto"/>
            <w:bottom w:val="none" w:sz="0" w:space="0" w:color="auto"/>
            <w:right w:val="none" w:sz="0" w:space="0" w:color="auto"/>
          </w:divBdr>
          <w:divsChild>
            <w:div w:id="1242518986">
              <w:marLeft w:val="0"/>
              <w:marRight w:val="0"/>
              <w:marTop w:val="0"/>
              <w:marBottom w:val="0"/>
              <w:divBdr>
                <w:top w:val="none" w:sz="0" w:space="0" w:color="auto"/>
                <w:left w:val="none" w:sz="0" w:space="0" w:color="auto"/>
                <w:bottom w:val="none" w:sz="0" w:space="0" w:color="auto"/>
                <w:right w:val="none" w:sz="0" w:space="0" w:color="auto"/>
              </w:divBdr>
            </w:div>
          </w:divsChild>
        </w:div>
        <w:div w:id="1053430496">
          <w:marLeft w:val="0"/>
          <w:marRight w:val="0"/>
          <w:marTop w:val="0"/>
          <w:marBottom w:val="0"/>
          <w:divBdr>
            <w:top w:val="none" w:sz="0" w:space="0" w:color="auto"/>
            <w:left w:val="none" w:sz="0" w:space="0" w:color="auto"/>
            <w:bottom w:val="none" w:sz="0" w:space="0" w:color="auto"/>
            <w:right w:val="none" w:sz="0" w:space="0" w:color="auto"/>
          </w:divBdr>
          <w:divsChild>
            <w:div w:id="1624846504">
              <w:marLeft w:val="0"/>
              <w:marRight w:val="0"/>
              <w:marTop w:val="0"/>
              <w:marBottom w:val="0"/>
              <w:divBdr>
                <w:top w:val="none" w:sz="0" w:space="0" w:color="auto"/>
                <w:left w:val="none" w:sz="0" w:space="0" w:color="auto"/>
                <w:bottom w:val="none" w:sz="0" w:space="0" w:color="auto"/>
                <w:right w:val="none" w:sz="0" w:space="0" w:color="auto"/>
              </w:divBdr>
            </w:div>
          </w:divsChild>
        </w:div>
        <w:div w:id="1065953897">
          <w:marLeft w:val="0"/>
          <w:marRight w:val="0"/>
          <w:marTop w:val="0"/>
          <w:marBottom w:val="0"/>
          <w:divBdr>
            <w:top w:val="none" w:sz="0" w:space="0" w:color="auto"/>
            <w:left w:val="none" w:sz="0" w:space="0" w:color="auto"/>
            <w:bottom w:val="none" w:sz="0" w:space="0" w:color="auto"/>
            <w:right w:val="none" w:sz="0" w:space="0" w:color="auto"/>
          </w:divBdr>
          <w:divsChild>
            <w:div w:id="82260934">
              <w:marLeft w:val="0"/>
              <w:marRight w:val="0"/>
              <w:marTop w:val="0"/>
              <w:marBottom w:val="0"/>
              <w:divBdr>
                <w:top w:val="none" w:sz="0" w:space="0" w:color="auto"/>
                <w:left w:val="none" w:sz="0" w:space="0" w:color="auto"/>
                <w:bottom w:val="none" w:sz="0" w:space="0" w:color="auto"/>
                <w:right w:val="none" w:sz="0" w:space="0" w:color="auto"/>
              </w:divBdr>
            </w:div>
          </w:divsChild>
        </w:div>
        <w:div w:id="1086224305">
          <w:marLeft w:val="0"/>
          <w:marRight w:val="0"/>
          <w:marTop w:val="0"/>
          <w:marBottom w:val="0"/>
          <w:divBdr>
            <w:top w:val="none" w:sz="0" w:space="0" w:color="auto"/>
            <w:left w:val="none" w:sz="0" w:space="0" w:color="auto"/>
            <w:bottom w:val="none" w:sz="0" w:space="0" w:color="auto"/>
            <w:right w:val="none" w:sz="0" w:space="0" w:color="auto"/>
          </w:divBdr>
          <w:divsChild>
            <w:div w:id="206069428">
              <w:marLeft w:val="0"/>
              <w:marRight w:val="0"/>
              <w:marTop w:val="0"/>
              <w:marBottom w:val="0"/>
              <w:divBdr>
                <w:top w:val="none" w:sz="0" w:space="0" w:color="auto"/>
                <w:left w:val="none" w:sz="0" w:space="0" w:color="auto"/>
                <w:bottom w:val="none" w:sz="0" w:space="0" w:color="auto"/>
                <w:right w:val="none" w:sz="0" w:space="0" w:color="auto"/>
              </w:divBdr>
            </w:div>
          </w:divsChild>
        </w:div>
        <w:div w:id="1117721357">
          <w:marLeft w:val="0"/>
          <w:marRight w:val="0"/>
          <w:marTop w:val="0"/>
          <w:marBottom w:val="0"/>
          <w:divBdr>
            <w:top w:val="none" w:sz="0" w:space="0" w:color="auto"/>
            <w:left w:val="none" w:sz="0" w:space="0" w:color="auto"/>
            <w:bottom w:val="none" w:sz="0" w:space="0" w:color="auto"/>
            <w:right w:val="none" w:sz="0" w:space="0" w:color="auto"/>
          </w:divBdr>
          <w:divsChild>
            <w:div w:id="575045089">
              <w:marLeft w:val="0"/>
              <w:marRight w:val="0"/>
              <w:marTop w:val="0"/>
              <w:marBottom w:val="0"/>
              <w:divBdr>
                <w:top w:val="none" w:sz="0" w:space="0" w:color="auto"/>
                <w:left w:val="none" w:sz="0" w:space="0" w:color="auto"/>
                <w:bottom w:val="none" w:sz="0" w:space="0" w:color="auto"/>
                <w:right w:val="none" w:sz="0" w:space="0" w:color="auto"/>
              </w:divBdr>
            </w:div>
          </w:divsChild>
        </w:div>
        <w:div w:id="1128159970">
          <w:marLeft w:val="0"/>
          <w:marRight w:val="0"/>
          <w:marTop w:val="0"/>
          <w:marBottom w:val="0"/>
          <w:divBdr>
            <w:top w:val="none" w:sz="0" w:space="0" w:color="auto"/>
            <w:left w:val="none" w:sz="0" w:space="0" w:color="auto"/>
            <w:bottom w:val="none" w:sz="0" w:space="0" w:color="auto"/>
            <w:right w:val="none" w:sz="0" w:space="0" w:color="auto"/>
          </w:divBdr>
          <w:divsChild>
            <w:div w:id="101994620">
              <w:marLeft w:val="0"/>
              <w:marRight w:val="0"/>
              <w:marTop w:val="0"/>
              <w:marBottom w:val="0"/>
              <w:divBdr>
                <w:top w:val="none" w:sz="0" w:space="0" w:color="auto"/>
                <w:left w:val="none" w:sz="0" w:space="0" w:color="auto"/>
                <w:bottom w:val="none" w:sz="0" w:space="0" w:color="auto"/>
                <w:right w:val="none" w:sz="0" w:space="0" w:color="auto"/>
              </w:divBdr>
            </w:div>
          </w:divsChild>
        </w:div>
        <w:div w:id="1142386017">
          <w:marLeft w:val="0"/>
          <w:marRight w:val="0"/>
          <w:marTop w:val="0"/>
          <w:marBottom w:val="0"/>
          <w:divBdr>
            <w:top w:val="none" w:sz="0" w:space="0" w:color="auto"/>
            <w:left w:val="none" w:sz="0" w:space="0" w:color="auto"/>
            <w:bottom w:val="none" w:sz="0" w:space="0" w:color="auto"/>
            <w:right w:val="none" w:sz="0" w:space="0" w:color="auto"/>
          </w:divBdr>
          <w:divsChild>
            <w:div w:id="1116221305">
              <w:marLeft w:val="0"/>
              <w:marRight w:val="0"/>
              <w:marTop w:val="0"/>
              <w:marBottom w:val="0"/>
              <w:divBdr>
                <w:top w:val="none" w:sz="0" w:space="0" w:color="auto"/>
                <w:left w:val="none" w:sz="0" w:space="0" w:color="auto"/>
                <w:bottom w:val="none" w:sz="0" w:space="0" w:color="auto"/>
                <w:right w:val="none" w:sz="0" w:space="0" w:color="auto"/>
              </w:divBdr>
            </w:div>
          </w:divsChild>
        </w:div>
        <w:div w:id="1162888293">
          <w:marLeft w:val="0"/>
          <w:marRight w:val="0"/>
          <w:marTop w:val="0"/>
          <w:marBottom w:val="0"/>
          <w:divBdr>
            <w:top w:val="none" w:sz="0" w:space="0" w:color="auto"/>
            <w:left w:val="none" w:sz="0" w:space="0" w:color="auto"/>
            <w:bottom w:val="none" w:sz="0" w:space="0" w:color="auto"/>
            <w:right w:val="none" w:sz="0" w:space="0" w:color="auto"/>
          </w:divBdr>
          <w:divsChild>
            <w:div w:id="1977829873">
              <w:marLeft w:val="0"/>
              <w:marRight w:val="0"/>
              <w:marTop w:val="0"/>
              <w:marBottom w:val="0"/>
              <w:divBdr>
                <w:top w:val="none" w:sz="0" w:space="0" w:color="auto"/>
                <w:left w:val="none" w:sz="0" w:space="0" w:color="auto"/>
                <w:bottom w:val="none" w:sz="0" w:space="0" w:color="auto"/>
                <w:right w:val="none" w:sz="0" w:space="0" w:color="auto"/>
              </w:divBdr>
            </w:div>
          </w:divsChild>
        </w:div>
        <w:div w:id="1202522202">
          <w:marLeft w:val="0"/>
          <w:marRight w:val="0"/>
          <w:marTop w:val="0"/>
          <w:marBottom w:val="0"/>
          <w:divBdr>
            <w:top w:val="none" w:sz="0" w:space="0" w:color="auto"/>
            <w:left w:val="none" w:sz="0" w:space="0" w:color="auto"/>
            <w:bottom w:val="none" w:sz="0" w:space="0" w:color="auto"/>
            <w:right w:val="none" w:sz="0" w:space="0" w:color="auto"/>
          </w:divBdr>
          <w:divsChild>
            <w:div w:id="1458374692">
              <w:marLeft w:val="0"/>
              <w:marRight w:val="0"/>
              <w:marTop w:val="0"/>
              <w:marBottom w:val="0"/>
              <w:divBdr>
                <w:top w:val="none" w:sz="0" w:space="0" w:color="auto"/>
                <w:left w:val="none" w:sz="0" w:space="0" w:color="auto"/>
                <w:bottom w:val="none" w:sz="0" w:space="0" w:color="auto"/>
                <w:right w:val="none" w:sz="0" w:space="0" w:color="auto"/>
              </w:divBdr>
            </w:div>
          </w:divsChild>
        </w:div>
        <w:div w:id="1217815335">
          <w:marLeft w:val="0"/>
          <w:marRight w:val="0"/>
          <w:marTop w:val="0"/>
          <w:marBottom w:val="0"/>
          <w:divBdr>
            <w:top w:val="none" w:sz="0" w:space="0" w:color="auto"/>
            <w:left w:val="none" w:sz="0" w:space="0" w:color="auto"/>
            <w:bottom w:val="none" w:sz="0" w:space="0" w:color="auto"/>
            <w:right w:val="none" w:sz="0" w:space="0" w:color="auto"/>
          </w:divBdr>
          <w:divsChild>
            <w:div w:id="2038892276">
              <w:marLeft w:val="0"/>
              <w:marRight w:val="0"/>
              <w:marTop w:val="0"/>
              <w:marBottom w:val="0"/>
              <w:divBdr>
                <w:top w:val="none" w:sz="0" w:space="0" w:color="auto"/>
                <w:left w:val="none" w:sz="0" w:space="0" w:color="auto"/>
                <w:bottom w:val="none" w:sz="0" w:space="0" w:color="auto"/>
                <w:right w:val="none" w:sz="0" w:space="0" w:color="auto"/>
              </w:divBdr>
            </w:div>
          </w:divsChild>
        </w:div>
        <w:div w:id="1244922174">
          <w:marLeft w:val="0"/>
          <w:marRight w:val="0"/>
          <w:marTop w:val="0"/>
          <w:marBottom w:val="0"/>
          <w:divBdr>
            <w:top w:val="none" w:sz="0" w:space="0" w:color="auto"/>
            <w:left w:val="none" w:sz="0" w:space="0" w:color="auto"/>
            <w:bottom w:val="none" w:sz="0" w:space="0" w:color="auto"/>
            <w:right w:val="none" w:sz="0" w:space="0" w:color="auto"/>
          </w:divBdr>
          <w:divsChild>
            <w:div w:id="1226406225">
              <w:marLeft w:val="0"/>
              <w:marRight w:val="0"/>
              <w:marTop w:val="0"/>
              <w:marBottom w:val="0"/>
              <w:divBdr>
                <w:top w:val="none" w:sz="0" w:space="0" w:color="auto"/>
                <w:left w:val="none" w:sz="0" w:space="0" w:color="auto"/>
                <w:bottom w:val="none" w:sz="0" w:space="0" w:color="auto"/>
                <w:right w:val="none" w:sz="0" w:space="0" w:color="auto"/>
              </w:divBdr>
            </w:div>
          </w:divsChild>
        </w:div>
        <w:div w:id="1245605272">
          <w:marLeft w:val="0"/>
          <w:marRight w:val="0"/>
          <w:marTop w:val="0"/>
          <w:marBottom w:val="0"/>
          <w:divBdr>
            <w:top w:val="none" w:sz="0" w:space="0" w:color="auto"/>
            <w:left w:val="none" w:sz="0" w:space="0" w:color="auto"/>
            <w:bottom w:val="none" w:sz="0" w:space="0" w:color="auto"/>
            <w:right w:val="none" w:sz="0" w:space="0" w:color="auto"/>
          </w:divBdr>
          <w:divsChild>
            <w:div w:id="871844174">
              <w:marLeft w:val="0"/>
              <w:marRight w:val="0"/>
              <w:marTop w:val="0"/>
              <w:marBottom w:val="0"/>
              <w:divBdr>
                <w:top w:val="none" w:sz="0" w:space="0" w:color="auto"/>
                <w:left w:val="none" w:sz="0" w:space="0" w:color="auto"/>
                <w:bottom w:val="none" w:sz="0" w:space="0" w:color="auto"/>
                <w:right w:val="none" w:sz="0" w:space="0" w:color="auto"/>
              </w:divBdr>
            </w:div>
          </w:divsChild>
        </w:div>
        <w:div w:id="1265915070">
          <w:marLeft w:val="0"/>
          <w:marRight w:val="0"/>
          <w:marTop w:val="0"/>
          <w:marBottom w:val="0"/>
          <w:divBdr>
            <w:top w:val="none" w:sz="0" w:space="0" w:color="auto"/>
            <w:left w:val="none" w:sz="0" w:space="0" w:color="auto"/>
            <w:bottom w:val="none" w:sz="0" w:space="0" w:color="auto"/>
            <w:right w:val="none" w:sz="0" w:space="0" w:color="auto"/>
          </w:divBdr>
          <w:divsChild>
            <w:div w:id="816068764">
              <w:marLeft w:val="0"/>
              <w:marRight w:val="0"/>
              <w:marTop w:val="0"/>
              <w:marBottom w:val="0"/>
              <w:divBdr>
                <w:top w:val="none" w:sz="0" w:space="0" w:color="auto"/>
                <w:left w:val="none" w:sz="0" w:space="0" w:color="auto"/>
                <w:bottom w:val="none" w:sz="0" w:space="0" w:color="auto"/>
                <w:right w:val="none" w:sz="0" w:space="0" w:color="auto"/>
              </w:divBdr>
            </w:div>
          </w:divsChild>
        </w:div>
        <w:div w:id="1317951936">
          <w:marLeft w:val="0"/>
          <w:marRight w:val="0"/>
          <w:marTop w:val="0"/>
          <w:marBottom w:val="0"/>
          <w:divBdr>
            <w:top w:val="none" w:sz="0" w:space="0" w:color="auto"/>
            <w:left w:val="none" w:sz="0" w:space="0" w:color="auto"/>
            <w:bottom w:val="none" w:sz="0" w:space="0" w:color="auto"/>
            <w:right w:val="none" w:sz="0" w:space="0" w:color="auto"/>
          </w:divBdr>
          <w:divsChild>
            <w:div w:id="402795044">
              <w:marLeft w:val="0"/>
              <w:marRight w:val="0"/>
              <w:marTop w:val="0"/>
              <w:marBottom w:val="0"/>
              <w:divBdr>
                <w:top w:val="none" w:sz="0" w:space="0" w:color="auto"/>
                <w:left w:val="none" w:sz="0" w:space="0" w:color="auto"/>
                <w:bottom w:val="none" w:sz="0" w:space="0" w:color="auto"/>
                <w:right w:val="none" w:sz="0" w:space="0" w:color="auto"/>
              </w:divBdr>
            </w:div>
          </w:divsChild>
        </w:div>
        <w:div w:id="1319769929">
          <w:marLeft w:val="0"/>
          <w:marRight w:val="0"/>
          <w:marTop w:val="0"/>
          <w:marBottom w:val="0"/>
          <w:divBdr>
            <w:top w:val="none" w:sz="0" w:space="0" w:color="auto"/>
            <w:left w:val="none" w:sz="0" w:space="0" w:color="auto"/>
            <w:bottom w:val="none" w:sz="0" w:space="0" w:color="auto"/>
            <w:right w:val="none" w:sz="0" w:space="0" w:color="auto"/>
          </w:divBdr>
          <w:divsChild>
            <w:div w:id="1075014088">
              <w:marLeft w:val="0"/>
              <w:marRight w:val="0"/>
              <w:marTop w:val="0"/>
              <w:marBottom w:val="0"/>
              <w:divBdr>
                <w:top w:val="none" w:sz="0" w:space="0" w:color="auto"/>
                <w:left w:val="none" w:sz="0" w:space="0" w:color="auto"/>
                <w:bottom w:val="none" w:sz="0" w:space="0" w:color="auto"/>
                <w:right w:val="none" w:sz="0" w:space="0" w:color="auto"/>
              </w:divBdr>
            </w:div>
          </w:divsChild>
        </w:div>
        <w:div w:id="1349528682">
          <w:marLeft w:val="0"/>
          <w:marRight w:val="0"/>
          <w:marTop w:val="0"/>
          <w:marBottom w:val="0"/>
          <w:divBdr>
            <w:top w:val="none" w:sz="0" w:space="0" w:color="auto"/>
            <w:left w:val="none" w:sz="0" w:space="0" w:color="auto"/>
            <w:bottom w:val="none" w:sz="0" w:space="0" w:color="auto"/>
            <w:right w:val="none" w:sz="0" w:space="0" w:color="auto"/>
          </w:divBdr>
          <w:divsChild>
            <w:div w:id="1825581234">
              <w:marLeft w:val="0"/>
              <w:marRight w:val="0"/>
              <w:marTop w:val="0"/>
              <w:marBottom w:val="0"/>
              <w:divBdr>
                <w:top w:val="none" w:sz="0" w:space="0" w:color="auto"/>
                <w:left w:val="none" w:sz="0" w:space="0" w:color="auto"/>
                <w:bottom w:val="none" w:sz="0" w:space="0" w:color="auto"/>
                <w:right w:val="none" w:sz="0" w:space="0" w:color="auto"/>
              </w:divBdr>
            </w:div>
          </w:divsChild>
        </w:div>
        <w:div w:id="1364281030">
          <w:marLeft w:val="0"/>
          <w:marRight w:val="0"/>
          <w:marTop w:val="0"/>
          <w:marBottom w:val="0"/>
          <w:divBdr>
            <w:top w:val="none" w:sz="0" w:space="0" w:color="auto"/>
            <w:left w:val="none" w:sz="0" w:space="0" w:color="auto"/>
            <w:bottom w:val="none" w:sz="0" w:space="0" w:color="auto"/>
            <w:right w:val="none" w:sz="0" w:space="0" w:color="auto"/>
          </w:divBdr>
          <w:divsChild>
            <w:div w:id="1239632843">
              <w:marLeft w:val="0"/>
              <w:marRight w:val="0"/>
              <w:marTop w:val="0"/>
              <w:marBottom w:val="0"/>
              <w:divBdr>
                <w:top w:val="none" w:sz="0" w:space="0" w:color="auto"/>
                <w:left w:val="none" w:sz="0" w:space="0" w:color="auto"/>
                <w:bottom w:val="none" w:sz="0" w:space="0" w:color="auto"/>
                <w:right w:val="none" w:sz="0" w:space="0" w:color="auto"/>
              </w:divBdr>
            </w:div>
          </w:divsChild>
        </w:div>
        <w:div w:id="1366102735">
          <w:marLeft w:val="0"/>
          <w:marRight w:val="0"/>
          <w:marTop w:val="0"/>
          <w:marBottom w:val="0"/>
          <w:divBdr>
            <w:top w:val="none" w:sz="0" w:space="0" w:color="auto"/>
            <w:left w:val="none" w:sz="0" w:space="0" w:color="auto"/>
            <w:bottom w:val="none" w:sz="0" w:space="0" w:color="auto"/>
            <w:right w:val="none" w:sz="0" w:space="0" w:color="auto"/>
          </w:divBdr>
          <w:divsChild>
            <w:div w:id="1283221970">
              <w:marLeft w:val="0"/>
              <w:marRight w:val="0"/>
              <w:marTop w:val="0"/>
              <w:marBottom w:val="0"/>
              <w:divBdr>
                <w:top w:val="none" w:sz="0" w:space="0" w:color="auto"/>
                <w:left w:val="none" w:sz="0" w:space="0" w:color="auto"/>
                <w:bottom w:val="none" w:sz="0" w:space="0" w:color="auto"/>
                <w:right w:val="none" w:sz="0" w:space="0" w:color="auto"/>
              </w:divBdr>
            </w:div>
          </w:divsChild>
        </w:div>
        <w:div w:id="1378242377">
          <w:marLeft w:val="0"/>
          <w:marRight w:val="0"/>
          <w:marTop w:val="0"/>
          <w:marBottom w:val="0"/>
          <w:divBdr>
            <w:top w:val="none" w:sz="0" w:space="0" w:color="auto"/>
            <w:left w:val="none" w:sz="0" w:space="0" w:color="auto"/>
            <w:bottom w:val="none" w:sz="0" w:space="0" w:color="auto"/>
            <w:right w:val="none" w:sz="0" w:space="0" w:color="auto"/>
          </w:divBdr>
          <w:divsChild>
            <w:div w:id="1944259593">
              <w:marLeft w:val="0"/>
              <w:marRight w:val="0"/>
              <w:marTop w:val="0"/>
              <w:marBottom w:val="0"/>
              <w:divBdr>
                <w:top w:val="none" w:sz="0" w:space="0" w:color="auto"/>
                <w:left w:val="none" w:sz="0" w:space="0" w:color="auto"/>
                <w:bottom w:val="none" w:sz="0" w:space="0" w:color="auto"/>
                <w:right w:val="none" w:sz="0" w:space="0" w:color="auto"/>
              </w:divBdr>
            </w:div>
          </w:divsChild>
        </w:div>
        <w:div w:id="1384712291">
          <w:marLeft w:val="0"/>
          <w:marRight w:val="0"/>
          <w:marTop w:val="0"/>
          <w:marBottom w:val="0"/>
          <w:divBdr>
            <w:top w:val="none" w:sz="0" w:space="0" w:color="auto"/>
            <w:left w:val="none" w:sz="0" w:space="0" w:color="auto"/>
            <w:bottom w:val="none" w:sz="0" w:space="0" w:color="auto"/>
            <w:right w:val="none" w:sz="0" w:space="0" w:color="auto"/>
          </w:divBdr>
          <w:divsChild>
            <w:div w:id="678434122">
              <w:marLeft w:val="0"/>
              <w:marRight w:val="0"/>
              <w:marTop w:val="0"/>
              <w:marBottom w:val="0"/>
              <w:divBdr>
                <w:top w:val="none" w:sz="0" w:space="0" w:color="auto"/>
                <w:left w:val="none" w:sz="0" w:space="0" w:color="auto"/>
                <w:bottom w:val="none" w:sz="0" w:space="0" w:color="auto"/>
                <w:right w:val="none" w:sz="0" w:space="0" w:color="auto"/>
              </w:divBdr>
            </w:div>
          </w:divsChild>
        </w:div>
        <w:div w:id="1397783196">
          <w:marLeft w:val="0"/>
          <w:marRight w:val="0"/>
          <w:marTop w:val="0"/>
          <w:marBottom w:val="0"/>
          <w:divBdr>
            <w:top w:val="none" w:sz="0" w:space="0" w:color="auto"/>
            <w:left w:val="none" w:sz="0" w:space="0" w:color="auto"/>
            <w:bottom w:val="none" w:sz="0" w:space="0" w:color="auto"/>
            <w:right w:val="none" w:sz="0" w:space="0" w:color="auto"/>
          </w:divBdr>
          <w:divsChild>
            <w:div w:id="1802531603">
              <w:marLeft w:val="0"/>
              <w:marRight w:val="0"/>
              <w:marTop w:val="0"/>
              <w:marBottom w:val="0"/>
              <w:divBdr>
                <w:top w:val="none" w:sz="0" w:space="0" w:color="auto"/>
                <w:left w:val="none" w:sz="0" w:space="0" w:color="auto"/>
                <w:bottom w:val="none" w:sz="0" w:space="0" w:color="auto"/>
                <w:right w:val="none" w:sz="0" w:space="0" w:color="auto"/>
              </w:divBdr>
            </w:div>
          </w:divsChild>
        </w:div>
        <w:div w:id="1448357429">
          <w:marLeft w:val="0"/>
          <w:marRight w:val="0"/>
          <w:marTop w:val="0"/>
          <w:marBottom w:val="0"/>
          <w:divBdr>
            <w:top w:val="none" w:sz="0" w:space="0" w:color="auto"/>
            <w:left w:val="none" w:sz="0" w:space="0" w:color="auto"/>
            <w:bottom w:val="none" w:sz="0" w:space="0" w:color="auto"/>
            <w:right w:val="none" w:sz="0" w:space="0" w:color="auto"/>
          </w:divBdr>
          <w:divsChild>
            <w:div w:id="1787771373">
              <w:marLeft w:val="0"/>
              <w:marRight w:val="0"/>
              <w:marTop w:val="0"/>
              <w:marBottom w:val="0"/>
              <w:divBdr>
                <w:top w:val="none" w:sz="0" w:space="0" w:color="auto"/>
                <w:left w:val="none" w:sz="0" w:space="0" w:color="auto"/>
                <w:bottom w:val="none" w:sz="0" w:space="0" w:color="auto"/>
                <w:right w:val="none" w:sz="0" w:space="0" w:color="auto"/>
              </w:divBdr>
            </w:div>
          </w:divsChild>
        </w:div>
        <w:div w:id="1476485341">
          <w:marLeft w:val="0"/>
          <w:marRight w:val="0"/>
          <w:marTop w:val="0"/>
          <w:marBottom w:val="0"/>
          <w:divBdr>
            <w:top w:val="none" w:sz="0" w:space="0" w:color="auto"/>
            <w:left w:val="none" w:sz="0" w:space="0" w:color="auto"/>
            <w:bottom w:val="none" w:sz="0" w:space="0" w:color="auto"/>
            <w:right w:val="none" w:sz="0" w:space="0" w:color="auto"/>
          </w:divBdr>
          <w:divsChild>
            <w:div w:id="1248075490">
              <w:marLeft w:val="0"/>
              <w:marRight w:val="0"/>
              <w:marTop w:val="0"/>
              <w:marBottom w:val="0"/>
              <w:divBdr>
                <w:top w:val="none" w:sz="0" w:space="0" w:color="auto"/>
                <w:left w:val="none" w:sz="0" w:space="0" w:color="auto"/>
                <w:bottom w:val="none" w:sz="0" w:space="0" w:color="auto"/>
                <w:right w:val="none" w:sz="0" w:space="0" w:color="auto"/>
              </w:divBdr>
            </w:div>
          </w:divsChild>
        </w:div>
        <w:div w:id="1500541678">
          <w:marLeft w:val="0"/>
          <w:marRight w:val="0"/>
          <w:marTop w:val="0"/>
          <w:marBottom w:val="0"/>
          <w:divBdr>
            <w:top w:val="none" w:sz="0" w:space="0" w:color="auto"/>
            <w:left w:val="none" w:sz="0" w:space="0" w:color="auto"/>
            <w:bottom w:val="none" w:sz="0" w:space="0" w:color="auto"/>
            <w:right w:val="none" w:sz="0" w:space="0" w:color="auto"/>
          </w:divBdr>
          <w:divsChild>
            <w:div w:id="874655926">
              <w:marLeft w:val="0"/>
              <w:marRight w:val="0"/>
              <w:marTop w:val="0"/>
              <w:marBottom w:val="0"/>
              <w:divBdr>
                <w:top w:val="none" w:sz="0" w:space="0" w:color="auto"/>
                <w:left w:val="none" w:sz="0" w:space="0" w:color="auto"/>
                <w:bottom w:val="none" w:sz="0" w:space="0" w:color="auto"/>
                <w:right w:val="none" w:sz="0" w:space="0" w:color="auto"/>
              </w:divBdr>
            </w:div>
          </w:divsChild>
        </w:div>
        <w:div w:id="1521964390">
          <w:marLeft w:val="0"/>
          <w:marRight w:val="0"/>
          <w:marTop w:val="0"/>
          <w:marBottom w:val="0"/>
          <w:divBdr>
            <w:top w:val="none" w:sz="0" w:space="0" w:color="auto"/>
            <w:left w:val="none" w:sz="0" w:space="0" w:color="auto"/>
            <w:bottom w:val="none" w:sz="0" w:space="0" w:color="auto"/>
            <w:right w:val="none" w:sz="0" w:space="0" w:color="auto"/>
          </w:divBdr>
          <w:divsChild>
            <w:div w:id="1082989746">
              <w:marLeft w:val="0"/>
              <w:marRight w:val="0"/>
              <w:marTop w:val="0"/>
              <w:marBottom w:val="0"/>
              <w:divBdr>
                <w:top w:val="none" w:sz="0" w:space="0" w:color="auto"/>
                <w:left w:val="none" w:sz="0" w:space="0" w:color="auto"/>
                <w:bottom w:val="none" w:sz="0" w:space="0" w:color="auto"/>
                <w:right w:val="none" w:sz="0" w:space="0" w:color="auto"/>
              </w:divBdr>
            </w:div>
          </w:divsChild>
        </w:div>
        <w:div w:id="1522671301">
          <w:marLeft w:val="0"/>
          <w:marRight w:val="0"/>
          <w:marTop w:val="0"/>
          <w:marBottom w:val="0"/>
          <w:divBdr>
            <w:top w:val="none" w:sz="0" w:space="0" w:color="auto"/>
            <w:left w:val="none" w:sz="0" w:space="0" w:color="auto"/>
            <w:bottom w:val="none" w:sz="0" w:space="0" w:color="auto"/>
            <w:right w:val="none" w:sz="0" w:space="0" w:color="auto"/>
          </w:divBdr>
          <w:divsChild>
            <w:div w:id="1994721673">
              <w:marLeft w:val="0"/>
              <w:marRight w:val="0"/>
              <w:marTop w:val="0"/>
              <w:marBottom w:val="0"/>
              <w:divBdr>
                <w:top w:val="none" w:sz="0" w:space="0" w:color="auto"/>
                <w:left w:val="none" w:sz="0" w:space="0" w:color="auto"/>
                <w:bottom w:val="none" w:sz="0" w:space="0" w:color="auto"/>
                <w:right w:val="none" w:sz="0" w:space="0" w:color="auto"/>
              </w:divBdr>
            </w:div>
          </w:divsChild>
        </w:div>
        <w:div w:id="1573157987">
          <w:marLeft w:val="0"/>
          <w:marRight w:val="0"/>
          <w:marTop w:val="0"/>
          <w:marBottom w:val="0"/>
          <w:divBdr>
            <w:top w:val="none" w:sz="0" w:space="0" w:color="auto"/>
            <w:left w:val="none" w:sz="0" w:space="0" w:color="auto"/>
            <w:bottom w:val="none" w:sz="0" w:space="0" w:color="auto"/>
            <w:right w:val="none" w:sz="0" w:space="0" w:color="auto"/>
          </w:divBdr>
          <w:divsChild>
            <w:div w:id="50659697">
              <w:marLeft w:val="0"/>
              <w:marRight w:val="0"/>
              <w:marTop w:val="0"/>
              <w:marBottom w:val="0"/>
              <w:divBdr>
                <w:top w:val="none" w:sz="0" w:space="0" w:color="auto"/>
                <w:left w:val="none" w:sz="0" w:space="0" w:color="auto"/>
                <w:bottom w:val="none" w:sz="0" w:space="0" w:color="auto"/>
                <w:right w:val="none" w:sz="0" w:space="0" w:color="auto"/>
              </w:divBdr>
            </w:div>
          </w:divsChild>
        </w:div>
        <w:div w:id="1598709760">
          <w:marLeft w:val="0"/>
          <w:marRight w:val="0"/>
          <w:marTop w:val="0"/>
          <w:marBottom w:val="0"/>
          <w:divBdr>
            <w:top w:val="none" w:sz="0" w:space="0" w:color="auto"/>
            <w:left w:val="none" w:sz="0" w:space="0" w:color="auto"/>
            <w:bottom w:val="none" w:sz="0" w:space="0" w:color="auto"/>
            <w:right w:val="none" w:sz="0" w:space="0" w:color="auto"/>
          </w:divBdr>
          <w:divsChild>
            <w:div w:id="725303730">
              <w:marLeft w:val="0"/>
              <w:marRight w:val="0"/>
              <w:marTop w:val="0"/>
              <w:marBottom w:val="0"/>
              <w:divBdr>
                <w:top w:val="none" w:sz="0" w:space="0" w:color="auto"/>
                <w:left w:val="none" w:sz="0" w:space="0" w:color="auto"/>
                <w:bottom w:val="none" w:sz="0" w:space="0" w:color="auto"/>
                <w:right w:val="none" w:sz="0" w:space="0" w:color="auto"/>
              </w:divBdr>
            </w:div>
          </w:divsChild>
        </w:div>
        <w:div w:id="1606964672">
          <w:marLeft w:val="0"/>
          <w:marRight w:val="0"/>
          <w:marTop w:val="0"/>
          <w:marBottom w:val="0"/>
          <w:divBdr>
            <w:top w:val="none" w:sz="0" w:space="0" w:color="auto"/>
            <w:left w:val="none" w:sz="0" w:space="0" w:color="auto"/>
            <w:bottom w:val="none" w:sz="0" w:space="0" w:color="auto"/>
            <w:right w:val="none" w:sz="0" w:space="0" w:color="auto"/>
          </w:divBdr>
          <w:divsChild>
            <w:div w:id="2079595688">
              <w:marLeft w:val="0"/>
              <w:marRight w:val="0"/>
              <w:marTop w:val="0"/>
              <w:marBottom w:val="0"/>
              <w:divBdr>
                <w:top w:val="none" w:sz="0" w:space="0" w:color="auto"/>
                <w:left w:val="none" w:sz="0" w:space="0" w:color="auto"/>
                <w:bottom w:val="none" w:sz="0" w:space="0" w:color="auto"/>
                <w:right w:val="none" w:sz="0" w:space="0" w:color="auto"/>
              </w:divBdr>
            </w:div>
          </w:divsChild>
        </w:div>
        <w:div w:id="1618104482">
          <w:marLeft w:val="0"/>
          <w:marRight w:val="0"/>
          <w:marTop w:val="0"/>
          <w:marBottom w:val="0"/>
          <w:divBdr>
            <w:top w:val="none" w:sz="0" w:space="0" w:color="auto"/>
            <w:left w:val="none" w:sz="0" w:space="0" w:color="auto"/>
            <w:bottom w:val="none" w:sz="0" w:space="0" w:color="auto"/>
            <w:right w:val="none" w:sz="0" w:space="0" w:color="auto"/>
          </w:divBdr>
          <w:divsChild>
            <w:div w:id="951404408">
              <w:marLeft w:val="0"/>
              <w:marRight w:val="0"/>
              <w:marTop w:val="0"/>
              <w:marBottom w:val="0"/>
              <w:divBdr>
                <w:top w:val="none" w:sz="0" w:space="0" w:color="auto"/>
                <w:left w:val="none" w:sz="0" w:space="0" w:color="auto"/>
                <w:bottom w:val="none" w:sz="0" w:space="0" w:color="auto"/>
                <w:right w:val="none" w:sz="0" w:space="0" w:color="auto"/>
              </w:divBdr>
            </w:div>
          </w:divsChild>
        </w:div>
        <w:div w:id="1624270784">
          <w:marLeft w:val="0"/>
          <w:marRight w:val="0"/>
          <w:marTop w:val="0"/>
          <w:marBottom w:val="0"/>
          <w:divBdr>
            <w:top w:val="none" w:sz="0" w:space="0" w:color="auto"/>
            <w:left w:val="none" w:sz="0" w:space="0" w:color="auto"/>
            <w:bottom w:val="none" w:sz="0" w:space="0" w:color="auto"/>
            <w:right w:val="none" w:sz="0" w:space="0" w:color="auto"/>
          </w:divBdr>
          <w:divsChild>
            <w:div w:id="344982851">
              <w:marLeft w:val="0"/>
              <w:marRight w:val="0"/>
              <w:marTop w:val="0"/>
              <w:marBottom w:val="0"/>
              <w:divBdr>
                <w:top w:val="none" w:sz="0" w:space="0" w:color="auto"/>
                <w:left w:val="none" w:sz="0" w:space="0" w:color="auto"/>
                <w:bottom w:val="none" w:sz="0" w:space="0" w:color="auto"/>
                <w:right w:val="none" w:sz="0" w:space="0" w:color="auto"/>
              </w:divBdr>
            </w:div>
          </w:divsChild>
        </w:div>
        <w:div w:id="1634599420">
          <w:marLeft w:val="0"/>
          <w:marRight w:val="0"/>
          <w:marTop w:val="0"/>
          <w:marBottom w:val="0"/>
          <w:divBdr>
            <w:top w:val="none" w:sz="0" w:space="0" w:color="auto"/>
            <w:left w:val="none" w:sz="0" w:space="0" w:color="auto"/>
            <w:bottom w:val="none" w:sz="0" w:space="0" w:color="auto"/>
            <w:right w:val="none" w:sz="0" w:space="0" w:color="auto"/>
          </w:divBdr>
          <w:divsChild>
            <w:div w:id="153761158">
              <w:marLeft w:val="0"/>
              <w:marRight w:val="0"/>
              <w:marTop w:val="0"/>
              <w:marBottom w:val="0"/>
              <w:divBdr>
                <w:top w:val="none" w:sz="0" w:space="0" w:color="auto"/>
                <w:left w:val="none" w:sz="0" w:space="0" w:color="auto"/>
                <w:bottom w:val="none" w:sz="0" w:space="0" w:color="auto"/>
                <w:right w:val="none" w:sz="0" w:space="0" w:color="auto"/>
              </w:divBdr>
            </w:div>
          </w:divsChild>
        </w:div>
        <w:div w:id="1636526749">
          <w:marLeft w:val="0"/>
          <w:marRight w:val="0"/>
          <w:marTop w:val="0"/>
          <w:marBottom w:val="0"/>
          <w:divBdr>
            <w:top w:val="none" w:sz="0" w:space="0" w:color="auto"/>
            <w:left w:val="none" w:sz="0" w:space="0" w:color="auto"/>
            <w:bottom w:val="none" w:sz="0" w:space="0" w:color="auto"/>
            <w:right w:val="none" w:sz="0" w:space="0" w:color="auto"/>
          </w:divBdr>
          <w:divsChild>
            <w:div w:id="55250761">
              <w:marLeft w:val="0"/>
              <w:marRight w:val="0"/>
              <w:marTop w:val="0"/>
              <w:marBottom w:val="0"/>
              <w:divBdr>
                <w:top w:val="none" w:sz="0" w:space="0" w:color="auto"/>
                <w:left w:val="none" w:sz="0" w:space="0" w:color="auto"/>
                <w:bottom w:val="none" w:sz="0" w:space="0" w:color="auto"/>
                <w:right w:val="none" w:sz="0" w:space="0" w:color="auto"/>
              </w:divBdr>
            </w:div>
          </w:divsChild>
        </w:div>
        <w:div w:id="1658917786">
          <w:marLeft w:val="0"/>
          <w:marRight w:val="0"/>
          <w:marTop w:val="0"/>
          <w:marBottom w:val="0"/>
          <w:divBdr>
            <w:top w:val="none" w:sz="0" w:space="0" w:color="auto"/>
            <w:left w:val="none" w:sz="0" w:space="0" w:color="auto"/>
            <w:bottom w:val="none" w:sz="0" w:space="0" w:color="auto"/>
            <w:right w:val="none" w:sz="0" w:space="0" w:color="auto"/>
          </w:divBdr>
          <w:divsChild>
            <w:div w:id="2131973165">
              <w:marLeft w:val="0"/>
              <w:marRight w:val="0"/>
              <w:marTop w:val="0"/>
              <w:marBottom w:val="0"/>
              <w:divBdr>
                <w:top w:val="none" w:sz="0" w:space="0" w:color="auto"/>
                <w:left w:val="none" w:sz="0" w:space="0" w:color="auto"/>
                <w:bottom w:val="none" w:sz="0" w:space="0" w:color="auto"/>
                <w:right w:val="none" w:sz="0" w:space="0" w:color="auto"/>
              </w:divBdr>
            </w:div>
          </w:divsChild>
        </w:div>
        <w:div w:id="1681392417">
          <w:marLeft w:val="0"/>
          <w:marRight w:val="0"/>
          <w:marTop w:val="0"/>
          <w:marBottom w:val="0"/>
          <w:divBdr>
            <w:top w:val="none" w:sz="0" w:space="0" w:color="auto"/>
            <w:left w:val="none" w:sz="0" w:space="0" w:color="auto"/>
            <w:bottom w:val="none" w:sz="0" w:space="0" w:color="auto"/>
            <w:right w:val="none" w:sz="0" w:space="0" w:color="auto"/>
          </w:divBdr>
          <w:divsChild>
            <w:div w:id="1203251829">
              <w:marLeft w:val="0"/>
              <w:marRight w:val="0"/>
              <w:marTop w:val="0"/>
              <w:marBottom w:val="0"/>
              <w:divBdr>
                <w:top w:val="none" w:sz="0" w:space="0" w:color="auto"/>
                <w:left w:val="none" w:sz="0" w:space="0" w:color="auto"/>
                <w:bottom w:val="none" w:sz="0" w:space="0" w:color="auto"/>
                <w:right w:val="none" w:sz="0" w:space="0" w:color="auto"/>
              </w:divBdr>
            </w:div>
          </w:divsChild>
        </w:div>
        <w:div w:id="1716661401">
          <w:marLeft w:val="0"/>
          <w:marRight w:val="0"/>
          <w:marTop w:val="0"/>
          <w:marBottom w:val="0"/>
          <w:divBdr>
            <w:top w:val="none" w:sz="0" w:space="0" w:color="auto"/>
            <w:left w:val="none" w:sz="0" w:space="0" w:color="auto"/>
            <w:bottom w:val="none" w:sz="0" w:space="0" w:color="auto"/>
            <w:right w:val="none" w:sz="0" w:space="0" w:color="auto"/>
          </w:divBdr>
          <w:divsChild>
            <w:div w:id="699353933">
              <w:marLeft w:val="0"/>
              <w:marRight w:val="0"/>
              <w:marTop w:val="0"/>
              <w:marBottom w:val="0"/>
              <w:divBdr>
                <w:top w:val="none" w:sz="0" w:space="0" w:color="auto"/>
                <w:left w:val="none" w:sz="0" w:space="0" w:color="auto"/>
                <w:bottom w:val="none" w:sz="0" w:space="0" w:color="auto"/>
                <w:right w:val="none" w:sz="0" w:space="0" w:color="auto"/>
              </w:divBdr>
            </w:div>
          </w:divsChild>
        </w:div>
        <w:div w:id="1781147539">
          <w:marLeft w:val="0"/>
          <w:marRight w:val="0"/>
          <w:marTop w:val="0"/>
          <w:marBottom w:val="0"/>
          <w:divBdr>
            <w:top w:val="none" w:sz="0" w:space="0" w:color="auto"/>
            <w:left w:val="none" w:sz="0" w:space="0" w:color="auto"/>
            <w:bottom w:val="none" w:sz="0" w:space="0" w:color="auto"/>
            <w:right w:val="none" w:sz="0" w:space="0" w:color="auto"/>
          </w:divBdr>
          <w:divsChild>
            <w:div w:id="768624504">
              <w:marLeft w:val="0"/>
              <w:marRight w:val="0"/>
              <w:marTop w:val="0"/>
              <w:marBottom w:val="0"/>
              <w:divBdr>
                <w:top w:val="none" w:sz="0" w:space="0" w:color="auto"/>
                <w:left w:val="none" w:sz="0" w:space="0" w:color="auto"/>
                <w:bottom w:val="none" w:sz="0" w:space="0" w:color="auto"/>
                <w:right w:val="none" w:sz="0" w:space="0" w:color="auto"/>
              </w:divBdr>
            </w:div>
          </w:divsChild>
        </w:div>
        <w:div w:id="1791438099">
          <w:marLeft w:val="0"/>
          <w:marRight w:val="0"/>
          <w:marTop w:val="0"/>
          <w:marBottom w:val="0"/>
          <w:divBdr>
            <w:top w:val="none" w:sz="0" w:space="0" w:color="auto"/>
            <w:left w:val="none" w:sz="0" w:space="0" w:color="auto"/>
            <w:bottom w:val="none" w:sz="0" w:space="0" w:color="auto"/>
            <w:right w:val="none" w:sz="0" w:space="0" w:color="auto"/>
          </w:divBdr>
          <w:divsChild>
            <w:div w:id="366763244">
              <w:marLeft w:val="0"/>
              <w:marRight w:val="0"/>
              <w:marTop w:val="0"/>
              <w:marBottom w:val="0"/>
              <w:divBdr>
                <w:top w:val="none" w:sz="0" w:space="0" w:color="auto"/>
                <w:left w:val="none" w:sz="0" w:space="0" w:color="auto"/>
                <w:bottom w:val="none" w:sz="0" w:space="0" w:color="auto"/>
                <w:right w:val="none" w:sz="0" w:space="0" w:color="auto"/>
              </w:divBdr>
            </w:div>
          </w:divsChild>
        </w:div>
        <w:div w:id="1824539447">
          <w:marLeft w:val="0"/>
          <w:marRight w:val="0"/>
          <w:marTop w:val="0"/>
          <w:marBottom w:val="0"/>
          <w:divBdr>
            <w:top w:val="none" w:sz="0" w:space="0" w:color="auto"/>
            <w:left w:val="none" w:sz="0" w:space="0" w:color="auto"/>
            <w:bottom w:val="none" w:sz="0" w:space="0" w:color="auto"/>
            <w:right w:val="none" w:sz="0" w:space="0" w:color="auto"/>
          </w:divBdr>
          <w:divsChild>
            <w:div w:id="389773703">
              <w:marLeft w:val="0"/>
              <w:marRight w:val="0"/>
              <w:marTop w:val="0"/>
              <w:marBottom w:val="0"/>
              <w:divBdr>
                <w:top w:val="none" w:sz="0" w:space="0" w:color="auto"/>
                <w:left w:val="none" w:sz="0" w:space="0" w:color="auto"/>
                <w:bottom w:val="none" w:sz="0" w:space="0" w:color="auto"/>
                <w:right w:val="none" w:sz="0" w:space="0" w:color="auto"/>
              </w:divBdr>
            </w:div>
          </w:divsChild>
        </w:div>
        <w:div w:id="1923678528">
          <w:marLeft w:val="0"/>
          <w:marRight w:val="0"/>
          <w:marTop w:val="0"/>
          <w:marBottom w:val="0"/>
          <w:divBdr>
            <w:top w:val="none" w:sz="0" w:space="0" w:color="auto"/>
            <w:left w:val="none" w:sz="0" w:space="0" w:color="auto"/>
            <w:bottom w:val="none" w:sz="0" w:space="0" w:color="auto"/>
            <w:right w:val="none" w:sz="0" w:space="0" w:color="auto"/>
          </w:divBdr>
          <w:divsChild>
            <w:div w:id="520125892">
              <w:marLeft w:val="0"/>
              <w:marRight w:val="0"/>
              <w:marTop w:val="0"/>
              <w:marBottom w:val="0"/>
              <w:divBdr>
                <w:top w:val="none" w:sz="0" w:space="0" w:color="auto"/>
                <w:left w:val="none" w:sz="0" w:space="0" w:color="auto"/>
                <w:bottom w:val="none" w:sz="0" w:space="0" w:color="auto"/>
                <w:right w:val="none" w:sz="0" w:space="0" w:color="auto"/>
              </w:divBdr>
            </w:div>
          </w:divsChild>
        </w:div>
        <w:div w:id="1968658335">
          <w:marLeft w:val="0"/>
          <w:marRight w:val="0"/>
          <w:marTop w:val="0"/>
          <w:marBottom w:val="0"/>
          <w:divBdr>
            <w:top w:val="none" w:sz="0" w:space="0" w:color="auto"/>
            <w:left w:val="none" w:sz="0" w:space="0" w:color="auto"/>
            <w:bottom w:val="none" w:sz="0" w:space="0" w:color="auto"/>
            <w:right w:val="none" w:sz="0" w:space="0" w:color="auto"/>
          </w:divBdr>
          <w:divsChild>
            <w:div w:id="606817855">
              <w:marLeft w:val="0"/>
              <w:marRight w:val="0"/>
              <w:marTop w:val="0"/>
              <w:marBottom w:val="0"/>
              <w:divBdr>
                <w:top w:val="none" w:sz="0" w:space="0" w:color="auto"/>
                <w:left w:val="none" w:sz="0" w:space="0" w:color="auto"/>
                <w:bottom w:val="none" w:sz="0" w:space="0" w:color="auto"/>
                <w:right w:val="none" w:sz="0" w:space="0" w:color="auto"/>
              </w:divBdr>
            </w:div>
          </w:divsChild>
        </w:div>
        <w:div w:id="1990479251">
          <w:marLeft w:val="0"/>
          <w:marRight w:val="0"/>
          <w:marTop w:val="0"/>
          <w:marBottom w:val="0"/>
          <w:divBdr>
            <w:top w:val="none" w:sz="0" w:space="0" w:color="auto"/>
            <w:left w:val="none" w:sz="0" w:space="0" w:color="auto"/>
            <w:bottom w:val="none" w:sz="0" w:space="0" w:color="auto"/>
            <w:right w:val="none" w:sz="0" w:space="0" w:color="auto"/>
          </w:divBdr>
          <w:divsChild>
            <w:div w:id="2034068654">
              <w:marLeft w:val="0"/>
              <w:marRight w:val="0"/>
              <w:marTop w:val="0"/>
              <w:marBottom w:val="0"/>
              <w:divBdr>
                <w:top w:val="none" w:sz="0" w:space="0" w:color="auto"/>
                <w:left w:val="none" w:sz="0" w:space="0" w:color="auto"/>
                <w:bottom w:val="none" w:sz="0" w:space="0" w:color="auto"/>
                <w:right w:val="none" w:sz="0" w:space="0" w:color="auto"/>
              </w:divBdr>
            </w:div>
          </w:divsChild>
        </w:div>
        <w:div w:id="2019841666">
          <w:marLeft w:val="0"/>
          <w:marRight w:val="0"/>
          <w:marTop w:val="0"/>
          <w:marBottom w:val="0"/>
          <w:divBdr>
            <w:top w:val="none" w:sz="0" w:space="0" w:color="auto"/>
            <w:left w:val="none" w:sz="0" w:space="0" w:color="auto"/>
            <w:bottom w:val="none" w:sz="0" w:space="0" w:color="auto"/>
            <w:right w:val="none" w:sz="0" w:space="0" w:color="auto"/>
          </w:divBdr>
          <w:divsChild>
            <w:div w:id="730151212">
              <w:marLeft w:val="0"/>
              <w:marRight w:val="0"/>
              <w:marTop w:val="0"/>
              <w:marBottom w:val="0"/>
              <w:divBdr>
                <w:top w:val="none" w:sz="0" w:space="0" w:color="auto"/>
                <w:left w:val="none" w:sz="0" w:space="0" w:color="auto"/>
                <w:bottom w:val="none" w:sz="0" w:space="0" w:color="auto"/>
                <w:right w:val="none" w:sz="0" w:space="0" w:color="auto"/>
              </w:divBdr>
            </w:div>
          </w:divsChild>
        </w:div>
        <w:div w:id="2039767733">
          <w:marLeft w:val="0"/>
          <w:marRight w:val="0"/>
          <w:marTop w:val="0"/>
          <w:marBottom w:val="0"/>
          <w:divBdr>
            <w:top w:val="none" w:sz="0" w:space="0" w:color="auto"/>
            <w:left w:val="none" w:sz="0" w:space="0" w:color="auto"/>
            <w:bottom w:val="none" w:sz="0" w:space="0" w:color="auto"/>
            <w:right w:val="none" w:sz="0" w:space="0" w:color="auto"/>
          </w:divBdr>
          <w:divsChild>
            <w:div w:id="1838840130">
              <w:marLeft w:val="0"/>
              <w:marRight w:val="0"/>
              <w:marTop w:val="0"/>
              <w:marBottom w:val="0"/>
              <w:divBdr>
                <w:top w:val="none" w:sz="0" w:space="0" w:color="auto"/>
                <w:left w:val="none" w:sz="0" w:space="0" w:color="auto"/>
                <w:bottom w:val="none" w:sz="0" w:space="0" w:color="auto"/>
                <w:right w:val="none" w:sz="0" w:space="0" w:color="auto"/>
              </w:divBdr>
            </w:div>
          </w:divsChild>
        </w:div>
        <w:div w:id="2044136553">
          <w:marLeft w:val="0"/>
          <w:marRight w:val="0"/>
          <w:marTop w:val="0"/>
          <w:marBottom w:val="0"/>
          <w:divBdr>
            <w:top w:val="none" w:sz="0" w:space="0" w:color="auto"/>
            <w:left w:val="none" w:sz="0" w:space="0" w:color="auto"/>
            <w:bottom w:val="none" w:sz="0" w:space="0" w:color="auto"/>
            <w:right w:val="none" w:sz="0" w:space="0" w:color="auto"/>
          </w:divBdr>
          <w:divsChild>
            <w:div w:id="1709065751">
              <w:marLeft w:val="0"/>
              <w:marRight w:val="0"/>
              <w:marTop w:val="0"/>
              <w:marBottom w:val="0"/>
              <w:divBdr>
                <w:top w:val="none" w:sz="0" w:space="0" w:color="auto"/>
                <w:left w:val="none" w:sz="0" w:space="0" w:color="auto"/>
                <w:bottom w:val="none" w:sz="0" w:space="0" w:color="auto"/>
                <w:right w:val="none" w:sz="0" w:space="0" w:color="auto"/>
              </w:divBdr>
            </w:div>
          </w:divsChild>
        </w:div>
        <w:div w:id="2100903913">
          <w:marLeft w:val="0"/>
          <w:marRight w:val="0"/>
          <w:marTop w:val="0"/>
          <w:marBottom w:val="0"/>
          <w:divBdr>
            <w:top w:val="none" w:sz="0" w:space="0" w:color="auto"/>
            <w:left w:val="none" w:sz="0" w:space="0" w:color="auto"/>
            <w:bottom w:val="none" w:sz="0" w:space="0" w:color="auto"/>
            <w:right w:val="none" w:sz="0" w:space="0" w:color="auto"/>
          </w:divBdr>
          <w:divsChild>
            <w:div w:id="1898009329">
              <w:marLeft w:val="0"/>
              <w:marRight w:val="0"/>
              <w:marTop w:val="0"/>
              <w:marBottom w:val="0"/>
              <w:divBdr>
                <w:top w:val="none" w:sz="0" w:space="0" w:color="auto"/>
                <w:left w:val="none" w:sz="0" w:space="0" w:color="auto"/>
                <w:bottom w:val="none" w:sz="0" w:space="0" w:color="auto"/>
                <w:right w:val="none" w:sz="0" w:space="0" w:color="auto"/>
              </w:divBdr>
            </w:div>
          </w:divsChild>
        </w:div>
        <w:div w:id="2126458302">
          <w:marLeft w:val="0"/>
          <w:marRight w:val="0"/>
          <w:marTop w:val="0"/>
          <w:marBottom w:val="0"/>
          <w:divBdr>
            <w:top w:val="none" w:sz="0" w:space="0" w:color="auto"/>
            <w:left w:val="none" w:sz="0" w:space="0" w:color="auto"/>
            <w:bottom w:val="none" w:sz="0" w:space="0" w:color="auto"/>
            <w:right w:val="none" w:sz="0" w:space="0" w:color="auto"/>
          </w:divBdr>
          <w:divsChild>
            <w:div w:id="128033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253975">
      <w:bodyDiv w:val="1"/>
      <w:marLeft w:val="0"/>
      <w:marRight w:val="0"/>
      <w:marTop w:val="0"/>
      <w:marBottom w:val="0"/>
      <w:divBdr>
        <w:top w:val="none" w:sz="0" w:space="0" w:color="auto"/>
        <w:left w:val="none" w:sz="0" w:space="0" w:color="auto"/>
        <w:bottom w:val="none" w:sz="0" w:space="0" w:color="auto"/>
        <w:right w:val="none" w:sz="0" w:space="0" w:color="auto"/>
      </w:divBdr>
      <w:divsChild>
        <w:div w:id="25182380">
          <w:marLeft w:val="0"/>
          <w:marRight w:val="0"/>
          <w:marTop w:val="0"/>
          <w:marBottom w:val="0"/>
          <w:divBdr>
            <w:top w:val="none" w:sz="0" w:space="0" w:color="auto"/>
            <w:left w:val="none" w:sz="0" w:space="0" w:color="auto"/>
            <w:bottom w:val="none" w:sz="0" w:space="0" w:color="auto"/>
            <w:right w:val="none" w:sz="0" w:space="0" w:color="auto"/>
          </w:divBdr>
          <w:divsChild>
            <w:div w:id="1016886570">
              <w:marLeft w:val="0"/>
              <w:marRight w:val="0"/>
              <w:marTop w:val="0"/>
              <w:marBottom w:val="0"/>
              <w:divBdr>
                <w:top w:val="none" w:sz="0" w:space="0" w:color="auto"/>
                <w:left w:val="none" w:sz="0" w:space="0" w:color="auto"/>
                <w:bottom w:val="none" w:sz="0" w:space="0" w:color="auto"/>
                <w:right w:val="none" w:sz="0" w:space="0" w:color="auto"/>
              </w:divBdr>
            </w:div>
          </w:divsChild>
        </w:div>
        <w:div w:id="64381560">
          <w:marLeft w:val="0"/>
          <w:marRight w:val="0"/>
          <w:marTop w:val="0"/>
          <w:marBottom w:val="0"/>
          <w:divBdr>
            <w:top w:val="none" w:sz="0" w:space="0" w:color="auto"/>
            <w:left w:val="none" w:sz="0" w:space="0" w:color="auto"/>
            <w:bottom w:val="none" w:sz="0" w:space="0" w:color="auto"/>
            <w:right w:val="none" w:sz="0" w:space="0" w:color="auto"/>
          </w:divBdr>
          <w:divsChild>
            <w:div w:id="729377159">
              <w:marLeft w:val="0"/>
              <w:marRight w:val="0"/>
              <w:marTop w:val="0"/>
              <w:marBottom w:val="0"/>
              <w:divBdr>
                <w:top w:val="none" w:sz="0" w:space="0" w:color="auto"/>
                <w:left w:val="none" w:sz="0" w:space="0" w:color="auto"/>
                <w:bottom w:val="none" w:sz="0" w:space="0" w:color="auto"/>
                <w:right w:val="none" w:sz="0" w:space="0" w:color="auto"/>
              </w:divBdr>
            </w:div>
          </w:divsChild>
        </w:div>
        <w:div w:id="92750841">
          <w:marLeft w:val="0"/>
          <w:marRight w:val="0"/>
          <w:marTop w:val="0"/>
          <w:marBottom w:val="0"/>
          <w:divBdr>
            <w:top w:val="none" w:sz="0" w:space="0" w:color="auto"/>
            <w:left w:val="none" w:sz="0" w:space="0" w:color="auto"/>
            <w:bottom w:val="none" w:sz="0" w:space="0" w:color="auto"/>
            <w:right w:val="none" w:sz="0" w:space="0" w:color="auto"/>
          </w:divBdr>
          <w:divsChild>
            <w:div w:id="951131221">
              <w:marLeft w:val="0"/>
              <w:marRight w:val="0"/>
              <w:marTop w:val="0"/>
              <w:marBottom w:val="0"/>
              <w:divBdr>
                <w:top w:val="none" w:sz="0" w:space="0" w:color="auto"/>
                <w:left w:val="none" w:sz="0" w:space="0" w:color="auto"/>
                <w:bottom w:val="none" w:sz="0" w:space="0" w:color="auto"/>
                <w:right w:val="none" w:sz="0" w:space="0" w:color="auto"/>
              </w:divBdr>
            </w:div>
          </w:divsChild>
        </w:div>
        <w:div w:id="121120720">
          <w:marLeft w:val="0"/>
          <w:marRight w:val="0"/>
          <w:marTop w:val="0"/>
          <w:marBottom w:val="0"/>
          <w:divBdr>
            <w:top w:val="none" w:sz="0" w:space="0" w:color="auto"/>
            <w:left w:val="none" w:sz="0" w:space="0" w:color="auto"/>
            <w:bottom w:val="none" w:sz="0" w:space="0" w:color="auto"/>
            <w:right w:val="none" w:sz="0" w:space="0" w:color="auto"/>
          </w:divBdr>
          <w:divsChild>
            <w:div w:id="2130972109">
              <w:marLeft w:val="0"/>
              <w:marRight w:val="0"/>
              <w:marTop w:val="0"/>
              <w:marBottom w:val="0"/>
              <w:divBdr>
                <w:top w:val="none" w:sz="0" w:space="0" w:color="auto"/>
                <w:left w:val="none" w:sz="0" w:space="0" w:color="auto"/>
                <w:bottom w:val="none" w:sz="0" w:space="0" w:color="auto"/>
                <w:right w:val="none" w:sz="0" w:space="0" w:color="auto"/>
              </w:divBdr>
            </w:div>
          </w:divsChild>
        </w:div>
        <w:div w:id="193273514">
          <w:marLeft w:val="0"/>
          <w:marRight w:val="0"/>
          <w:marTop w:val="0"/>
          <w:marBottom w:val="0"/>
          <w:divBdr>
            <w:top w:val="none" w:sz="0" w:space="0" w:color="auto"/>
            <w:left w:val="none" w:sz="0" w:space="0" w:color="auto"/>
            <w:bottom w:val="none" w:sz="0" w:space="0" w:color="auto"/>
            <w:right w:val="none" w:sz="0" w:space="0" w:color="auto"/>
          </w:divBdr>
          <w:divsChild>
            <w:div w:id="1095638302">
              <w:marLeft w:val="0"/>
              <w:marRight w:val="0"/>
              <w:marTop w:val="0"/>
              <w:marBottom w:val="0"/>
              <w:divBdr>
                <w:top w:val="none" w:sz="0" w:space="0" w:color="auto"/>
                <w:left w:val="none" w:sz="0" w:space="0" w:color="auto"/>
                <w:bottom w:val="none" w:sz="0" w:space="0" w:color="auto"/>
                <w:right w:val="none" w:sz="0" w:space="0" w:color="auto"/>
              </w:divBdr>
            </w:div>
          </w:divsChild>
        </w:div>
        <w:div w:id="199976555">
          <w:marLeft w:val="0"/>
          <w:marRight w:val="0"/>
          <w:marTop w:val="0"/>
          <w:marBottom w:val="0"/>
          <w:divBdr>
            <w:top w:val="none" w:sz="0" w:space="0" w:color="auto"/>
            <w:left w:val="none" w:sz="0" w:space="0" w:color="auto"/>
            <w:bottom w:val="none" w:sz="0" w:space="0" w:color="auto"/>
            <w:right w:val="none" w:sz="0" w:space="0" w:color="auto"/>
          </w:divBdr>
          <w:divsChild>
            <w:div w:id="964232059">
              <w:marLeft w:val="0"/>
              <w:marRight w:val="0"/>
              <w:marTop w:val="0"/>
              <w:marBottom w:val="0"/>
              <w:divBdr>
                <w:top w:val="none" w:sz="0" w:space="0" w:color="auto"/>
                <w:left w:val="none" w:sz="0" w:space="0" w:color="auto"/>
                <w:bottom w:val="none" w:sz="0" w:space="0" w:color="auto"/>
                <w:right w:val="none" w:sz="0" w:space="0" w:color="auto"/>
              </w:divBdr>
            </w:div>
          </w:divsChild>
        </w:div>
        <w:div w:id="208539448">
          <w:marLeft w:val="0"/>
          <w:marRight w:val="0"/>
          <w:marTop w:val="0"/>
          <w:marBottom w:val="0"/>
          <w:divBdr>
            <w:top w:val="none" w:sz="0" w:space="0" w:color="auto"/>
            <w:left w:val="none" w:sz="0" w:space="0" w:color="auto"/>
            <w:bottom w:val="none" w:sz="0" w:space="0" w:color="auto"/>
            <w:right w:val="none" w:sz="0" w:space="0" w:color="auto"/>
          </w:divBdr>
          <w:divsChild>
            <w:div w:id="255211337">
              <w:marLeft w:val="0"/>
              <w:marRight w:val="0"/>
              <w:marTop w:val="0"/>
              <w:marBottom w:val="0"/>
              <w:divBdr>
                <w:top w:val="none" w:sz="0" w:space="0" w:color="auto"/>
                <w:left w:val="none" w:sz="0" w:space="0" w:color="auto"/>
                <w:bottom w:val="none" w:sz="0" w:space="0" w:color="auto"/>
                <w:right w:val="none" w:sz="0" w:space="0" w:color="auto"/>
              </w:divBdr>
            </w:div>
          </w:divsChild>
        </w:div>
        <w:div w:id="315573047">
          <w:marLeft w:val="0"/>
          <w:marRight w:val="0"/>
          <w:marTop w:val="0"/>
          <w:marBottom w:val="0"/>
          <w:divBdr>
            <w:top w:val="none" w:sz="0" w:space="0" w:color="auto"/>
            <w:left w:val="none" w:sz="0" w:space="0" w:color="auto"/>
            <w:bottom w:val="none" w:sz="0" w:space="0" w:color="auto"/>
            <w:right w:val="none" w:sz="0" w:space="0" w:color="auto"/>
          </w:divBdr>
          <w:divsChild>
            <w:div w:id="1572420055">
              <w:marLeft w:val="0"/>
              <w:marRight w:val="0"/>
              <w:marTop w:val="0"/>
              <w:marBottom w:val="0"/>
              <w:divBdr>
                <w:top w:val="none" w:sz="0" w:space="0" w:color="auto"/>
                <w:left w:val="none" w:sz="0" w:space="0" w:color="auto"/>
                <w:bottom w:val="none" w:sz="0" w:space="0" w:color="auto"/>
                <w:right w:val="none" w:sz="0" w:space="0" w:color="auto"/>
              </w:divBdr>
            </w:div>
          </w:divsChild>
        </w:div>
        <w:div w:id="347414235">
          <w:marLeft w:val="0"/>
          <w:marRight w:val="0"/>
          <w:marTop w:val="0"/>
          <w:marBottom w:val="0"/>
          <w:divBdr>
            <w:top w:val="none" w:sz="0" w:space="0" w:color="auto"/>
            <w:left w:val="none" w:sz="0" w:space="0" w:color="auto"/>
            <w:bottom w:val="none" w:sz="0" w:space="0" w:color="auto"/>
            <w:right w:val="none" w:sz="0" w:space="0" w:color="auto"/>
          </w:divBdr>
          <w:divsChild>
            <w:div w:id="1520391565">
              <w:marLeft w:val="0"/>
              <w:marRight w:val="0"/>
              <w:marTop w:val="0"/>
              <w:marBottom w:val="0"/>
              <w:divBdr>
                <w:top w:val="none" w:sz="0" w:space="0" w:color="auto"/>
                <w:left w:val="none" w:sz="0" w:space="0" w:color="auto"/>
                <w:bottom w:val="none" w:sz="0" w:space="0" w:color="auto"/>
                <w:right w:val="none" w:sz="0" w:space="0" w:color="auto"/>
              </w:divBdr>
            </w:div>
          </w:divsChild>
        </w:div>
        <w:div w:id="366639055">
          <w:marLeft w:val="0"/>
          <w:marRight w:val="0"/>
          <w:marTop w:val="0"/>
          <w:marBottom w:val="0"/>
          <w:divBdr>
            <w:top w:val="none" w:sz="0" w:space="0" w:color="auto"/>
            <w:left w:val="none" w:sz="0" w:space="0" w:color="auto"/>
            <w:bottom w:val="none" w:sz="0" w:space="0" w:color="auto"/>
            <w:right w:val="none" w:sz="0" w:space="0" w:color="auto"/>
          </w:divBdr>
          <w:divsChild>
            <w:div w:id="567691723">
              <w:marLeft w:val="0"/>
              <w:marRight w:val="0"/>
              <w:marTop w:val="0"/>
              <w:marBottom w:val="0"/>
              <w:divBdr>
                <w:top w:val="none" w:sz="0" w:space="0" w:color="auto"/>
                <w:left w:val="none" w:sz="0" w:space="0" w:color="auto"/>
                <w:bottom w:val="none" w:sz="0" w:space="0" w:color="auto"/>
                <w:right w:val="none" w:sz="0" w:space="0" w:color="auto"/>
              </w:divBdr>
            </w:div>
          </w:divsChild>
        </w:div>
        <w:div w:id="369497397">
          <w:marLeft w:val="0"/>
          <w:marRight w:val="0"/>
          <w:marTop w:val="0"/>
          <w:marBottom w:val="0"/>
          <w:divBdr>
            <w:top w:val="none" w:sz="0" w:space="0" w:color="auto"/>
            <w:left w:val="none" w:sz="0" w:space="0" w:color="auto"/>
            <w:bottom w:val="none" w:sz="0" w:space="0" w:color="auto"/>
            <w:right w:val="none" w:sz="0" w:space="0" w:color="auto"/>
          </w:divBdr>
          <w:divsChild>
            <w:div w:id="209146739">
              <w:marLeft w:val="0"/>
              <w:marRight w:val="0"/>
              <w:marTop w:val="0"/>
              <w:marBottom w:val="0"/>
              <w:divBdr>
                <w:top w:val="none" w:sz="0" w:space="0" w:color="auto"/>
                <w:left w:val="none" w:sz="0" w:space="0" w:color="auto"/>
                <w:bottom w:val="none" w:sz="0" w:space="0" w:color="auto"/>
                <w:right w:val="none" w:sz="0" w:space="0" w:color="auto"/>
              </w:divBdr>
            </w:div>
          </w:divsChild>
        </w:div>
        <w:div w:id="389616281">
          <w:marLeft w:val="0"/>
          <w:marRight w:val="0"/>
          <w:marTop w:val="0"/>
          <w:marBottom w:val="0"/>
          <w:divBdr>
            <w:top w:val="none" w:sz="0" w:space="0" w:color="auto"/>
            <w:left w:val="none" w:sz="0" w:space="0" w:color="auto"/>
            <w:bottom w:val="none" w:sz="0" w:space="0" w:color="auto"/>
            <w:right w:val="none" w:sz="0" w:space="0" w:color="auto"/>
          </w:divBdr>
          <w:divsChild>
            <w:div w:id="634330862">
              <w:marLeft w:val="0"/>
              <w:marRight w:val="0"/>
              <w:marTop w:val="0"/>
              <w:marBottom w:val="0"/>
              <w:divBdr>
                <w:top w:val="none" w:sz="0" w:space="0" w:color="auto"/>
                <w:left w:val="none" w:sz="0" w:space="0" w:color="auto"/>
                <w:bottom w:val="none" w:sz="0" w:space="0" w:color="auto"/>
                <w:right w:val="none" w:sz="0" w:space="0" w:color="auto"/>
              </w:divBdr>
            </w:div>
          </w:divsChild>
        </w:div>
        <w:div w:id="390202607">
          <w:marLeft w:val="0"/>
          <w:marRight w:val="0"/>
          <w:marTop w:val="0"/>
          <w:marBottom w:val="0"/>
          <w:divBdr>
            <w:top w:val="none" w:sz="0" w:space="0" w:color="auto"/>
            <w:left w:val="none" w:sz="0" w:space="0" w:color="auto"/>
            <w:bottom w:val="none" w:sz="0" w:space="0" w:color="auto"/>
            <w:right w:val="none" w:sz="0" w:space="0" w:color="auto"/>
          </w:divBdr>
          <w:divsChild>
            <w:div w:id="916012697">
              <w:marLeft w:val="0"/>
              <w:marRight w:val="0"/>
              <w:marTop w:val="0"/>
              <w:marBottom w:val="0"/>
              <w:divBdr>
                <w:top w:val="none" w:sz="0" w:space="0" w:color="auto"/>
                <w:left w:val="none" w:sz="0" w:space="0" w:color="auto"/>
                <w:bottom w:val="none" w:sz="0" w:space="0" w:color="auto"/>
                <w:right w:val="none" w:sz="0" w:space="0" w:color="auto"/>
              </w:divBdr>
            </w:div>
          </w:divsChild>
        </w:div>
        <w:div w:id="416174738">
          <w:marLeft w:val="0"/>
          <w:marRight w:val="0"/>
          <w:marTop w:val="0"/>
          <w:marBottom w:val="0"/>
          <w:divBdr>
            <w:top w:val="none" w:sz="0" w:space="0" w:color="auto"/>
            <w:left w:val="none" w:sz="0" w:space="0" w:color="auto"/>
            <w:bottom w:val="none" w:sz="0" w:space="0" w:color="auto"/>
            <w:right w:val="none" w:sz="0" w:space="0" w:color="auto"/>
          </w:divBdr>
          <w:divsChild>
            <w:div w:id="932973993">
              <w:marLeft w:val="0"/>
              <w:marRight w:val="0"/>
              <w:marTop w:val="0"/>
              <w:marBottom w:val="0"/>
              <w:divBdr>
                <w:top w:val="none" w:sz="0" w:space="0" w:color="auto"/>
                <w:left w:val="none" w:sz="0" w:space="0" w:color="auto"/>
                <w:bottom w:val="none" w:sz="0" w:space="0" w:color="auto"/>
                <w:right w:val="none" w:sz="0" w:space="0" w:color="auto"/>
              </w:divBdr>
            </w:div>
          </w:divsChild>
        </w:div>
        <w:div w:id="460152351">
          <w:marLeft w:val="0"/>
          <w:marRight w:val="0"/>
          <w:marTop w:val="0"/>
          <w:marBottom w:val="0"/>
          <w:divBdr>
            <w:top w:val="none" w:sz="0" w:space="0" w:color="auto"/>
            <w:left w:val="none" w:sz="0" w:space="0" w:color="auto"/>
            <w:bottom w:val="none" w:sz="0" w:space="0" w:color="auto"/>
            <w:right w:val="none" w:sz="0" w:space="0" w:color="auto"/>
          </w:divBdr>
          <w:divsChild>
            <w:div w:id="1709527016">
              <w:marLeft w:val="0"/>
              <w:marRight w:val="0"/>
              <w:marTop w:val="0"/>
              <w:marBottom w:val="0"/>
              <w:divBdr>
                <w:top w:val="none" w:sz="0" w:space="0" w:color="auto"/>
                <w:left w:val="none" w:sz="0" w:space="0" w:color="auto"/>
                <w:bottom w:val="none" w:sz="0" w:space="0" w:color="auto"/>
                <w:right w:val="none" w:sz="0" w:space="0" w:color="auto"/>
              </w:divBdr>
            </w:div>
          </w:divsChild>
        </w:div>
        <w:div w:id="470711512">
          <w:marLeft w:val="0"/>
          <w:marRight w:val="0"/>
          <w:marTop w:val="0"/>
          <w:marBottom w:val="0"/>
          <w:divBdr>
            <w:top w:val="none" w:sz="0" w:space="0" w:color="auto"/>
            <w:left w:val="none" w:sz="0" w:space="0" w:color="auto"/>
            <w:bottom w:val="none" w:sz="0" w:space="0" w:color="auto"/>
            <w:right w:val="none" w:sz="0" w:space="0" w:color="auto"/>
          </w:divBdr>
          <w:divsChild>
            <w:div w:id="1764910898">
              <w:marLeft w:val="0"/>
              <w:marRight w:val="0"/>
              <w:marTop w:val="0"/>
              <w:marBottom w:val="0"/>
              <w:divBdr>
                <w:top w:val="none" w:sz="0" w:space="0" w:color="auto"/>
                <w:left w:val="none" w:sz="0" w:space="0" w:color="auto"/>
                <w:bottom w:val="none" w:sz="0" w:space="0" w:color="auto"/>
                <w:right w:val="none" w:sz="0" w:space="0" w:color="auto"/>
              </w:divBdr>
            </w:div>
          </w:divsChild>
        </w:div>
        <w:div w:id="473765690">
          <w:marLeft w:val="0"/>
          <w:marRight w:val="0"/>
          <w:marTop w:val="0"/>
          <w:marBottom w:val="0"/>
          <w:divBdr>
            <w:top w:val="none" w:sz="0" w:space="0" w:color="auto"/>
            <w:left w:val="none" w:sz="0" w:space="0" w:color="auto"/>
            <w:bottom w:val="none" w:sz="0" w:space="0" w:color="auto"/>
            <w:right w:val="none" w:sz="0" w:space="0" w:color="auto"/>
          </w:divBdr>
          <w:divsChild>
            <w:div w:id="463542564">
              <w:marLeft w:val="0"/>
              <w:marRight w:val="0"/>
              <w:marTop w:val="0"/>
              <w:marBottom w:val="0"/>
              <w:divBdr>
                <w:top w:val="none" w:sz="0" w:space="0" w:color="auto"/>
                <w:left w:val="none" w:sz="0" w:space="0" w:color="auto"/>
                <w:bottom w:val="none" w:sz="0" w:space="0" w:color="auto"/>
                <w:right w:val="none" w:sz="0" w:space="0" w:color="auto"/>
              </w:divBdr>
            </w:div>
          </w:divsChild>
        </w:div>
        <w:div w:id="509678617">
          <w:marLeft w:val="0"/>
          <w:marRight w:val="0"/>
          <w:marTop w:val="0"/>
          <w:marBottom w:val="0"/>
          <w:divBdr>
            <w:top w:val="none" w:sz="0" w:space="0" w:color="auto"/>
            <w:left w:val="none" w:sz="0" w:space="0" w:color="auto"/>
            <w:bottom w:val="none" w:sz="0" w:space="0" w:color="auto"/>
            <w:right w:val="none" w:sz="0" w:space="0" w:color="auto"/>
          </w:divBdr>
          <w:divsChild>
            <w:div w:id="1254630480">
              <w:marLeft w:val="0"/>
              <w:marRight w:val="0"/>
              <w:marTop w:val="0"/>
              <w:marBottom w:val="0"/>
              <w:divBdr>
                <w:top w:val="none" w:sz="0" w:space="0" w:color="auto"/>
                <w:left w:val="none" w:sz="0" w:space="0" w:color="auto"/>
                <w:bottom w:val="none" w:sz="0" w:space="0" w:color="auto"/>
                <w:right w:val="none" w:sz="0" w:space="0" w:color="auto"/>
              </w:divBdr>
            </w:div>
          </w:divsChild>
        </w:div>
        <w:div w:id="601570789">
          <w:marLeft w:val="0"/>
          <w:marRight w:val="0"/>
          <w:marTop w:val="0"/>
          <w:marBottom w:val="0"/>
          <w:divBdr>
            <w:top w:val="none" w:sz="0" w:space="0" w:color="auto"/>
            <w:left w:val="none" w:sz="0" w:space="0" w:color="auto"/>
            <w:bottom w:val="none" w:sz="0" w:space="0" w:color="auto"/>
            <w:right w:val="none" w:sz="0" w:space="0" w:color="auto"/>
          </w:divBdr>
          <w:divsChild>
            <w:div w:id="1405645389">
              <w:marLeft w:val="0"/>
              <w:marRight w:val="0"/>
              <w:marTop w:val="0"/>
              <w:marBottom w:val="0"/>
              <w:divBdr>
                <w:top w:val="none" w:sz="0" w:space="0" w:color="auto"/>
                <w:left w:val="none" w:sz="0" w:space="0" w:color="auto"/>
                <w:bottom w:val="none" w:sz="0" w:space="0" w:color="auto"/>
                <w:right w:val="none" w:sz="0" w:space="0" w:color="auto"/>
              </w:divBdr>
            </w:div>
          </w:divsChild>
        </w:div>
        <w:div w:id="671251663">
          <w:marLeft w:val="0"/>
          <w:marRight w:val="0"/>
          <w:marTop w:val="0"/>
          <w:marBottom w:val="0"/>
          <w:divBdr>
            <w:top w:val="none" w:sz="0" w:space="0" w:color="auto"/>
            <w:left w:val="none" w:sz="0" w:space="0" w:color="auto"/>
            <w:bottom w:val="none" w:sz="0" w:space="0" w:color="auto"/>
            <w:right w:val="none" w:sz="0" w:space="0" w:color="auto"/>
          </w:divBdr>
          <w:divsChild>
            <w:div w:id="396173145">
              <w:marLeft w:val="0"/>
              <w:marRight w:val="0"/>
              <w:marTop w:val="0"/>
              <w:marBottom w:val="0"/>
              <w:divBdr>
                <w:top w:val="none" w:sz="0" w:space="0" w:color="auto"/>
                <w:left w:val="none" w:sz="0" w:space="0" w:color="auto"/>
                <w:bottom w:val="none" w:sz="0" w:space="0" w:color="auto"/>
                <w:right w:val="none" w:sz="0" w:space="0" w:color="auto"/>
              </w:divBdr>
            </w:div>
          </w:divsChild>
        </w:div>
        <w:div w:id="705911097">
          <w:marLeft w:val="0"/>
          <w:marRight w:val="0"/>
          <w:marTop w:val="0"/>
          <w:marBottom w:val="0"/>
          <w:divBdr>
            <w:top w:val="none" w:sz="0" w:space="0" w:color="auto"/>
            <w:left w:val="none" w:sz="0" w:space="0" w:color="auto"/>
            <w:bottom w:val="none" w:sz="0" w:space="0" w:color="auto"/>
            <w:right w:val="none" w:sz="0" w:space="0" w:color="auto"/>
          </w:divBdr>
          <w:divsChild>
            <w:div w:id="2059668295">
              <w:marLeft w:val="0"/>
              <w:marRight w:val="0"/>
              <w:marTop w:val="0"/>
              <w:marBottom w:val="0"/>
              <w:divBdr>
                <w:top w:val="none" w:sz="0" w:space="0" w:color="auto"/>
                <w:left w:val="none" w:sz="0" w:space="0" w:color="auto"/>
                <w:bottom w:val="none" w:sz="0" w:space="0" w:color="auto"/>
                <w:right w:val="none" w:sz="0" w:space="0" w:color="auto"/>
              </w:divBdr>
            </w:div>
          </w:divsChild>
        </w:div>
        <w:div w:id="749277217">
          <w:marLeft w:val="0"/>
          <w:marRight w:val="0"/>
          <w:marTop w:val="0"/>
          <w:marBottom w:val="0"/>
          <w:divBdr>
            <w:top w:val="none" w:sz="0" w:space="0" w:color="auto"/>
            <w:left w:val="none" w:sz="0" w:space="0" w:color="auto"/>
            <w:bottom w:val="none" w:sz="0" w:space="0" w:color="auto"/>
            <w:right w:val="none" w:sz="0" w:space="0" w:color="auto"/>
          </w:divBdr>
          <w:divsChild>
            <w:div w:id="626131482">
              <w:marLeft w:val="0"/>
              <w:marRight w:val="0"/>
              <w:marTop w:val="0"/>
              <w:marBottom w:val="0"/>
              <w:divBdr>
                <w:top w:val="none" w:sz="0" w:space="0" w:color="auto"/>
                <w:left w:val="none" w:sz="0" w:space="0" w:color="auto"/>
                <w:bottom w:val="none" w:sz="0" w:space="0" w:color="auto"/>
                <w:right w:val="none" w:sz="0" w:space="0" w:color="auto"/>
              </w:divBdr>
            </w:div>
          </w:divsChild>
        </w:div>
        <w:div w:id="845947299">
          <w:marLeft w:val="0"/>
          <w:marRight w:val="0"/>
          <w:marTop w:val="0"/>
          <w:marBottom w:val="0"/>
          <w:divBdr>
            <w:top w:val="none" w:sz="0" w:space="0" w:color="auto"/>
            <w:left w:val="none" w:sz="0" w:space="0" w:color="auto"/>
            <w:bottom w:val="none" w:sz="0" w:space="0" w:color="auto"/>
            <w:right w:val="none" w:sz="0" w:space="0" w:color="auto"/>
          </w:divBdr>
          <w:divsChild>
            <w:div w:id="1699620251">
              <w:marLeft w:val="0"/>
              <w:marRight w:val="0"/>
              <w:marTop w:val="0"/>
              <w:marBottom w:val="0"/>
              <w:divBdr>
                <w:top w:val="none" w:sz="0" w:space="0" w:color="auto"/>
                <w:left w:val="none" w:sz="0" w:space="0" w:color="auto"/>
                <w:bottom w:val="none" w:sz="0" w:space="0" w:color="auto"/>
                <w:right w:val="none" w:sz="0" w:space="0" w:color="auto"/>
              </w:divBdr>
            </w:div>
          </w:divsChild>
        </w:div>
        <w:div w:id="920144740">
          <w:marLeft w:val="0"/>
          <w:marRight w:val="0"/>
          <w:marTop w:val="0"/>
          <w:marBottom w:val="0"/>
          <w:divBdr>
            <w:top w:val="none" w:sz="0" w:space="0" w:color="auto"/>
            <w:left w:val="none" w:sz="0" w:space="0" w:color="auto"/>
            <w:bottom w:val="none" w:sz="0" w:space="0" w:color="auto"/>
            <w:right w:val="none" w:sz="0" w:space="0" w:color="auto"/>
          </w:divBdr>
          <w:divsChild>
            <w:div w:id="2044863702">
              <w:marLeft w:val="0"/>
              <w:marRight w:val="0"/>
              <w:marTop w:val="0"/>
              <w:marBottom w:val="0"/>
              <w:divBdr>
                <w:top w:val="none" w:sz="0" w:space="0" w:color="auto"/>
                <w:left w:val="none" w:sz="0" w:space="0" w:color="auto"/>
                <w:bottom w:val="none" w:sz="0" w:space="0" w:color="auto"/>
                <w:right w:val="none" w:sz="0" w:space="0" w:color="auto"/>
              </w:divBdr>
            </w:div>
          </w:divsChild>
        </w:div>
        <w:div w:id="1001658427">
          <w:marLeft w:val="0"/>
          <w:marRight w:val="0"/>
          <w:marTop w:val="0"/>
          <w:marBottom w:val="0"/>
          <w:divBdr>
            <w:top w:val="none" w:sz="0" w:space="0" w:color="auto"/>
            <w:left w:val="none" w:sz="0" w:space="0" w:color="auto"/>
            <w:bottom w:val="none" w:sz="0" w:space="0" w:color="auto"/>
            <w:right w:val="none" w:sz="0" w:space="0" w:color="auto"/>
          </w:divBdr>
          <w:divsChild>
            <w:div w:id="835800534">
              <w:marLeft w:val="0"/>
              <w:marRight w:val="0"/>
              <w:marTop w:val="0"/>
              <w:marBottom w:val="0"/>
              <w:divBdr>
                <w:top w:val="none" w:sz="0" w:space="0" w:color="auto"/>
                <w:left w:val="none" w:sz="0" w:space="0" w:color="auto"/>
                <w:bottom w:val="none" w:sz="0" w:space="0" w:color="auto"/>
                <w:right w:val="none" w:sz="0" w:space="0" w:color="auto"/>
              </w:divBdr>
            </w:div>
          </w:divsChild>
        </w:div>
        <w:div w:id="1004161113">
          <w:marLeft w:val="0"/>
          <w:marRight w:val="0"/>
          <w:marTop w:val="0"/>
          <w:marBottom w:val="0"/>
          <w:divBdr>
            <w:top w:val="none" w:sz="0" w:space="0" w:color="auto"/>
            <w:left w:val="none" w:sz="0" w:space="0" w:color="auto"/>
            <w:bottom w:val="none" w:sz="0" w:space="0" w:color="auto"/>
            <w:right w:val="none" w:sz="0" w:space="0" w:color="auto"/>
          </w:divBdr>
          <w:divsChild>
            <w:div w:id="251620621">
              <w:marLeft w:val="0"/>
              <w:marRight w:val="0"/>
              <w:marTop w:val="0"/>
              <w:marBottom w:val="0"/>
              <w:divBdr>
                <w:top w:val="none" w:sz="0" w:space="0" w:color="auto"/>
                <w:left w:val="none" w:sz="0" w:space="0" w:color="auto"/>
                <w:bottom w:val="none" w:sz="0" w:space="0" w:color="auto"/>
                <w:right w:val="none" w:sz="0" w:space="0" w:color="auto"/>
              </w:divBdr>
            </w:div>
          </w:divsChild>
        </w:div>
        <w:div w:id="1094015253">
          <w:marLeft w:val="0"/>
          <w:marRight w:val="0"/>
          <w:marTop w:val="0"/>
          <w:marBottom w:val="0"/>
          <w:divBdr>
            <w:top w:val="none" w:sz="0" w:space="0" w:color="auto"/>
            <w:left w:val="none" w:sz="0" w:space="0" w:color="auto"/>
            <w:bottom w:val="none" w:sz="0" w:space="0" w:color="auto"/>
            <w:right w:val="none" w:sz="0" w:space="0" w:color="auto"/>
          </w:divBdr>
          <w:divsChild>
            <w:div w:id="1167209711">
              <w:marLeft w:val="0"/>
              <w:marRight w:val="0"/>
              <w:marTop w:val="0"/>
              <w:marBottom w:val="0"/>
              <w:divBdr>
                <w:top w:val="none" w:sz="0" w:space="0" w:color="auto"/>
                <w:left w:val="none" w:sz="0" w:space="0" w:color="auto"/>
                <w:bottom w:val="none" w:sz="0" w:space="0" w:color="auto"/>
                <w:right w:val="none" w:sz="0" w:space="0" w:color="auto"/>
              </w:divBdr>
            </w:div>
          </w:divsChild>
        </w:div>
        <w:div w:id="1120563967">
          <w:marLeft w:val="0"/>
          <w:marRight w:val="0"/>
          <w:marTop w:val="0"/>
          <w:marBottom w:val="0"/>
          <w:divBdr>
            <w:top w:val="none" w:sz="0" w:space="0" w:color="auto"/>
            <w:left w:val="none" w:sz="0" w:space="0" w:color="auto"/>
            <w:bottom w:val="none" w:sz="0" w:space="0" w:color="auto"/>
            <w:right w:val="none" w:sz="0" w:space="0" w:color="auto"/>
          </w:divBdr>
          <w:divsChild>
            <w:div w:id="1661082441">
              <w:marLeft w:val="0"/>
              <w:marRight w:val="0"/>
              <w:marTop w:val="0"/>
              <w:marBottom w:val="0"/>
              <w:divBdr>
                <w:top w:val="none" w:sz="0" w:space="0" w:color="auto"/>
                <w:left w:val="none" w:sz="0" w:space="0" w:color="auto"/>
                <w:bottom w:val="none" w:sz="0" w:space="0" w:color="auto"/>
                <w:right w:val="none" w:sz="0" w:space="0" w:color="auto"/>
              </w:divBdr>
            </w:div>
          </w:divsChild>
        </w:div>
        <w:div w:id="1148746375">
          <w:marLeft w:val="0"/>
          <w:marRight w:val="0"/>
          <w:marTop w:val="0"/>
          <w:marBottom w:val="0"/>
          <w:divBdr>
            <w:top w:val="none" w:sz="0" w:space="0" w:color="auto"/>
            <w:left w:val="none" w:sz="0" w:space="0" w:color="auto"/>
            <w:bottom w:val="none" w:sz="0" w:space="0" w:color="auto"/>
            <w:right w:val="none" w:sz="0" w:space="0" w:color="auto"/>
          </w:divBdr>
          <w:divsChild>
            <w:div w:id="556819625">
              <w:marLeft w:val="0"/>
              <w:marRight w:val="0"/>
              <w:marTop w:val="0"/>
              <w:marBottom w:val="0"/>
              <w:divBdr>
                <w:top w:val="none" w:sz="0" w:space="0" w:color="auto"/>
                <w:left w:val="none" w:sz="0" w:space="0" w:color="auto"/>
                <w:bottom w:val="none" w:sz="0" w:space="0" w:color="auto"/>
                <w:right w:val="none" w:sz="0" w:space="0" w:color="auto"/>
              </w:divBdr>
            </w:div>
          </w:divsChild>
        </w:div>
        <w:div w:id="1149707671">
          <w:marLeft w:val="0"/>
          <w:marRight w:val="0"/>
          <w:marTop w:val="0"/>
          <w:marBottom w:val="0"/>
          <w:divBdr>
            <w:top w:val="none" w:sz="0" w:space="0" w:color="auto"/>
            <w:left w:val="none" w:sz="0" w:space="0" w:color="auto"/>
            <w:bottom w:val="none" w:sz="0" w:space="0" w:color="auto"/>
            <w:right w:val="none" w:sz="0" w:space="0" w:color="auto"/>
          </w:divBdr>
          <w:divsChild>
            <w:div w:id="1641232620">
              <w:marLeft w:val="0"/>
              <w:marRight w:val="0"/>
              <w:marTop w:val="0"/>
              <w:marBottom w:val="0"/>
              <w:divBdr>
                <w:top w:val="none" w:sz="0" w:space="0" w:color="auto"/>
                <w:left w:val="none" w:sz="0" w:space="0" w:color="auto"/>
                <w:bottom w:val="none" w:sz="0" w:space="0" w:color="auto"/>
                <w:right w:val="none" w:sz="0" w:space="0" w:color="auto"/>
              </w:divBdr>
            </w:div>
          </w:divsChild>
        </w:div>
        <w:div w:id="1177234568">
          <w:marLeft w:val="0"/>
          <w:marRight w:val="0"/>
          <w:marTop w:val="0"/>
          <w:marBottom w:val="0"/>
          <w:divBdr>
            <w:top w:val="none" w:sz="0" w:space="0" w:color="auto"/>
            <w:left w:val="none" w:sz="0" w:space="0" w:color="auto"/>
            <w:bottom w:val="none" w:sz="0" w:space="0" w:color="auto"/>
            <w:right w:val="none" w:sz="0" w:space="0" w:color="auto"/>
          </w:divBdr>
          <w:divsChild>
            <w:div w:id="1166827999">
              <w:marLeft w:val="0"/>
              <w:marRight w:val="0"/>
              <w:marTop w:val="0"/>
              <w:marBottom w:val="0"/>
              <w:divBdr>
                <w:top w:val="none" w:sz="0" w:space="0" w:color="auto"/>
                <w:left w:val="none" w:sz="0" w:space="0" w:color="auto"/>
                <w:bottom w:val="none" w:sz="0" w:space="0" w:color="auto"/>
                <w:right w:val="none" w:sz="0" w:space="0" w:color="auto"/>
              </w:divBdr>
            </w:div>
          </w:divsChild>
        </w:div>
        <w:div w:id="1256131548">
          <w:marLeft w:val="0"/>
          <w:marRight w:val="0"/>
          <w:marTop w:val="0"/>
          <w:marBottom w:val="0"/>
          <w:divBdr>
            <w:top w:val="none" w:sz="0" w:space="0" w:color="auto"/>
            <w:left w:val="none" w:sz="0" w:space="0" w:color="auto"/>
            <w:bottom w:val="none" w:sz="0" w:space="0" w:color="auto"/>
            <w:right w:val="none" w:sz="0" w:space="0" w:color="auto"/>
          </w:divBdr>
          <w:divsChild>
            <w:div w:id="1454321883">
              <w:marLeft w:val="0"/>
              <w:marRight w:val="0"/>
              <w:marTop w:val="0"/>
              <w:marBottom w:val="0"/>
              <w:divBdr>
                <w:top w:val="none" w:sz="0" w:space="0" w:color="auto"/>
                <w:left w:val="none" w:sz="0" w:space="0" w:color="auto"/>
                <w:bottom w:val="none" w:sz="0" w:space="0" w:color="auto"/>
                <w:right w:val="none" w:sz="0" w:space="0" w:color="auto"/>
              </w:divBdr>
            </w:div>
          </w:divsChild>
        </w:div>
        <w:div w:id="1284923190">
          <w:marLeft w:val="0"/>
          <w:marRight w:val="0"/>
          <w:marTop w:val="0"/>
          <w:marBottom w:val="0"/>
          <w:divBdr>
            <w:top w:val="none" w:sz="0" w:space="0" w:color="auto"/>
            <w:left w:val="none" w:sz="0" w:space="0" w:color="auto"/>
            <w:bottom w:val="none" w:sz="0" w:space="0" w:color="auto"/>
            <w:right w:val="none" w:sz="0" w:space="0" w:color="auto"/>
          </w:divBdr>
          <w:divsChild>
            <w:div w:id="1910455175">
              <w:marLeft w:val="0"/>
              <w:marRight w:val="0"/>
              <w:marTop w:val="0"/>
              <w:marBottom w:val="0"/>
              <w:divBdr>
                <w:top w:val="none" w:sz="0" w:space="0" w:color="auto"/>
                <w:left w:val="none" w:sz="0" w:space="0" w:color="auto"/>
                <w:bottom w:val="none" w:sz="0" w:space="0" w:color="auto"/>
                <w:right w:val="none" w:sz="0" w:space="0" w:color="auto"/>
              </w:divBdr>
            </w:div>
          </w:divsChild>
        </w:div>
        <w:div w:id="1363363097">
          <w:marLeft w:val="0"/>
          <w:marRight w:val="0"/>
          <w:marTop w:val="0"/>
          <w:marBottom w:val="0"/>
          <w:divBdr>
            <w:top w:val="none" w:sz="0" w:space="0" w:color="auto"/>
            <w:left w:val="none" w:sz="0" w:space="0" w:color="auto"/>
            <w:bottom w:val="none" w:sz="0" w:space="0" w:color="auto"/>
            <w:right w:val="none" w:sz="0" w:space="0" w:color="auto"/>
          </w:divBdr>
          <w:divsChild>
            <w:div w:id="1076822532">
              <w:marLeft w:val="0"/>
              <w:marRight w:val="0"/>
              <w:marTop w:val="0"/>
              <w:marBottom w:val="0"/>
              <w:divBdr>
                <w:top w:val="none" w:sz="0" w:space="0" w:color="auto"/>
                <w:left w:val="none" w:sz="0" w:space="0" w:color="auto"/>
                <w:bottom w:val="none" w:sz="0" w:space="0" w:color="auto"/>
                <w:right w:val="none" w:sz="0" w:space="0" w:color="auto"/>
              </w:divBdr>
            </w:div>
          </w:divsChild>
        </w:div>
        <w:div w:id="1365789975">
          <w:marLeft w:val="0"/>
          <w:marRight w:val="0"/>
          <w:marTop w:val="0"/>
          <w:marBottom w:val="0"/>
          <w:divBdr>
            <w:top w:val="none" w:sz="0" w:space="0" w:color="auto"/>
            <w:left w:val="none" w:sz="0" w:space="0" w:color="auto"/>
            <w:bottom w:val="none" w:sz="0" w:space="0" w:color="auto"/>
            <w:right w:val="none" w:sz="0" w:space="0" w:color="auto"/>
          </w:divBdr>
          <w:divsChild>
            <w:div w:id="1984041677">
              <w:marLeft w:val="0"/>
              <w:marRight w:val="0"/>
              <w:marTop w:val="0"/>
              <w:marBottom w:val="0"/>
              <w:divBdr>
                <w:top w:val="none" w:sz="0" w:space="0" w:color="auto"/>
                <w:left w:val="none" w:sz="0" w:space="0" w:color="auto"/>
                <w:bottom w:val="none" w:sz="0" w:space="0" w:color="auto"/>
                <w:right w:val="none" w:sz="0" w:space="0" w:color="auto"/>
              </w:divBdr>
            </w:div>
          </w:divsChild>
        </w:div>
        <w:div w:id="1367828948">
          <w:marLeft w:val="0"/>
          <w:marRight w:val="0"/>
          <w:marTop w:val="0"/>
          <w:marBottom w:val="0"/>
          <w:divBdr>
            <w:top w:val="none" w:sz="0" w:space="0" w:color="auto"/>
            <w:left w:val="none" w:sz="0" w:space="0" w:color="auto"/>
            <w:bottom w:val="none" w:sz="0" w:space="0" w:color="auto"/>
            <w:right w:val="none" w:sz="0" w:space="0" w:color="auto"/>
          </w:divBdr>
          <w:divsChild>
            <w:div w:id="483475773">
              <w:marLeft w:val="0"/>
              <w:marRight w:val="0"/>
              <w:marTop w:val="0"/>
              <w:marBottom w:val="0"/>
              <w:divBdr>
                <w:top w:val="none" w:sz="0" w:space="0" w:color="auto"/>
                <w:left w:val="none" w:sz="0" w:space="0" w:color="auto"/>
                <w:bottom w:val="none" w:sz="0" w:space="0" w:color="auto"/>
                <w:right w:val="none" w:sz="0" w:space="0" w:color="auto"/>
              </w:divBdr>
            </w:div>
          </w:divsChild>
        </w:div>
        <w:div w:id="1376932817">
          <w:marLeft w:val="0"/>
          <w:marRight w:val="0"/>
          <w:marTop w:val="0"/>
          <w:marBottom w:val="0"/>
          <w:divBdr>
            <w:top w:val="none" w:sz="0" w:space="0" w:color="auto"/>
            <w:left w:val="none" w:sz="0" w:space="0" w:color="auto"/>
            <w:bottom w:val="none" w:sz="0" w:space="0" w:color="auto"/>
            <w:right w:val="none" w:sz="0" w:space="0" w:color="auto"/>
          </w:divBdr>
          <w:divsChild>
            <w:div w:id="1028602242">
              <w:marLeft w:val="0"/>
              <w:marRight w:val="0"/>
              <w:marTop w:val="0"/>
              <w:marBottom w:val="0"/>
              <w:divBdr>
                <w:top w:val="none" w:sz="0" w:space="0" w:color="auto"/>
                <w:left w:val="none" w:sz="0" w:space="0" w:color="auto"/>
                <w:bottom w:val="none" w:sz="0" w:space="0" w:color="auto"/>
                <w:right w:val="none" w:sz="0" w:space="0" w:color="auto"/>
              </w:divBdr>
            </w:div>
          </w:divsChild>
        </w:div>
        <w:div w:id="1378507294">
          <w:marLeft w:val="0"/>
          <w:marRight w:val="0"/>
          <w:marTop w:val="0"/>
          <w:marBottom w:val="0"/>
          <w:divBdr>
            <w:top w:val="none" w:sz="0" w:space="0" w:color="auto"/>
            <w:left w:val="none" w:sz="0" w:space="0" w:color="auto"/>
            <w:bottom w:val="none" w:sz="0" w:space="0" w:color="auto"/>
            <w:right w:val="none" w:sz="0" w:space="0" w:color="auto"/>
          </w:divBdr>
          <w:divsChild>
            <w:div w:id="299700290">
              <w:marLeft w:val="0"/>
              <w:marRight w:val="0"/>
              <w:marTop w:val="0"/>
              <w:marBottom w:val="0"/>
              <w:divBdr>
                <w:top w:val="none" w:sz="0" w:space="0" w:color="auto"/>
                <w:left w:val="none" w:sz="0" w:space="0" w:color="auto"/>
                <w:bottom w:val="none" w:sz="0" w:space="0" w:color="auto"/>
                <w:right w:val="none" w:sz="0" w:space="0" w:color="auto"/>
              </w:divBdr>
            </w:div>
          </w:divsChild>
        </w:div>
        <w:div w:id="1403478592">
          <w:marLeft w:val="0"/>
          <w:marRight w:val="0"/>
          <w:marTop w:val="0"/>
          <w:marBottom w:val="0"/>
          <w:divBdr>
            <w:top w:val="none" w:sz="0" w:space="0" w:color="auto"/>
            <w:left w:val="none" w:sz="0" w:space="0" w:color="auto"/>
            <w:bottom w:val="none" w:sz="0" w:space="0" w:color="auto"/>
            <w:right w:val="none" w:sz="0" w:space="0" w:color="auto"/>
          </w:divBdr>
          <w:divsChild>
            <w:div w:id="813760968">
              <w:marLeft w:val="0"/>
              <w:marRight w:val="0"/>
              <w:marTop w:val="0"/>
              <w:marBottom w:val="0"/>
              <w:divBdr>
                <w:top w:val="none" w:sz="0" w:space="0" w:color="auto"/>
                <w:left w:val="none" w:sz="0" w:space="0" w:color="auto"/>
                <w:bottom w:val="none" w:sz="0" w:space="0" w:color="auto"/>
                <w:right w:val="none" w:sz="0" w:space="0" w:color="auto"/>
              </w:divBdr>
            </w:div>
          </w:divsChild>
        </w:div>
        <w:div w:id="1417049234">
          <w:marLeft w:val="0"/>
          <w:marRight w:val="0"/>
          <w:marTop w:val="0"/>
          <w:marBottom w:val="0"/>
          <w:divBdr>
            <w:top w:val="none" w:sz="0" w:space="0" w:color="auto"/>
            <w:left w:val="none" w:sz="0" w:space="0" w:color="auto"/>
            <w:bottom w:val="none" w:sz="0" w:space="0" w:color="auto"/>
            <w:right w:val="none" w:sz="0" w:space="0" w:color="auto"/>
          </w:divBdr>
          <w:divsChild>
            <w:div w:id="487331020">
              <w:marLeft w:val="0"/>
              <w:marRight w:val="0"/>
              <w:marTop w:val="0"/>
              <w:marBottom w:val="0"/>
              <w:divBdr>
                <w:top w:val="none" w:sz="0" w:space="0" w:color="auto"/>
                <w:left w:val="none" w:sz="0" w:space="0" w:color="auto"/>
                <w:bottom w:val="none" w:sz="0" w:space="0" w:color="auto"/>
                <w:right w:val="none" w:sz="0" w:space="0" w:color="auto"/>
              </w:divBdr>
            </w:div>
          </w:divsChild>
        </w:div>
        <w:div w:id="1417216161">
          <w:marLeft w:val="0"/>
          <w:marRight w:val="0"/>
          <w:marTop w:val="0"/>
          <w:marBottom w:val="0"/>
          <w:divBdr>
            <w:top w:val="none" w:sz="0" w:space="0" w:color="auto"/>
            <w:left w:val="none" w:sz="0" w:space="0" w:color="auto"/>
            <w:bottom w:val="none" w:sz="0" w:space="0" w:color="auto"/>
            <w:right w:val="none" w:sz="0" w:space="0" w:color="auto"/>
          </w:divBdr>
          <w:divsChild>
            <w:div w:id="1601916202">
              <w:marLeft w:val="0"/>
              <w:marRight w:val="0"/>
              <w:marTop w:val="0"/>
              <w:marBottom w:val="0"/>
              <w:divBdr>
                <w:top w:val="none" w:sz="0" w:space="0" w:color="auto"/>
                <w:left w:val="none" w:sz="0" w:space="0" w:color="auto"/>
                <w:bottom w:val="none" w:sz="0" w:space="0" w:color="auto"/>
                <w:right w:val="none" w:sz="0" w:space="0" w:color="auto"/>
              </w:divBdr>
            </w:div>
          </w:divsChild>
        </w:div>
        <w:div w:id="1480271294">
          <w:marLeft w:val="0"/>
          <w:marRight w:val="0"/>
          <w:marTop w:val="0"/>
          <w:marBottom w:val="0"/>
          <w:divBdr>
            <w:top w:val="none" w:sz="0" w:space="0" w:color="auto"/>
            <w:left w:val="none" w:sz="0" w:space="0" w:color="auto"/>
            <w:bottom w:val="none" w:sz="0" w:space="0" w:color="auto"/>
            <w:right w:val="none" w:sz="0" w:space="0" w:color="auto"/>
          </w:divBdr>
          <w:divsChild>
            <w:div w:id="302319622">
              <w:marLeft w:val="0"/>
              <w:marRight w:val="0"/>
              <w:marTop w:val="0"/>
              <w:marBottom w:val="0"/>
              <w:divBdr>
                <w:top w:val="none" w:sz="0" w:space="0" w:color="auto"/>
                <w:left w:val="none" w:sz="0" w:space="0" w:color="auto"/>
                <w:bottom w:val="none" w:sz="0" w:space="0" w:color="auto"/>
                <w:right w:val="none" w:sz="0" w:space="0" w:color="auto"/>
              </w:divBdr>
            </w:div>
          </w:divsChild>
        </w:div>
        <w:div w:id="1516073230">
          <w:marLeft w:val="0"/>
          <w:marRight w:val="0"/>
          <w:marTop w:val="0"/>
          <w:marBottom w:val="0"/>
          <w:divBdr>
            <w:top w:val="none" w:sz="0" w:space="0" w:color="auto"/>
            <w:left w:val="none" w:sz="0" w:space="0" w:color="auto"/>
            <w:bottom w:val="none" w:sz="0" w:space="0" w:color="auto"/>
            <w:right w:val="none" w:sz="0" w:space="0" w:color="auto"/>
          </w:divBdr>
          <w:divsChild>
            <w:div w:id="1492983682">
              <w:marLeft w:val="0"/>
              <w:marRight w:val="0"/>
              <w:marTop w:val="0"/>
              <w:marBottom w:val="0"/>
              <w:divBdr>
                <w:top w:val="none" w:sz="0" w:space="0" w:color="auto"/>
                <w:left w:val="none" w:sz="0" w:space="0" w:color="auto"/>
                <w:bottom w:val="none" w:sz="0" w:space="0" w:color="auto"/>
                <w:right w:val="none" w:sz="0" w:space="0" w:color="auto"/>
              </w:divBdr>
            </w:div>
          </w:divsChild>
        </w:div>
        <w:div w:id="1544632371">
          <w:marLeft w:val="0"/>
          <w:marRight w:val="0"/>
          <w:marTop w:val="0"/>
          <w:marBottom w:val="0"/>
          <w:divBdr>
            <w:top w:val="none" w:sz="0" w:space="0" w:color="auto"/>
            <w:left w:val="none" w:sz="0" w:space="0" w:color="auto"/>
            <w:bottom w:val="none" w:sz="0" w:space="0" w:color="auto"/>
            <w:right w:val="none" w:sz="0" w:space="0" w:color="auto"/>
          </w:divBdr>
          <w:divsChild>
            <w:div w:id="810637090">
              <w:marLeft w:val="0"/>
              <w:marRight w:val="0"/>
              <w:marTop w:val="0"/>
              <w:marBottom w:val="0"/>
              <w:divBdr>
                <w:top w:val="none" w:sz="0" w:space="0" w:color="auto"/>
                <w:left w:val="none" w:sz="0" w:space="0" w:color="auto"/>
                <w:bottom w:val="none" w:sz="0" w:space="0" w:color="auto"/>
                <w:right w:val="none" w:sz="0" w:space="0" w:color="auto"/>
              </w:divBdr>
            </w:div>
          </w:divsChild>
        </w:div>
        <w:div w:id="1551266444">
          <w:marLeft w:val="0"/>
          <w:marRight w:val="0"/>
          <w:marTop w:val="0"/>
          <w:marBottom w:val="0"/>
          <w:divBdr>
            <w:top w:val="none" w:sz="0" w:space="0" w:color="auto"/>
            <w:left w:val="none" w:sz="0" w:space="0" w:color="auto"/>
            <w:bottom w:val="none" w:sz="0" w:space="0" w:color="auto"/>
            <w:right w:val="none" w:sz="0" w:space="0" w:color="auto"/>
          </w:divBdr>
          <w:divsChild>
            <w:div w:id="2057777508">
              <w:marLeft w:val="0"/>
              <w:marRight w:val="0"/>
              <w:marTop w:val="0"/>
              <w:marBottom w:val="0"/>
              <w:divBdr>
                <w:top w:val="none" w:sz="0" w:space="0" w:color="auto"/>
                <w:left w:val="none" w:sz="0" w:space="0" w:color="auto"/>
                <w:bottom w:val="none" w:sz="0" w:space="0" w:color="auto"/>
                <w:right w:val="none" w:sz="0" w:space="0" w:color="auto"/>
              </w:divBdr>
            </w:div>
          </w:divsChild>
        </w:div>
        <w:div w:id="1561288475">
          <w:marLeft w:val="0"/>
          <w:marRight w:val="0"/>
          <w:marTop w:val="0"/>
          <w:marBottom w:val="0"/>
          <w:divBdr>
            <w:top w:val="none" w:sz="0" w:space="0" w:color="auto"/>
            <w:left w:val="none" w:sz="0" w:space="0" w:color="auto"/>
            <w:bottom w:val="none" w:sz="0" w:space="0" w:color="auto"/>
            <w:right w:val="none" w:sz="0" w:space="0" w:color="auto"/>
          </w:divBdr>
          <w:divsChild>
            <w:div w:id="294063844">
              <w:marLeft w:val="0"/>
              <w:marRight w:val="0"/>
              <w:marTop w:val="0"/>
              <w:marBottom w:val="0"/>
              <w:divBdr>
                <w:top w:val="none" w:sz="0" w:space="0" w:color="auto"/>
                <w:left w:val="none" w:sz="0" w:space="0" w:color="auto"/>
                <w:bottom w:val="none" w:sz="0" w:space="0" w:color="auto"/>
                <w:right w:val="none" w:sz="0" w:space="0" w:color="auto"/>
              </w:divBdr>
            </w:div>
          </w:divsChild>
        </w:div>
        <w:div w:id="1605965169">
          <w:marLeft w:val="0"/>
          <w:marRight w:val="0"/>
          <w:marTop w:val="0"/>
          <w:marBottom w:val="0"/>
          <w:divBdr>
            <w:top w:val="none" w:sz="0" w:space="0" w:color="auto"/>
            <w:left w:val="none" w:sz="0" w:space="0" w:color="auto"/>
            <w:bottom w:val="none" w:sz="0" w:space="0" w:color="auto"/>
            <w:right w:val="none" w:sz="0" w:space="0" w:color="auto"/>
          </w:divBdr>
          <w:divsChild>
            <w:div w:id="1947811717">
              <w:marLeft w:val="0"/>
              <w:marRight w:val="0"/>
              <w:marTop w:val="0"/>
              <w:marBottom w:val="0"/>
              <w:divBdr>
                <w:top w:val="none" w:sz="0" w:space="0" w:color="auto"/>
                <w:left w:val="none" w:sz="0" w:space="0" w:color="auto"/>
                <w:bottom w:val="none" w:sz="0" w:space="0" w:color="auto"/>
                <w:right w:val="none" w:sz="0" w:space="0" w:color="auto"/>
              </w:divBdr>
            </w:div>
          </w:divsChild>
        </w:div>
        <w:div w:id="1644190931">
          <w:marLeft w:val="0"/>
          <w:marRight w:val="0"/>
          <w:marTop w:val="0"/>
          <w:marBottom w:val="0"/>
          <w:divBdr>
            <w:top w:val="none" w:sz="0" w:space="0" w:color="auto"/>
            <w:left w:val="none" w:sz="0" w:space="0" w:color="auto"/>
            <w:bottom w:val="none" w:sz="0" w:space="0" w:color="auto"/>
            <w:right w:val="none" w:sz="0" w:space="0" w:color="auto"/>
          </w:divBdr>
          <w:divsChild>
            <w:div w:id="828523567">
              <w:marLeft w:val="0"/>
              <w:marRight w:val="0"/>
              <w:marTop w:val="0"/>
              <w:marBottom w:val="0"/>
              <w:divBdr>
                <w:top w:val="none" w:sz="0" w:space="0" w:color="auto"/>
                <w:left w:val="none" w:sz="0" w:space="0" w:color="auto"/>
                <w:bottom w:val="none" w:sz="0" w:space="0" w:color="auto"/>
                <w:right w:val="none" w:sz="0" w:space="0" w:color="auto"/>
              </w:divBdr>
            </w:div>
          </w:divsChild>
        </w:div>
        <w:div w:id="1648388815">
          <w:marLeft w:val="0"/>
          <w:marRight w:val="0"/>
          <w:marTop w:val="0"/>
          <w:marBottom w:val="0"/>
          <w:divBdr>
            <w:top w:val="none" w:sz="0" w:space="0" w:color="auto"/>
            <w:left w:val="none" w:sz="0" w:space="0" w:color="auto"/>
            <w:bottom w:val="none" w:sz="0" w:space="0" w:color="auto"/>
            <w:right w:val="none" w:sz="0" w:space="0" w:color="auto"/>
          </w:divBdr>
          <w:divsChild>
            <w:div w:id="358240771">
              <w:marLeft w:val="0"/>
              <w:marRight w:val="0"/>
              <w:marTop w:val="0"/>
              <w:marBottom w:val="0"/>
              <w:divBdr>
                <w:top w:val="none" w:sz="0" w:space="0" w:color="auto"/>
                <w:left w:val="none" w:sz="0" w:space="0" w:color="auto"/>
                <w:bottom w:val="none" w:sz="0" w:space="0" w:color="auto"/>
                <w:right w:val="none" w:sz="0" w:space="0" w:color="auto"/>
              </w:divBdr>
            </w:div>
          </w:divsChild>
        </w:div>
        <w:div w:id="1656950921">
          <w:marLeft w:val="0"/>
          <w:marRight w:val="0"/>
          <w:marTop w:val="0"/>
          <w:marBottom w:val="0"/>
          <w:divBdr>
            <w:top w:val="none" w:sz="0" w:space="0" w:color="auto"/>
            <w:left w:val="none" w:sz="0" w:space="0" w:color="auto"/>
            <w:bottom w:val="none" w:sz="0" w:space="0" w:color="auto"/>
            <w:right w:val="none" w:sz="0" w:space="0" w:color="auto"/>
          </w:divBdr>
          <w:divsChild>
            <w:div w:id="571693999">
              <w:marLeft w:val="0"/>
              <w:marRight w:val="0"/>
              <w:marTop w:val="0"/>
              <w:marBottom w:val="0"/>
              <w:divBdr>
                <w:top w:val="none" w:sz="0" w:space="0" w:color="auto"/>
                <w:left w:val="none" w:sz="0" w:space="0" w:color="auto"/>
                <w:bottom w:val="none" w:sz="0" w:space="0" w:color="auto"/>
                <w:right w:val="none" w:sz="0" w:space="0" w:color="auto"/>
              </w:divBdr>
            </w:div>
          </w:divsChild>
        </w:div>
        <w:div w:id="1702050806">
          <w:marLeft w:val="0"/>
          <w:marRight w:val="0"/>
          <w:marTop w:val="0"/>
          <w:marBottom w:val="0"/>
          <w:divBdr>
            <w:top w:val="none" w:sz="0" w:space="0" w:color="auto"/>
            <w:left w:val="none" w:sz="0" w:space="0" w:color="auto"/>
            <w:bottom w:val="none" w:sz="0" w:space="0" w:color="auto"/>
            <w:right w:val="none" w:sz="0" w:space="0" w:color="auto"/>
          </w:divBdr>
          <w:divsChild>
            <w:div w:id="2131511273">
              <w:marLeft w:val="0"/>
              <w:marRight w:val="0"/>
              <w:marTop w:val="0"/>
              <w:marBottom w:val="0"/>
              <w:divBdr>
                <w:top w:val="none" w:sz="0" w:space="0" w:color="auto"/>
                <w:left w:val="none" w:sz="0" w:space="0" w:color="auto"/>
                <w:bottom w:val="none" w:sz="0" w:space="0" w:color="auto"/>
                <w:right w:val="none" w:sz="0" w:space="0" w:color="auto"/>
              </w:divBdr>
            </w:div>
          </w:divsChild>
        </w:div>
        <w:div w:id="1706634006">
          <w:marLeft w:val="0"/>
          <w:marRight w:val="0"/>
          <w:marTop w:val="0"/>
          <w:marBottom w:val="0"/>
          <w:divBdr>
            <w:top w:val="none" w:sz="0" w:space="0" w:color="auto"/>
            <w:left w:val="none" w:sz="0" w:space="0" w:color="auto"/>
            <w:bottom w:val="none" w:sz="0" w:space="0" w:color="auto"/>
            <w:right w:val="none" w:sz="0" w:space="0" w:color="auto"/>
          </w:divBdr>
          <w:divsChild>
            <w:div w:id="1126268823">
              <w:marLeft w:val="0"/>
              <w:marRight w:val="0"/>
              <w:marTop w:val="0"/>
              <w:marBottom w:val="0"/>
              <w:divBdr>
                <w:top w:val="none" w:sz="0" w:space="0" w:color="auto"/>
                <w:left w:val="none" w:sz="0" w:space="0" w:color="auto"/>
                <w:bottom w:val="none" w:sz="0" w:space="0" w:color="auto"/>
                <w:right w:val="none" w:sz="0" w:space="0" w:color="auto"/>
              </w:divBdr>
            </w:div>
          </w:divsChild>
        </w:div>
        <w:div w:id="1759864997">
          <w:marLeft w:val="0"/>
          <w:marRight w:val="0"/>
          <w:marTop w:val="0"/>
          <w:marBottom w:val="0"/>
          <w:divBdr>
            <w:top w:val="none" w:sz="0" w:space="0" w:color="auto"/>
            <w:left w:val="none" w:sz="0" w:space="0" w:color="auto"/>
            <w:bottom w:val="none" w:sz="0" w:space="0" w:color="auto"/>
            <w:right w:val="none" w:sz="0" w:space="0" w:color="auto"/>
          </w:divBdr>
          <w:divsChild>
            <w:div w:id="650912576">
              <w:marLeft w:val="0"/>
              <w:marRight w:val="0"/>
              <w:marTop w:val="0"/>
              <w:marBottom w:val="0"/>
              <w:divBdr>
                <w:top w:val="none" w:sz="0" w:space="0" w:color="auto"/>
                <w:left w:val="none" w:sz="0" w:space="0" w:color="auto"/>
                <w:bottom w:val="none" w:sz="0" w:space="0" w:color="auto"/>
                <w:right w:val="none" w:sz="0" w:space="0" w:color="auto"/>
              </w:divBdr>
            </w:div>
          </w:divsChild>
        </w:div>
        <w:div w:id="1774596136">
          <w:marLeft w:val="0"/>
          <w:marRight w:val="0"/>
          <w:marTop w:val="0"/>
          <w:marBottom w:val="0"/>
          <w:divBdr>
            <w:top w:val="none" w:sz="0" w:space="0" w:color="auto"/>
            <w:left w:val="none" w:sz="0" w:space="0" w:color="auto"/>
            <w:bottom w:val="none" w:sz="0" w:space="0" w:color="auto"/>
            <w:right w:val="none" w:sz="0" w:space="0" w:color="auto"/>
          </w:divBdr>
          <w:divsChild>
            <w:div w:id="1041788772">
              <w:marLeft w:val="0"/>
              <w:marRight w:val="0"/>
              <w:marTop w:val="0"/>
              <w:marBottom w:val="0"/>
              <w:divBdr>
                <w:top w:val="none" w:sz="0" w:space="0" w:color="auto"/>
                <w:left w:val="none" w:sz="0" w:space="0" w:color="auto"/>
                <w:bottom w:val="none" w:sz="0" w:space="0" w:color="auto"/>
                <w:right w:val="none" w:sz="0" w:space="0" w:color="auto"/>
              </w:divBdr>
            </w:div>
          </w:divsChild>
        </w:div>
        <w:div w:id="1792551408">
          <w:marLeft w:val="0"/>
          <w:marRight w:val="0"/>
          <w:marTop w:val="0"/>
          <w:marBottom w:val="0"/>
          <w:divBdr>
            <w:top w:val="none" w:sz="0" w:space="0" w:color="auto"/>
            <w:left w:val="none" w:sz="0" w:space="0" w:color="auto"/>
            <w:bottom w:val="none" w:sz="0" w:space="0" w:color="auto"/>
            <w:right w:val="none" w:sz="0" w:space="0" w:color="auto"/>
          </w:divBdr>
          <w:divsChild>
            <w:div w:id="435977354">
              <w:marLeft w:val="0"/>
              <w:marRight w:val="0"/>
              <w:marTop w:val="0"/>
              <w:marBottom w:val="0"/>
              <w:divBdr>
                <w:top w:val="none" w:sz="0" w:space="0" w:color="auto"/>
                <w:left w:val="none" w:sz="0" w:space="0" w:color="auto"/>
                <w:bottom w:val="none" w:sz="0" w:space="0" w:color="auto"/>
                <w:right w:val="none" w:sz="0" w:space="0" w:color="auto"/>
              </w:divBdr>
            </w:div>
          </w:divsChild>
        </w:div>
        <w:div w:id="1809975411">
          <w:marLeft w:val="0"/>
          <w:marRight w:val="0"/>
          <w:marTop w:val="0"/>
          <w:marBottom w:val="0"/>
          <w:divBdr>
            <w:top w:val="none" w:sz="0" w:space="0" w:color="auto"/>
            <w:left w:val="none" w:sz="0" w:space="0" w:color="auto"/>
            <w:bottom w:val="none" w:sz="0" w:space="0" w:color="auto"/>
            <w:right w:val="none" w:sz="0" w:space="0" w:color="auto"/>
          </w:divBdr>
          <w:divsChild>
            <w:div w:id="188682024">
              <w:marLeft w:val="0"/>
              <w:marRight w:val="0"/>
              <w:marTop w:val="0"/>
              <w:marBottom w:val="0"/>
              <w:divBdr>
                <w:top w:val="none" w:sz="0" w:space="0" w:color="auto"/>
                <w:left w:val="none" w:sz="0" w:space="0" w:color="auto"/>
                <w:bottom w:val="none" w:sz="0" w:space="0" w:color="auto"/>
                <w:right w:val="none" w:sz="0" w:space="0" w:color="auto"/>
              </w:divBdr>
            </w:div>
          </w:divsChild>
        </w:div>
        <w:div w:id="1822888693">
          <w:marLeft w:val="0"/>
          <w:marRight w:val="0"/>
          <w:marTop w:val="0"/>
          <w:marBottom w:val="0"/>
          <w:divBdr>
            <w:top w:val="none" w:sz="0" w:space="0" w:color="auto"/>
            <w:left w:val="none" w:sz="0" w:space="0" w:color="auto"/>
            <w:bottom w:val="none" w:sz="0" w:space="0" w:color="auto"/>
            <w:right w:val="none" w:sz="0" w:space="0" w:color="auto"/>
          </w:divBdr>
          <w:divsChild>
            <w:div w:id="181822097">
              <w:marLeft w:val="0"/>
              <w:marRight w:val="0"/>
              <w:marTop w:val="0"/>
              <w:marBottom w:val="0"/>
              <w:divBdr>
                <w:top w:val="none" w:sz="0" w:space="0" w:color="auto"/>
                <w:left w:val="none" w:sz="0" w:space="0" w:color="auto"/>
                <w:bottom w:val="none" w:sz="0" w:space="0" w:color="auto"/>
                <w:right w:val="none" w:sz="0" w:space="0" w:color="auto"/>
              </w:divBdr>
            </w:div>
          </w:divsChild>
        </w:div>
        <w:div w:id="1824808648">
          <w:marLeft w:val="0"/>
          <w:marRight w:val="0"/>
          <w:marTop w:val="0"/>
          <w:marBottom w:val="0"/>
          <w:divBdr>
            <w:top w:val="none" w:sz="0" w:space="0" w:color="auto"/>
            <w:left w:val="none" w:sz="0" w:space="0" w:color="auto"/>
            <w:bottom w:val="none" w:sz="0" w:space="0" w:color="auto"/>
            <w:right w:val="none" w:sz="0" w:space="0" w:color="auto"/>
          </w:divBdr>
          <w:divsChild>
            <w:div w:id="920144620">
              <w:marLeft w:val="0"/>
              <w:marRight w:val="0"/>
              <w:marTop w:val="0"/>
              <w:marBottom w:val="0"/>
              <w:divBdr>
                <w:top w:val="none" w:sz="0" w:space="0" w:color="auto"/>
                <w:left w:val="none" w:sz="0" w:space="0" w:color="auto"/>
                <w:bottom w:val="none" w:sz="0" w:space="0" w:color="auto"/>
                <w:right w:val="none" w:sz="0" w:space="0" w:color="auto"/>
              </w:divBdr>
            </w:div>
          </w:divsChild>
        </w:div>
        <w:div w:id="1825704749">
          <w:marLeft w:val="0"/>
          <w:marRight w:val="0"/>
          <w:marTop w:val="0"/>
          <w:marBottom w:val="0"/>
          <w:divBdr>
            <w:top w:val="none" w:sz="0" w:space="0" w:color="auto"/>
            <w:left w:val="none" w:sz="0" w:space="0" w:color="auto"/>
            <w:bottom w:val="none" w:sz="0" w:space="0" w:color="auto"/>
            <w:right w:val="none" w:sz="0" w:space="0" w:color="auto"/>
          </w:divBdr>
          <w:divsChild>
            <w:div w:id="2038045677">
              <w:marLeft w:val="0"/>
              <w:marRight w:val="0"/>
              <w:marTop w:val="0"/>
              <w:marBottom w:val="0"/>
              <w:divBdr>
                <w:top w:val="none" w:sz="0" w:space="0" w:color="auto"/>
                <w:left w:val="none" w:sz="0" w:space="0" w:color="auto"/>
                <w:bottom w:val="none" w:sz="0" w:space="0" w:color="auto"/>
                <w:right w:val="none" w:sz="0" w:space="0" w:color="auto"/>
              </w:divBdr>
            </w:div>
          </w:divsChild>
        </w:div>
        <w:div w:id="1846823379">
          <w:marLeft w:val="0"/>
          <w:marRight w:val="0"/>
          <w:marTop w:val="0"/>
          <w:marBottom w:val="0"/>
          <w:divBdr>
            <w:top w:val="none" w:sz="0" w:space="0" w:color="auto"/>
            <w:left w:val="none" w:sz="0" w:space="0" w:color="auto"/>
            <w:bottom w:val="none" w:sz="0" w:space="0" w:color="auto"/>
            <w:right w:val="none" w:sz="0" w:space="0" w:color="auto"/>
          </w:divBdr>
          <w:divsChild>
            <w:div w:id="1002125876">
              <w:marLeft w:val="0"/>
              <w:marRight w:val="0"/>
              <w:marTop w:val="0"/>
              <w:marBottom w:val="0"/>
              <w:divBdr>
                <w:top w:val="none" w:sz="0" w:space="0" w:color="auto"/>
                <w:left w:val="none" w:sz="0" w:space="0" w:color="auto"/>
                <w:bottom w:val="none" w:sz="0" w:space="0" w:color="auto"/>
                <w:right w:val="none" w:sz="0" w:space="0" w:color="auto"/>
              </w:divBdr>
            </w:div>
          </w:divsChild>
        </w:div>
        <w:div w:id="1869370845">
          <w:marLeft w:val="0"/>
          <w:marRight w:val="0"/>
          <w:marTop w:val="0"/>
          <w:marBottom w:val="0"/>
          <w:divBdr>
            <w:top w:val="none" w:sz="0" w:space="0" w:color="auto"/>
            <w:left w:val="none" w:sz="0" w:space="0" w:color="auto"/>
            <w:bottom w:val="none" w:sz="0" w:space="0" w:color="auto"/>
            <w:right w:val="none" w:sz="0" w:space="0" w:color="auto"/>
          </w:divBdr>
          <w:divsChild>
            <w:div w:id="1256785793">
              <w:marLeft w:val="0"/>
              <w:marRight w:val="0"/>
              <w:marTop w:val="0"/>
              <w:marBottom w:val="0"/>
              <w:divBdr>
                <w:top w:val="none" w:sz="0" w:space="0" w:color="auto"/>
                <w:left w:val="none" w:sz="0" w:space="0" w:color="auto"/>
                <w:bottom w:val="none" w:sz="0" w:space="0" w:color="auto"/>
                <w:right w:val="none" w:sz="0" w:space="0" w:color="auto"/>
              </w:divBdr>
            </w:div>
          </w:divsChild>
        </w:div>
        <w:div w:id="1924364945">
          <w:marLeft w:val="0"/>
          <w:marRight w:val="0"/>
          <w:marTop w:val="0"/>
          <w:marBottom w:val="0"/>
          <w:divBdr>
            <w:top w:val="none" w:sz="0" w:space="0" w:color="auto"/>
            <w:left w:val="none" w:sz="0" w:space="0" w:color="auto"/>
            <w:bottom w:val="none" w:sz="0" w:space="0" w:color="auto"/>
            <w:right w:val="none" w:sz="0" w:space="0" w:color="auto"/>
          </w:divBdr>
          <w:divsChild>
            <w:div w:id="702091855">
              <w:marLeft w:val="0"/>
              <w:marRight w:val="0"/>
              <w:marTop w:val="0"/>
              <w:marBottom w:val="0"/>
              <w:divBdr>
                <w:top w:val="none" w:sz="0" w:space="0" w:color="auto"/>
                <w:left w:val="none" w:sz="0" w:space="0" w:color="auto"/>
                <w:bottom w:val="none" w:sz="0" w:space="0" w:color="auto"/>
                <w:right w:val="none" w:sz="0" w:space="0" w:color="auto"/>
              </w:divBdr>
            </w:div>
          </w:divsChild>
        </w:div>
        <w:div w:id="2033914263">
          <w:marLeft w:val="0"/>
          <w:marRight w:val="0"/>
          <w:marTop w:val="0"/>
          <w:marBottom w:val="0"/>
          <w:divBdr>
            <w:top w:val="none" w:sz="0" w:space="0" w:color="auto"/>
            <w:left w:val="none" w:sz="0" w:space="0" w:color="auto"/>
            <w:bottom w:val="none" w:sz="0" w:space="0" w:color="auto"/>
            <w:right w:val="none" w:sz="0" w:space="0" w:color="auto"/>
          </w:divBdr>
          <w:divsChild>
            <w:div w:id="1441753072">
              <w:marLeft w:val="0"/>
              <w:marRight w:val="0"/>
              <w:marTop w:val="0"/>
              <w:marBottom w:val="0"/>
              <w:divBdr>
                <w:top w:val="none" w:sz="0" w:space="0" w:color="auto"/>
                <w:left w:val="none" w:sz="0" w:space="0" w:color="auto"/>
                <w:bottom w:val="none" w:sz="0" w:space="0" w:color="auto"/>
                <w:right w:val="none" w:sz="0" w:space="0" w:color="auto"/>
              </w:divBdr>
            </w:div>
          </w:divsChild>
        </w:div>
        <w:div w:id="2050951000">
          <w:marLeft w:val="0"/>
          <w:marRight w:val="0"/>
          <w:marTop w:val="0"/>
          <w:marBottom w:val="0"/>
          <w:divBdr>
            <w:top w:val="none" w:sz="0" w:space="0" w:color="auto"/>
            <w:left w:val="none" w:sz="0" w:space="0" w:color="auto"/>
            <w:bottom w:val="none" w:sz="0" w:space="0" w:color="auto"/>
            <w:right w:val="none" w:sz="0" w:space="0" w:color="auto"/>
          </w:divBdr>
          <w:divsChild>
            <w:div w:id="1110658840">
              <w:marLeft w:val="0"/>
              <w:marRight w:val="0"/>
              <w:marTop w:val="0"/>
              <w:marBottom w:val="0"/>
              <w:divBdr>
                <w:top w:val="none" w:sz="0" w:space="0" w:color="auto"/>
                <w:left w:val="none" w:sz="0" w:space="0" w:color="auto"/>
                <w:bottom w:val="none" w:sz="0" w:space="0" w:color="auto"/>
                <w:right w:val="none" w:sz="0" w:space="0" w:color="auto"/>
              </w:divBdr>
            </w:div>
          </w:divsChild>
        </w:div>
        <w:div w:id="2068264128">
          <w:marLeft w:val="0"/>
          <w:marRight w:val="0"/>
          <w:marTop w:val="0"/>
          <w:marBottom w:val="0"/>
          <w:divBdr>
            <w:top w:val="none" w:sz="0" w:space="0" w:color="auto"/>
            <w:left w:val="none" w:sz="0" w:space="0" w:color="auto"/>
            <w:bottom w:val="none" w:sz="0" w:space="0" w:color="auto"/>
            <w:right w:val="none" w:sz="0" w:space="0" w:color="auto"/>
          </w:divBdr>
          <w:divsChild>
            <w:div w:id="447088584">
              <w:marLeft w:val="0"/>
              <w:marRight w:val="0"/>
              <w:marTop w:val="0"/>
              <w:marBottom w:val="0"/>
              <w:divBdr>
                <w:top w:val="none" w:sz="0" w:space="0" w:color="auto"/>
                <w:left w:val="none" w:sz="0" w:space="0" w:color="auto"/>
                <w:bottom w:val="none" w:sz="0" w:space="0" w:color="auto"/>
                <w:right w:val="none" w:sz="0" w:space="0" w:color="auto"/>
              </w:divBdr>
            </w:div>
          </w:divsChild>
        </w:div>
        <w:div w:id="2081948696">
          <w:marLeft w:val="0"/>
          <w:marRight w:val="0"/>
          <w:marTop w:val="0"/>
          <w:marBottom w:val="0"/>
          <w:divBdr>
            <w:top w:val="none" w:sz="0" w:space="0" w:color="auto"/>
            <w:left w:val="none" w:sz="0" w:space="0" w:color="auto"/>
            <w:bottom w:val="none" w:sz="0" w:space="0" w:color="auto"/>
            <w:right w:val="none" w:sz="0" w:space="0" w:color="auto"/>
          </w:divBdr>
          <w:divsChild>
            <w:div w:id="2113739821">
              <w:marLeft w:val="0"/>
              <w:marRight w:val="0"/>
              <w:marTop w:val="0"/>
              <w:marBottom w:val="0"/>
              <w:divBdr>
                <w:top w:val="none" w:sz="0" w:space="0" w:color="auto"/>
                <w:left w:val="none" w:sz="0" w:space="0" w:color="auto"/>
                <w:bottom w:val="none" w:sz="0" w:space="0" w:color="auto"/>
                <w:right w:val="none" w:sz="0" w:space="0" w:color="auto"/>
              </w:divBdr>
            </w:div>
          </w:divsChild>
        </w:div>
        <w:div w:id="2084177424">
          <w:marLeft w:val="0"/>
          <w:marRight w:val="0"/>
          <w:marTop w:val="0"/>
          <w:marBottom w:val="0"/>
          <w:divBdr>
            <w:top w:val="none" w:sz="0" w:space="0" w:color="auto"/>
            <w:left w:val="none" w:sz="0" w:space="0" w:color="auto"/>
            <w:bottom w:val="none" w:sz="0" w:space="0" w:color="auto"/>
            <w:right w:val="none" w:sz="0" w:space="0" w:color="auto"/>
          </w:divBdr>
          <w:divsChild>
            <w:div w:id="577138052">
              <w:marLeft w:val="0"/>
              <w:marRight w:val="0"/>
              <w:marTop w:val="0"/>
              <w:marBottom w:val="0"/>
              <w:divBdr>
                <w:top w:val="none" w:sz="0" w:space="0" w:color="auto"/>
                <w:left w:val="none" w:sz="0" w:space="0" w:color="auto"/>
                <w:bottom w:val="none" w:sz="0" w:space="0" w:color="auto"/>
                <w:right w:val="none" w:sz="0" w:space="0" w:color="auto"/>
              </w:divBdr>
            </w:div>
          </w:divsChild>
        </w:div>
        <w:div w:id="2101680217">
          <w:marLeft w:val="0"/>
          <w:marRight w:val="0"/>
          <w:marTop w:val="0"/>
          <w:marBottom w:val="0"/>
          <w:divBdr>
            <w:top w:val="none" w:sz="0" w:space="0" w:color="auto"/>
            <w:left w:val="none" w:sz="0" w:space="0" w:color="auto"/>
            <w:bottom w:val="none" w:sz="0" w:space="0" w:color="auto"/>
            <w:right w:val="none" w:sz="0" w:space="0" w:color="auto"/>
          </w:divBdr>
          <w:divsChild>
            <w:div w:id="444807148">
              <w:marLeft w:val="0"/>
              <w:marRight w:val="0"/>
              <w:marTop w:val="0"/>
              <w:marBottom w:val="0"/>
              <w:divBdr>
                <w:top w:val="none" w:sz="0" w:space="0" w:color="auto"/>
                <w:left w:val="none" w:sz="0" w:space="0" w:color="auto"/>
                <w:bottom w:val="none" w:sz="0" w:space="0" w:color="auto"/>
                <w:right w:val="none" w:sz="0" w:space="0" w:color="auto"/>
              </w:divBdr>
            </w:div>
          </w:divsChild>
        </w:div>
        <w:div w:id="2109034994">
          <w:marLeft w:val="0"/>
          <w:marRight w:val="0"/>
          <w:marTop w:val="0"/>
          <w:marBottom w:val="0"/>
          <w:divBdr>
            <w:top w:val="none" w:sz="0" w:space="0" w:color="auto"/>
            <w:left w:val="none" w:sz="0" w:space="0" w:color="auto"/>
            <w:bottom w:val="none" w:sz="0" w:space="0" w:color="auto"/>
            <w:right w:val="none" w:sz="0" w:space="0" w:color="auto"/>
          </w:divBdr>
          <w:divsChild>
            <w:div w:id="1868061729">
              <w:marLeft w:val="0"/>
              <w:marRight w:val="0"/>
              <w:marTop w:val="0"/>
              <w:marBottom w:val="0"/>
              <w:divBdr>
                <w:top w:val="none" w:sz="0" w:space="0" w:color="auto"/>
                <w:left w:val="none" w:sz="0" w:space="0" w:color="auto"/>
                <w:bottom w:val="none" w:sz="0" w:space="0" w:color="auto"/>
                <w:right w:val="none" w:sz="0" w:space="0" w:color="auto"/>
              </w:divBdr>
            </w:div>
          </w:divsChild>
        </w:div>
        <w:div w:id="2112358200">
          <w:marLeft w:val="0"/>
          <w:marRight w:val="0"/>
          <w:marTop w:val="0"/>
          <w:marBottom w:val="0"/>
          <w:divBdr>
            <w:top w:val="none" w:sz="0" w:space="0" w:color="auto"/>
            <w:left w:val="none" w:sz="0" w:space="0" w:color="auto"/>
            <w:bottom w:val="none" w:sz="0" w:space="0" w:color="auto"/>
            <w:right w:val="none" w:sz="0" w:space="0" w:color="auto"/>
          </w:divBdr>
          <w:divsChild>
            <w:div w:id="1930776028">
              <w:marLeft w:val="0"/>
              <w:marRight w:val="0"/>
              <w:marTop w:val="0"/>
              <w:marBottom w:val="0"/>
              <w:divBdr>
                <w:top w:val="none" w:sz="0" w:space="0" w:color="auto"/>
                <w:left w:val="none" w:sz="0" w:space="0" w:color="auto"/>
                <w:bottom w:val="none" w:sz="0" w:space="0" w:color="auto"/>
                <w:right w:val="none" w:sz="0" w:space="0" w:color="auto"/>
              </w:divBdr>
            </w:div>
          </w:divsChild>
        </w:div>
        <w:div w:id="2124838458">
          <w:marLeft w:val="0"/>
          <w:marRight w:val="0"/>
          <w:marTop w:val="0"/>
          <w:marBottom w:val="0"/>
          <w:divBdr>
            <w:top w:val="none" w:sz="0" w:space="0" w:color="auto"/>
            <w:left w:val="none" w:sz="0" w:space="0" w:color="auto"/>
            <w:bottom w:val="none" w:sz="0" w:space="0" w:color="auto"/>
            <w:right w:val="none" w:sz="0" w:space="0" w:color="auto"/>
          </w:divBdr>
          <w:divsChild>
            <w:div w:id="94188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400062">
      <w:bodyDiv w:val="1"/>
      <w:marLeft w:val="0"/>
      <w:marRight w:val="0"/>
      <w:marTop w:val="0"/>
      <w:marBottom w:val="0"/>
      <w:divBdr>
        <w:top w:val="none" w:sz="0" w:space="0" w:color="auto"/>
        <w:left w:val="none" w:sz="0" w:space="0" w:color="auto"/>
        <w:bottom w:val="none" w:sz="0" w:space="0" w:color="auto"/>
        <w:right w:val="none" w:sz="0" w:space="0" w:color="auto"/>
      </w:divBdr>
    </w:div>
    <w:div w:id="530529175">
      <w:bodyDiv w:val="1"/>
      <w:marLeft w:val="0"/>
      <w:marRight w:val="0"/>
      <w:marTop w:val="0"/>
      <w:marBottom w:val="0"/>
      <w:divBdr>
        <w:top w:val="none" w:sz="0" w:space="0" w:color="auto"/>
        <w:left w:val="none" w:sz="0" w:space="0" w:color="auto"/>
        <w:bottom w:val="none" w:sz="0" w:space="0" w:color="auto"/>
        <w:right w:val="none" w:sz="0" w:space="0" w:color="auto"/>
      </w:divBdr>
    </w:div>
    <w:div w:id="691029424">
      <w:bodyDiv w:val="1"/>
      <w:marLeft w:val="0"/>
      <w:marRight w:val="0"/>
      <w:marTop w:val="0"/>
      <w:marBottom w:val="0"/>
      <w:divBdr>
        <w:top w:val="none" w:sz="0" w:space="0" w:color="auto"/>
        <w:left w:val="none" w:sz="0" w:space="0" w:color="auto"/>
        <w:bottom w:val="none" w:sz="0" w:space="0" w:color="auto"/>
        <w:right w:val="none" w:sz="0" w:space="0" w:color="auto"/>
      </w:divBdr>
    </w:div>
    <w:div w:id="731007380">
      <w:bodyDiv w:val="1"/>
      <w:marLeft w:val="0"/>
      <w:marRight w:val="0"/>
      <w:marTop w:val="0"/>
      <w:marBottom w:val="0"/>
      <w:divBdr>
        <w:top w:val="none" w:sz="0" w:space="0" w:color="auto"/>
        <w:left w:val="none" w:sz="0" w:space="0" w:color="auto"/>
        <w:bottom w:val="none" w:sz="0" w:space="0" w:color="auto"/>
        <w:right w:val="none" w:sz="0" w:space="0" w:color="auto"/>
      </w:divBdr>
    </w:div>
    <w:div w:id="1018239437">
      <w:bodyDiv w:val="1"/>
      <w:marLeft w:val="0"/>
      <w:marRight w:val="0"/>
      <w:marTop w:val="0"/>
      <w:marBottom w:val="0"/>
      <w:divBdr>
        <w:top w:val="none" w:sz="0" w:space="0" w:color="auto"/>
        <w:left w:val="none" w:sz="0" w:space="0" w:color="auto"/>
        <w:bottom w:val="none" w:sz="0" w:space="0" w:color="auto"/>
        <w:right w:val="none" w:sz="0" w:space="0" w:color="auto"/>
      </w:divBdr>
      <w:divsChild>
        <w:div w:id="19360778">
          <w:marLeft w:val="0"/>
          <w:marRight w:val="0"/>
          <w:marTop w:val="0"/>
          <w:marBottom w:val="0"/>
          <w:divBdr>
            <w:top w:val="none" w:sz="0" w:space="0" w:color="auto"/>
            <w:left w:val="none" w:sz="0" w:space="0" w:color="auto"/>
            <w:bottom w:val="none" w:sz="0" w:space="0" w:color="auto"/>
            <w:right w:val="none" w:sz="0" w:space="0" w:color="auto"/>
          </w:divBdr>
          <w:divsChild>
            <w:div w:id="1067610603">
              <w:marLeft w:val="0"/>
              <w:marRight w:val="0"/>
              <w:marTop w:val="0"/>
              <w:marBottom w:val="0"/>
              <w:divBdr>
                <w:top w:val="none" w:sz="0" w:space="0" w:color="auto"/>
                <w:left w:val="none" w:sz="0" w:space="0" w:color="auto"/>
                <w:bottom w:val="none" w:sz="0" w:space="0" w:color="auto"/>
                <w:right w:val="none" w:sz="0" w:space="0" w:color="auto"/>
              </w:divBdr>
            </w:div>
          </w:divsChild>
        </w:div>
        <w:div w:id="19670304">
          <w:marLeft w:val="0"/>
          <w:marRight w:val="0"/>
          <w:marTop w:val="0"/>
          <w:marBottom w:val="0"/>
          <w:divBdr>
            <w:top w:val="none" w:sz="0" w:space="0" w:color="auto"/>
            <w:left w:val="none" w:sz="0" w:space="0" w:color="auto"/>
            <w:bottom w:val="none" w:sz="0" w:space="0" w:color="auto"/>
            <w:right w:val="none" w:sz="0" w:space="0" w:color="auto"/>
          </w:divBdr>
          <w:divsChild>
            <w:div w:id="1815680565">
              <w:marLeft w:val="0"/>
              <w:marRight w:val="0"/>
              <w:marTop w:val="0"/>
              <w:marBottom w:val="0"/>
              <w:divBdr>
                <w:top w:val="none" w:sz="0" w:space="0" w:color="auto"/>
                <w:left w:val="none" w:sz="0" w:space="0" w:color="auto"/>
                <w:bottom w:val="none" w:sz="0" w:space="0" w:color="auto"/>
                <w:right w:val="none" w:sz="0" w:space="0" w:color="auto"/>
              </w:divBdr>
            </w:div>
          </w:divsChild>
        </w:div>
        <w:div w:id="38364072">
          <w:marLeft w:val="0"/>
          <w:marRight w:val="0"/>
          <w:marTop w:val="0"/>
          <w:marBottom w:val="0"/>
          <w:divBdr>
            <w:top w:val="none" w:sz="0" w:space="0" w:color="auto"/>
            <w:left w:val="none" w:sz="0" w:space="0" w:color="auto"/>
            <w:bottom w:val="none" w:sz="0" w:space="0" w:color="auto"/>
            <w:right w:val="none" w:sz="0" w:space="0" w:color="auto"/>
          </w:divBdr>
          <w:divsChild>
            <w:div w:id="278144970">
              <w:marLeft w:val="0"/>
              <w:marRight w:val="0"/>
              <w:marTop w:val="0"/>
              <w:marBottom w:val="0"/>
              <w:divBdr>
                <w:top w:val="none" w:sz="0" w:space="0" w:color="auto"/>
                <w:left w:val="none" w:sz="0" w:space="0" w:color="auto"/>
                <w:bottom w:val="none" w:sz="0" w:space="0" w:color="auto"/>
                <w:right w:val="none" w:sz="0" w:space="0" w:color="auto"/>
              </w:divBdr>
            </w:div>
          </w:divsChild>
        </w:div>
        <w:div w:id="66732664">
          <w:marLeft w:val="0"/>
          <w:marRight w:val="0"/>
          <w:marTop w:val="0"/>
          <w:marBottom w:val="0"/>
          <w:divBdr>
            <w:top w:val="none" w:sz="0" w:space="0" w:color="auto"/>
            <w:left w:val="none" w:sz="0" w:space="0" w:color="auto"/>
            <w:bottom w:val="none" w:sz="0" w:space="0" w:color="auto"/>
            <w:right w:val="none" w:sz="0" w:space="0" w:color="auto"/>
          </w:divBdr>
          <w:divsChild>
            <w:div w:id="1857428932">
              <w:marLeft w:val="0"/>
              <w:marRight w:val="0"/>
              <w:marTop w:val="0"/>
              <w:marBottom w:val="0"/>
              <w:divBdr>
                <w:top w:val="none" w:sz="0" w:space="0" w:color="auto"/>
                <w:left w:val="none" w:sz="0" w:space="0" w:color="auto"/>
                <w:bottom w:val="none" w:sz="0" w:space="0" w:color="auto"/>
                <w:right w:val="none" w:sz="0" w:space="0" w:color="auto"/>
              </w:divBdr>
            </w:div>
          </w:divsChild>
        </w:div>
        <w:div w:id="92940548">
          <w:marLeft w:val="0"/>
          <w:marRight w:val="0"/>
          <w:marTop w:val="0"/>
          <w:marBottom w:val="0"/>
          <w:divBdr>
            <w:top w:val="none" w:sz="0" w:space="0" w:color="auto"/>
            <w:left w:val="none" w:sz="0" w:space="0" w:color="auto"/>
            <w:bottom w:val="none" w:sz="0" w:space="0" w:color="auto"/>
            <w:right w:val="none" w:sz="0" w:space="0" w:color="auto"/>
          </w:divBdr>
          <w:divsChild>
            <w:div w:id="1389185219">
              <w:marLeft w:val="0"/>
              <w:marRight w:val="0"/>
              <w:marTop w:val="0"/>
              <w:marBottom w:val="0"/>
              <w:divBdr>
                <w:top w:val="none" w:sz="0" w:space="0" w:color="auto"/>
                <w:left w:val="none" w:sz="0" w:space="0" w:color="auto"/>
                <w:bottom w:val="none" w:sz="0" w:space="0" w:color="auto"/>
                <w:right w:val="none" w:sz="0" w:space="0" w:color="auto"/>
              </w:divBdr>
            </w:div>
          </w:divsChild>
        </w:div>
        <w:div w:id="100958062">
          <w:marLeft w:val="0"/>
          <w:marRight w:val="0"/>
          <w:marTop w:val="0"/>
          <w:marBottom w:val="0"/>
          <w:divBdr>
            <w:top w:val="none" w:sz="0" w:space="0" w:color="auto"/>
            <w:left w:val="none" w:sz="0" w:space="0" w:color="auto"/>
            <w:bottom w:val="none" w:sz="0" w:space="0" w:color="auto"/>
            <w:right w:val="none" w:sz="0" w:space="0" w:color="auto"/>
          </w:divBdr>
          <w:divsChild>
            <w:div w:id="691877695">
              <w:marLeft w:val="0"/>
              <w:marRight w:val="0"/>
              <w:marTop w:val="0"/>
              <w:marBottom w:val="0"/>
              <w:divBdr>
                <w:top w:val="none" w:sz="0" w:space="0" w:color="auto"/>
                <w:left w:val="none" w:sz="0" w:space="0" w:color="auto"/>
                <w:bottom w:val="none" w:sz="0" w:space="0" w:color="auto"/>
                <w:right w:val="none" w:sz="0" w:space="0" w:color="auto"/>
              </w:divBdr>
            </w:div>
          </w:divsChild>
        </w:div>
        <w:div w:id="119806165">
          <w:marLeft w:val="0"/>
          <w:marRight w:val="0"/>
          <w:marTop w:val="0"/>
          <w:marBottom w:val="0"/>
          <w:divBdr>
            <w:top w:val="none" w:sz="0" w:space="0" w:color="auto"/>
            <w:left w:val="none" w:sz="0" w:space="0" w:color="auto"/>
            <w:bottom w:val="none" w:sz="0" w:space="0" w:color="auto"/>
            <w:right w:val="none" w:sz="0" w:space="0" w:color="auto"/>
          </w:divBdr>
          <w:divsChild>
            <w:div w:id="1292437892">
              <w:marLeft w:val="0"/>
              <w:marRight w:val="0"/>
              <w:marTop w:val="0"/>
              <w:marBottom w:val="0"/>
              <w:divBdr>
                <w:top w:val="none" w:sz="0" w:space="0" w:color="auto"/>
                <w:left w:val="none" w:sz="0" w:space="0" w:color="auto"/>
                <w:bottom w:val="none" w:sz="0" w:space="0" w:color="auto"/>
                <w:right w:val="none" w:sz="0" w:space="0" w:color="auto"/>
              </w:divBdr>
            </w:div>
          </w:divsChild>
        </w:div>
        <w:div w:id="205724187">
          <w:marLeft w:val="0"/>
          <w:marRight w:val="0"/>
          <w:marTop w:val="0"/>
          <w:marBottom w:val="0"/>
          <w:divBdr>
            <w:top w:val="none" w:sz="0" w:space="0" w:color="auto"/>
            <w:left w:val="none" w:sz="0" w:space="0" w:color="auto"/>
            <w:bottom w:val="none" w:sz="0" w:space="0" w:color="auto"/>
            <w:right w:val="none" w:sz="0" w:space="0" w:color="auto"/>
          </w:divBdr>
          <w:divsChild>
            <w:div w:id="900217317">
              <w:marLeft w:val="0"/>
              <w:marRight w:val="0"/>
              <w:marTop w:val="0"/>
              <w:marBottom w:val="0"/>
              <w:divBdr>
                <w:top w:val="none" w:sz="0" w:space="0" w:color="auto"/>
                <w:left w:val="none" w:sz="0" w:space="0" w:color="auto"/>
                <w:bottom w:val="none" w:sz="0" w:space="0" w:color="auto"/>
                <w:right w:val="none" w:sz="0" w:space="0" w:color="auto"/>
              </w:divBdr>
            </w:div>
          </w:divsChild>
        </w:div>
        <w:div w:id="229586172">
          <w:marLeft w:val="0"/>
          <w:marRight w:val="0"/>
          <w:marTop w:val="0"/>
          <w:marBottom w:val="0"/>
          <w:divBdr>
            <w:top w:val="none" w:sz="0" w:space="0" w:color="auto"/>
            <w:left w:val="none" w:sz="0" w:space="0" w:color="auto"/>
            <w:bottom w:val="none" w:sz="0" w:space="0" w:color="auto"/>
            <w:right w:val="none" w:sz="0" w:space="0" w:color="auto"/>
          </w:divBdr>
          <w:divsChild>
            <w:div w:id="483620846">
              <w:marLeft w:val="0"/>
              <w:marRight w:val="0"/>
              <w:marTop w:val="0"/>
              <w:marBottom w:val="0"/>
              <w:divBdr>
                <w:top w:val="none" w:sz="0" w:space="0" w:color="auto"/>
                <w:left w:val="none" w:sz="0" w:space="0" w:color="auto"/>
                <w:bottom w:val="none" w:sz="0" w:space="0" w:color="auto"/>
                <w:right w:val="none" w:sz="0" w:space="0" w:color="auto"/>
              </w:divBdr>
            </w:div>
          </w:divsChild>
        </w:div>
        <w:div w:id="234751311">
          <w:marLeft w:val="0"/>
          <w:marRight w:val="0"/>
          <w:marTop w:val="0"/>
          <w:marBottom w:val="0"/>
          <w:divBdr>
            <w:top w:val="none" w:sz="0" w:space="0" w:color="auto"/>
            <w:left w:val="none" w:sz="0" w:space="0" w:color="auto"/>
            <w:bottom w:val="none" w:sz="0" w:space="0" w:color="auto"/>
            <w:right w:val="none" w:sz="0" w:space="0" w:color="auto"/>
          </w:divBdr>
          <w:divsChild>
            <w:div w:id="496389523">
              <w:marLeft w:val="0"/>
              <w:marRight w:val="0"/>
              <w:marTop w:val="0"/>
              <w:marBottom w:val="0"/>
              <w:divBdr>
                <w:top w:val="none" w:sz="0" w:space="0" w:color="auto"/>
                <w:left w:val="none" w:sz="0" w:space="0" w:color="auto"/>
                <w:bottom w:val="none" w:sz="0" w:space="0" w:color="auto"/>
                <w:right w:val="none" w:sz="0" w:space="0" w:color="auto"/>
              </w:divBdr>
            </w:div>
          </w:divsChild>
        </w:div>
        <w:div w:id="242876628">
          <w:marLeft w:val="0"/>
          <w:marRight w:val="0"/>
          <w:marTop w:val="0"/>
          <w:marBottom w:val="0"/>
          <w:divBdr>
            <w:top w:val="none" w:sz="0" w:space="0" w:color="auto"/>
            <w:left w:val="none" w:sz="0" w:space="0" w:color="auto"/>
            <w:bottom w:val="none" w:sz="0" w:space="0" w:color="auto"/>
            <w:right w:val="none" w:sz="0" w:space="0" w:color="auto"/>
          </w:divBdr>
          <w:divsChild>
            <w:div w:id="1486432970">
              <w:marLeft w:val="0"/>
              <w:marRight w:val="0"/>
              <w:marTop w:val="0"/>
              <w:marBottom w:val="0"/>
              <w:divBdr>
                <w:top w:val="none" w:sz="0" w:space="0" w:color="auto"/>
                <w:left w:val="none" w:sz="0" w:space="0" w:color="auto"/>
                <w:bottom w:val="none" w:sz="0" w:space="0" w:color="auto"/>
                <w:right w:val="none" w:sz="0" w:space="0" w:color="auto"/>
              </w:divBdr>
            </w:div>
          </w:divsChild>
        </w:div>
        <w:div w:id="261306197">
          <w:marLeft w:val="0"/>
          <w:marRight w:val="0"/>
          <w:marTop w:val="0"/>
          <w:marBottom w:val="0"/>
          <w:divBdr>
            <w:top w:val="none" w:sz="0" w:space="0" w:color="auto"/>
            <w:left w:val="none" w:sz="0" w:space="0" w:color="auto"/>
            <w:bottom w:val="none" w:sz="0" w:space="0" w:color="auto"/>
            <w:right w:val="none" w:sz="0" w:space="0" w:color="auto"/>
          </w:divBdr>
          <w:divsChild>
            <w:div w:id="1012218247">
              <w:marLeft w:val="0"/>
              <w:marRight w:val="0"/>
              <w:marTop w:val="0"/>
              <w:marBottom w:val="0"/>
              <w:divBdr>
                <w:top w:val="none" w:sz="0" w:space="0" w:color="auto"/>
                <w:left w:val="none" w:sz="0" w:space="0" w:color="auto"/>
                <w:bottom w:val="none" w:sz="0" w:space="0" w:color="auto"/>
                <w:right w:val="none" w:sz="0" w:space="0" w:color="auto"/>
              </w:divBdr>
            </w:div>
          </w:divsChild>
        </w:div>
        <w:div w:id="286130606">
          <w:marLeft w:val="0"/>
          <w:marRight w:val="0"/>
          <w:marTop w:val="0"/>
          <w:marBottom w:val="0"/>
          <w:divBdr>
            <w:top w:val="none" w:sz="0" w:space="0" w:color="auto"/>
            <w:left w:val="none" w:sz="0" w:space="0" w:color="auto"/>
            <w:bottom w:val="none" w:sz="0" w:space="0" w:color="auto"/>
            <w:right w:val="none" w:sz="0" w:space="0" w:color="auto"/>
          </w:divBdr>
          <w:divsChild>
            <w:div w:id="2055808063">
              <w:marLeft w:val="0"/>
              <w:marRight w:val="0"/>
              <w:marTop w:val="0"/>
              <w:marBottom w:val="0"/>
              <w:divBdr>
                <w:top w:val="none" w:sz="0" w:space="0" w:color="auto"/>
                <w:left w:val="none" w:sz="0" w:space="0" w:color="auto"/>
                <w:bottom w:val="none" w:sz="0" w:space="0" w:color="auto"/>
                <w:right w:val="none" w:sz="0" w:space="0" w:color="auto"/>
              </w:divBdr>
            </w:div>
          </w:divsChild>
        </w:div>
        <w:div w:id="293680204">
          <w:marLeft w:val="0"/>
          <w:marRight w:val="0"/>
          <w:marTop w:val="0"/>
          <w:marBottom w:val="0"/>
          <w:divBdr>
            <w:top w:val="none" w:sz="0" w:space="0" w:color="auto"/>
            <w:left w:val="none" w:sz="0" w:space="0" w:color="auto"/>
            <w:bottom w:val="none" w:sz="0" w:space="0" w:color="auto"/>
            <w:right w:val="none" w:sz="0" w:space="0" w:color="auto"/>
          </w:divBdr>
          <w:divsChild>
            <w:div w:id="44334556">
              <w:marLeft w:val="0"/>
              <w:marRight w:val="0"/>
              <w:marTop w:val="0"/>
              <w:marBottom w:val="0"/>
              <w:divBdr>
                <w:top w:val="none" w:sz="0" w:space="0" w:color="auto"/>
                <w:left w:val="none" w:sz="0" w:space="0" w:color="auto"/>
                <w:bottom w:val="none" w:sz="0" w:space="0" w:color="auto"/>
                <w:right w:val="none" w:sz="0" w:space="0" w:color="auto"/>
              </w:divBdr>
            </w:div>
          </w:divsChild>
        </w:div>
        <w:div w:id="336614684">
          <w:marLeft w:val="0"/>
          <w:marRight w:val="0"/>
          <w:marTop w:val="0"/>
          <w:marBottom w:val="0"/>
          <w:divBdr>
            <w:top w:val="none" w:sz="0" w:space="0" w:color="auto"/>
            <w:left w:val="none" w:sz="0" w:space="0" w:color="auto"/>
            <w:bottom w:val="none" w:sz="0" w:space="0" w:color="auto"/>
            <w:right w:val="none" w:sz="0" w:space="0" w:color="auto"/>
          </w:divBdr>
          <w:divsChild>
            <w:div w:id="1459183306">
              <w:marLeft w:val="0"/>
              <w:marRight w:val="0"/>
              <w:marTop w:val="0"/>
              <w:marBottom w:val="0"/>
              <w:divBdr>
                <w:top w:val="none" w:sz="0" w:space="0" w:color="auto"/>
                <w:left w:val="none" w:sz="0" w:space="0" w:color="auto"/>
                <w:bottom w:val="none" w:sz="0" w:space="0" w:color="auto"/>
                <w:right w:val="none" w:sz="0" w:space="0" w:color="auto"/>
              </w:divBdr>
            </w:div>
          </w:divsChild>
        </w:div>
        <w:div w:id="470097938">
          <w:marLeft w:val="0"/>
          <w:marRight w:val="0"/>
          <w:marTop w:val="0"/>
          <w:marBottom w:val="0"/>
          <w:divBdr>
            <w:top w:val="none" w:sz="0" w:space="0" w:color="auto"/>
            <w:left w:val="none" w:sz="0" w:space="0" w:color="auto"/>
            <w:bottom w:val="none" w:sz="0" w:space="0" w:color="auto"/>
            <w:right w:val="none" w:sz="0" w:space="0" w:color="auto"/>
          </w:divBdr>
          <w:divsChild>
            <w:div w:id="995842946">
              <w:marLeft w:val="0"/>
              <w:marRight w:val="0"/>
              <w:marTop w:val="0"/>
              <w:marBottom w:val="0"/>
              <w:divBdr>
                <w:top w:val="none" w:sz="0" w:space="0" w:color="auto"/>
                <w:left w:val="none" w:sz="0" w:space="0" w:color="auto"/>
                <w:bottom w:val="none" w:sz="0" w:space="0" w:color="auto"/>
                <w:right w:val="none" w:sz="0" w:space="0" w:color="auto"/>
              </w:divBdr>
            </w:div>
          </w:divsChild>
        </w:div>
        <w:div w:id="546528330">
          <w:marLeft w:val="0"/>
          <w:marRight w:val="0"/>
          <w:marTop w:val="0"/>
          <w:marBottom w:val="0"/>
          <w:divBdr>
            <w:top w:val="none" w:sz="0" w:space="0" w:color="auto"/>
            <w:left w:val="none" w:sz="0" w:space="0" w:color="auto"/>
            <w:bottom w:val="none" w:sz="0" w:space="0" w:color="auto"/>
            <w:right w:val="none" w:sz="0" w:space="0" w:color="auto"/>
          </w:divBdr>
          <w:divsChild>
            <w:div w:id="1806854566">
              <w:marLeft w:val="0"/>
              <w:marRight w:val="0"/>
              <w:marTop w:val="0"/>
              <w:marBottom w:val="0"/>
              <w:divBdr>
                <w:top w:val="none" w:sz="0" w:space="0" w:color="auto"/>
                <w:left w:val="none" w:sz="0" w:space="0" w:color="auto"/>
                <w:bottom w:val="none" w:sz="0" w:space="0" w:color="auto"/>
                <w:right w:val="none" w:sz="0" w:space="0" w:color="auto"/>
              </w:divBdr>
            </w:div>
          </w:divsChild>
        </w:div>
        <w:div w:id="567886886">
          <w:marLeft w:val="0"/>
          <w:marRight w:val="0"/>
          <w:marTop w:val="0"/>
          <w:marBottom w:val="0"/>
          <w:divBdr>
            <w:top w:val="none" w:sz="0" w:space="0" w:color="auto"/>
            <w:left w:val="none" w:sz="0" w:space="0" w:color="auto"/>
            <w:bottom w:val="none" w:sz="0" w:space="0" w:color="auto"/>
            <w:right w:val="none" w:sz="0" w:space="0" w:color="auto"/>
          </w:divBdr>
          <w:divsChild>
            <w:div w:id="178278703">
              <w:marLeft w:val="0"/>
              <w:marRight w:val="0"/>
              <w:marTop w:val="0"/>
              <w:marBottom w:val="0"/>
              <w:divBdr>
                <w:top w:val="none" w:sz="0" w:space="0" w:color="auto"/>
                <w:left w:val="none" w:sz="0" w:space="0" w:color="auto"/>
                <w:bottom w:val="none" w:sz="0" w:space="0" w:color="auto"/>
                <w:right w:val="none" w:sz="0" w:space="0" w:color="auto"/>
              </w:divBdr>
            </w:div>
          </w:divsChild>
        </w:div>
        <w:div w:id="580531128">
          <w:marLeft w:val="0"/>
          <w:marRight w:val="0"/>
          <w:marTop w:val="0"/>
          <w:marBottom w:val="0"/>
          <w:divBdr>
            <w:top w:val="none" w:sz="0" w:space="0" w:color="auto"/>
            <w:left w:val="none" w:sz="0" w:space="0" w:color="auto"/>
            <w:bottom w:val="none" w:sz="0" w:space="0" w:color="auto"/>
            <w:right w:val="none" w:sz="0" w:space="0" w:color="auto"/>
          </w:divBdr>
          <w:divsChild>
            <w:div w:id="463237315">
              <w:marLeft w:val="0"/>
              <w:marRight w:val="0"/>
              <w:marTop w:val="0"/>
              <w:marBottom w:val="0"/>
              <w:divBdr>
                <w:top w:val="none" w:sz="0" w:space="0" w:color="auto"/>
                <w:left w:val="none" w:sz="0" w:space="0" w:color="auto"/>
                <w:bottom w:val="none" w:sz="0" w:space="0" w:color="auto"/>
                <w:right w:val="none" w:sz="0" w:space="0" w:color="auto"/>
              </w:divBdr>
            </w:div>
          </w:divsChild>
        </w:div>
        <w:div w:id="605042614">
          <w:marLeft w:val="0"/>
          <w:marRight w:val="0"/>
          <w:marTop w:val="0"/>
          <w:marBottom w:val="0"/>
          <w:divBdr>
            <w:top w:val="none" w:sz="0" w:space="0" w:color="auto"/>
            <w:left w:val="none" w:sz="0" w:space="0" w:color="auto"/>
            <w:bottom w:val="none" w:sz="0" w:space="0" w:color="auto"/>
            <w:right w:val="none" w:sz="0" w:space="0" w:color="auto"/>
          </w:divBdr>
          <w:divsChild>
            <w:div w:id="1995794887">
              <w:marLeft w:val="0"/>
              <w:marRight w:val="0"/>
              <w:marTop w:val="0"/>
              <w:marBottom w:val="0"/>
              <w:divBdr>
                <w:top w:val="none" w:sz="0" w:space="0" w:color="auto"/>
                <w:left w:val="none" w:sz="0" w:space="0" w:color="auto"/>
                <w:bottom w:val="none" w:sz="0" w:space="0" w:color="auto"/>
                <w:right w:val="none" w:sz="0" w:space="0" w:color="auto"/>
              </w:divBdr>
            </w:div>
          </w:divsChild>
        </w:div>
        <w:div w:id="680088224">
          <w:marLeft w:val="0"/>
          <w:marRight w:val="0"/>
          <w:marTop w:val="0"/>
          <w:marBottom w:val="0"/>
          <w:divBdr>
            <w:top w:val="none" w:sz="0" w:space="0" w:color="auto"/>
            <w:left w:val="none" w:sz="0" w:space="0" w:color="auto"/>
            <w:bottom w:val="none" w:sz="0" w:space="0" w:color="auto"/>
            <w:right w:val="none" w:sz="0" w:space="0" w:color="auto"/>
          </w:divBdr>
          <w:divsChild>
            <w:div w:id="503084051">
              <w:marLeft w:val="0"/>
              <w:marRight w:val="0"/>
              <w:marTop w:val="0"/>
              <w:marBottom w:val="0"/>
              <w:divBdr>
                <w:top w:val="none" w:sz="0" w:space="0" w:color="auto"/>
                <w:left w:val="none" w:sz="0" w:space="0" w:color="auto"/>
                <w:bottom w:val="none" w:sz="0" w:space="0" w:color="auto"/>
                <w:right w:val="none" w:sz="0" w:space="0" w:color="auto"/>
              </w:divBdr>
            </w:div>
          </w:divsChild>
        </w:div>
        <w:div w:id="695347547">
          <w:marLeft w:val="0"/>
          <w:marRight w:val="0"/>
          <w:marTop w:val="0"/>
          <w:marBottom w:val="0"/>
          <w:divBdr>
            <w:top w:val="none" w:sz="0" w:space="0" w:color="auto"/>
            <w:left w:val="none" w:sz="0" w:space="0" w:color="auto"/>
            <w:bottom w:val="none" w:sz="0" w:space="0" w:color="auto"/>
            <w:right w:val="none" w:sz="0" w:space="0" w:color="auto"/>
          </w:divBdr>
          <w:divsChild>
            <w:div w:id="398985991">
              <w:marLeft w:val="0"/>
              <w:marRight w:val="0"/>
              <w:marTop w:val="0"/>
              <w:marBottom w:val="0"/>
              <w:divBdr>
                <w:top w:val="none" w:sz="0" w:space="0" w:color="auto"/>
                <w:left w:val="none" w:sz="0" w:space="0" w:color="auto"/>
                <w:bottom w:val="none" w:sz="0" w:space="0" w:color="auto"/>
                <w:right w:val="none" w:sz="0" w:space="0" w:color="auto"/>
              </w:divBdr>
            </w:div>
          </w:divsChild>
        </w:div>
        <w:div w:id="736637245">
          <w:marLeft w:val="0"/>
          <w:marRight w:val="0"/>
          <w:marTop w:val="0"/>
          <w:marBottom w:val="0"/>
          <w:divBdr>
            <w:top w:val="none" w:sz="0" w:space="0" w:color="auto"/>
            <w:left w:val="none" w:sz="0" w:space="0" w:color="auto"/>
            <w:bottom w:val="none" w:sz="0" w:space="0" w:color="auto"/>
            <w:right w:val="none" w:sz="0" w:space="0" w:color="auto"/>
          </w:divBdr>
          <w:divsChild>
            <w:div w:id="1199507754">
              <w:marLeft w:val="0"/>
              <w:marRight w:val="0"/>
              <w:marTop w:val="0"/>
              <w:marBottom w:val="0"/>
              <w:divBdr>
                <w:top w:val="none" w:sz="0" w:space="0" w:color="auto"/>
                <w:left w:val="none" w:sz="0" w:space="0" w:color="auto"/>
                <w:bottom w:val="none" w:sz="0" w:space="0" w:color="auto"/>
                <w:right w:val="none" w:sz="0" w:space="0" w:color="auto"/>
              </w:divBdr>
            </w:div>
          </w:divsChild>
        </w:div>
        <w:div w:id="739904864">
          <w:marLeft w:val="0"/>
          <w:marRight w:val="0"/>
          <w:marTop w:val="0"/>
          <w:marBottom w:val="0"/>
          <w:divBdr>
            <w:top w:val="none" w:sz="0" w:space="0" w:color="auto"/>
            <w:left w:val="none" w:sz="0" w:space="0" w:color="auto"/>
            <w:bottom w:val="none" w:sz="0" w:space="0" w:color="auto"/>
            <w:right w:val="none" w:sz="0" w:space="0" w:color="auto"/>
          </w:divBdr>
          <w:divsChild>
            <w:div w:id="1476339335">
              <w:marLeft w:val="0"/>
              <w:marRight w:val="0"/>
              <w:marTop w:val="0"/>
              <w:marBottom w:val="0"/>
              <w:divBdr>
                <w:top w:val="none" w:sz="0" w:space="0" w:color="auto"/>
                <w:left w:val="none" w:sz="0" w:space="0" w:color="auto"/>
                <w:bottom w:val="none" w:sz="0" w:space="0" w:color="auto"/>
                <w:right w:val="none" w:sz="0" w:space="0" w:color="auto"/>
              </w:divBdr>
            </w:div>
          </w:divsChild>
        </w:div>
        <w:div w:id="750659184">
          <w:marLeft w:val="0"/>
          <w:marRight w:val="0"/>
          <w:marTop w:val="0"/>
          <w:marBottom w:val="0"/>
          <w:divBdr>
            <w:top w:val="none" w:sz="0" w:space="0" w:color="auto"/>
            <w:left w:val="none" w:sz="0" w:space="0" w:color="auto"/>
            <w:bottom w:val="none" w:sz="0" w:space="0" w:color="auto"/>
            <w:right w:val="none" w:sz="0" w:space="0" w:color="auto"/>
          </w:divBdr>
          <w:divsChild>
            <w:div w:id="992373301">
              <w:marLeft w:val="0"/>
              <w:marRight w:val="0"/>
              <w:marTop w:val="0"/>
              <w:marBottom w:val="0"/>
              <w:divBdr>
                <w:top w:val="none" w:sz="0" w:space="0" w:color="auto"/>
                <w:left w:val="none" w:sz="0" w:space="0" w:color="auto"/>
                <w:bottom w:val="none" w:sz="0" w:space="0" w:color="auto"/>
                <w:right w:val="none" w:sz="0" w:space="0" w:color="auto"/>
              </w:divBdr>
            </w:div>
          </w:divsChild>
        </w:div>
        <w:div w:id="797604499">
          <w:marLeft w:val="0"/>
          <w:marRight w:val="0"/>
          <w:marTop w:val="0"/>
          <w:marBottom w:val="0"/>
          <w:divBdr>
            <w:top w:val="none" w:sz="0" w:space="0" w:color="auto"/>
            <w:left w:val="none" w:sz="0" w:space="0" w:color="auto"/>
            <w:bottom w:val="none" w:sz="0" w:space="0" w:color="auto"/>
            <w:right w:val="none" w:sz="0" w:space="0" w:color="auto"/>
          </w:divBdr>
          <w:divsChild>
            <w:div w:id="1981225226">
              <w:marLeft w:val="0"/>
              <w:marRight w:val="0"/>
              <w:marTop w:val="0"/>
              <w:marBottom w:val="0"/>
              <w:divBdr>
                <w:top w:val="none" w:sz="0" w:space="0" w:color="auto"/>
                <w:left w:val="none" w:sz="0" w:space="0" w:color="auto"/>
                <w:bottom w:val="none" w:sz="0" w:space="0" w:color="auto"/>
                <w:right w:val="none" w:sz="0" w:space="0" w:color="auto"/>
              </w:divBdr>
            </w:div>
          </w:divsChild>
        </w:div>
        <w:div w:id="798915920">
          <w:marLeft w:val="0"/>
          <w:marRight w:val="0"/>
          <w:marTop w:val="0"/>
          <w:marBottom w:val="0"/>
          <w:divBdr>
            <w:top w:val="none" w:sz="0" w:space="0" w:color="auto"/>
            <w:left w:val="none" w:sz="0" w:space="0" w:color="auto"/>
            <w:bottom w:val="none" w:sz="0" w:space="0" w:color="auto"/>
            <w:right w:val="none" w:sz="0" w:space="0" w:color="auto"/>
          </w:divBdr>
          <w:divsChild>
            <w:div w:id="672344855">
              <w:marLeft w:val="0"/>
              <w:marRight w:val="0"/>
              <w:marTop w:val="0"/>
              <w:marBottom w:val="0"/>
              <w:divBdr>
                <w:top w:val="none" w:sz="0" w:space="0" w:color="auto"/>
                <w:left w:val="none" w:sz="0" w:space="0" w:color="auto"/>
                <w:bottom w:val="none" w:sz="0" w:space="0" w:color="auto"/>
                <w:right w:val="none" w:sz="0" w:space="0" w:color="auto"/>
              </w:divBdr>
            </w:div>
          </w:divsChild>
        </w:div>
        <w:div w:id="924218259">
          <w:marLeft w:val="0"/>
          <w:marRight w:val="0"/>
          <w:marTop w:val="0"/>
          <w:marBottom w:val="0"/>
          <w:divBdr>
            <w:top w:val="none" w:sz="0" w:space="0" w:color="auto"/>
            <w:left w:val="none" w:sz="0" w:space="0" w:color="auto"/>
            <w:bottom w:val="none" w:sz="0" w:space="0" w:color="auto"/>
            <w:right w:val="none" w:sz="0" w:space="0" w:color="auto"/>
          </w:divBdr>
          <w:divsChild>
            <w:div w:id="1465350888">
              <w:marLeft w:val="0"/>
              <w:marRight w:val="0"/>
              <w:marTop w:val="0"/>
              <w:marBottom w:val="0"/>
              <w:divBdr>
                <w:top w:val="none" w:sz="0" w:space="0" w:color="auto"/>
                <w:left w:val="none" w:sz="0" w:space="0" w:color="auto"/>
                <w:bottom w:val="none" w:sz="0" w:space="0" w:color="auto"/>
                <w:right w:val="none" w:sz="0" w:space="0" w:color="auto"/>
              </w:divBdr>
            </w:div>
          </w:divsChild>
        </w:div>
        <w:div w:id="987631858">
          <w:marLeft w:val="0"/>
          <w:marRight w:val="0"/>
          <w:marTop w:val="0"/>
          <w:marBottom w:val="0"/>
          <w:divBdr>
            <w:top w:val="none" w:sz="0" w:space="0" w:color="auto"/>
            <w:left w:val="none" w:sz="0" w:space="0" w:color="auto"/>
            <w:bottom w:val="none" w:sz="0" w:space="0" w:color="auto"/>
            <w:right w:val="none" w:sz="0" w:space="0" w:color="auto"/>
          </w:divBdr>
          <w:divsChild>
            <w:div w:id="138814858">
              <w:marLeft w:val="0"/>
              <w:marRight w:val="0"/>
              <w:marTop w:val="0"/>
              <w:marBottom w:val="0"/>
              <w:divBdr>
                <w:top w:val="none" w:sz="0" w:space="0" w:color="auto"/>
                <w:left w:val="none" w:sz="0" w:space="0" w:color="auto"/>
                <w:bottom w:val="none" w:sz="0" w:space="0" w:color="auto"/>
                <w:right w:val="none" w:sz="0" w:space="0" w:color="auto"/>
              </w:divBdr>
            </w:div>
          </w:divsChild>
        </w:div>
        <w:div w:id="1001548756">
          <w:marLeft w:val="0"/>
          <w:marRight w:val="0"/>
          <w:marTop w:val="0"/>
          <w:marBottom w:val="0"/>
          <w:divBdr>
            <w:top w:val="none" w:sz="0" w:space="0" w:color="auto"/>
            <w:left w:val="none" w:sz="0" w:space="0" w:color="auto"/>
            <w:bottom w:val="none" w:sz="0" w:space="0" w:color="auto"/>
            <w:right w:val="none" w:sz="0" w:space="0" w:color="auto"/>
          </w:divBdr>
          <w:divsChild>
            <w:div w:id="362101792">
              <w:marLeft w:val="0"/>
              <w:marRight w:val="0"/>
              <w:marTop w:val="0"/>
              <w:marBottom w:val="0"/>
              <w:divBdr>
                <w:top w:val="none" w:sz="0" w:space="0" w:color="auto"/>
                <w:left w:val="none" w:sz="0" w:space="0" w:color="auto"/>
                <w:bottom w:val="none" w:sz="0" w:space="0" w:color="auto"/>
                <w:right w:val="none" w:sz="0" w:space="0" w:color="auto"/>
              </w:divBdr>
            </w:div>
          </w:divsChild>
        </w:div>
        <w:div w:id="1015613396">
          <w:marLeft w:val="0"/>
          <w:marRight w:val="0"/>
          <w:marTop w:val="0"/>
          <w:marBottom w:val="0"/>
          <w:divBdr>
            <w:top w:val="none" w:sz="0" w:space="0" w:color="auto"/>
            <w:left w:val="none" w:sz="0" w:space="0" w:color="auto"/>
            <w:bottom w:val="none" w:sz="0" w:space="0" w:color="auto"/>
            <w:right w:val="none" w:sz="0" w:space="0" w:color="auto"/>
          </w:divBdr>
          <w:divsChild>
            <w:div w:id="443117974">
              <w:marLeft w:val="0"/>
              <w:marRight w:val="0"/>
              <w:marTop w:val="0"/>
              <w:marBottom w:val="0"/>
              <w:divBdr>
                <w:top w:val="none" w:sz="0" w:space="0" w:color="auto"/>
                <w:left w:val="none" w:sz="0" w:space="0" w:color="auto"/>
                <w:bottom w:val="none" w:sz="0" w:space="0" w:color="auto"/>
                <w:right w:val="none" w:sz="0" w:space="0" w:color="auto"/>
              </w:divBdr>
            </w:div>
          </w:divsChild>
        </w:div>
        <w:div w:id="1028145366">
          <w:marLeft w:val="0"/>
          <w:marRight w:val="0"/>
          <w:marTop w:val="0"/>
          <w:marBottom w:val="0"/>
          <w:divBdr>
            <w:top w:val="none" w:sz="0" w:space="0" w:color="auto"/>
            <w:left w:val="none" w:sz="0" w:space="0" w:color="auto"/>
            <w:bottom w:val="none" w:sz="0" w:space="0" w:color="auto"/>
            <w:right w:val="none" w:sz="0" w:space="0" w:color="auto"/>
          </w:divBdr>
          <w:divsChild>
            <w:div w:id="643312438">
              <w:marLeft w:val="0"/>
              <w:marRight w:val="0"/>
              <w:marTop w:val="0"/>
              <w:marBottom w:val="0"/>
              <w:divBdr>
                <w:top w:val="none" w:sz="0" w:space="0" w:color="auto"/>
                <w:left w:val="none" w:sz="0" w:space="0" w:color="auto"/>
                <w:bottom w:val="none" w:sz="0" w:space="0" w:color="auto"/>
                <w:right w:val="none" w:sz="0" w:space="0" w:color="auto"/>
              </w:divBdr>
            </w:div>
          </w:divsChild>
        </w:div>
        <w:div w:id="1042048863">
          <w:marLeft w:val="0"/>
          <w:marRight w:val="0"/>
          <w:marTop w:val="0"/>
          <w:marBottom w:val="0"/>
          <w:divBdr>
            <w:top w:val="none" w:sz="0" w:space="0" w:color="auto"/>
            <w:left w:val="none" w:sz="0" w:space="0" w:color="auto"/>
            <w:bottom w:val="none" w:sz="0" w:space="0" w:color="auto"/>
            <w:right w:val="none" w:sz="0" w:space="0" w:color="auto"/>
          </w:divBdr>
          <w:divsChild>
            <w:div w:id="2126003022">
              <w:marLeft w:val="0"/>
              <w:marRight w:val="0"/>
              <w:marTop w:val="0"/>
              <w:marBottom w:val="0"/>
              <w:divBdr>
                <w:top w:val="none" w:sz="0" w:space="0" w:color="auto"/>
                <w:left w:val="none" w:sz="0" w:space="0" w:color="auto"/>
                <w:bottom w:val="none" w:sz="0" w:space="0" w:color="auto"/>
                <w:right w:val="none" w:sz="0" w:space="0" w:color="auto"/>
              </w:divBdr>
            </w:div>
          </w:divsChild>
        </w:div>
        <w:div w:id="1049691460">
          <w:marLeft w:val="0"/>
          <w:marRight w:val="0"/>
          <w:marTop w:val="0"/>
          <w:marBottom w:val="0"/>
          <w:divBdr>
            <w:top w:val="none" w:sz="0" w:space="0" w:color="auto"/>
            <w:left w:val="none" w:sz="0" w:space="0" w:color="auto"/>
            <w:bottom w:val="none" w:sz="0" w:space="0" w:color="auto"/>
            <w:right w:val="none" w:sz="0" w:space="0" w:color="auto"/>
          </w:divBdr>
          <w:divsChild>
            <w:div w:id="1501458111">
              <w:marLeft w:val="0"/>
              <w:marRight w:val="0"/>
              <w:marTop w:val="0"/>
              <w:marBottom w:val="0"/>
              <w:divBdr>
                <w:top w:val="none" w:sz="0" w:space="0" w:color="auto"/>
                <w:left w:val="none" w:sz="0" w:space="0" w:color="auto"/>
                <w:bottom w:val="none" w:sz="0" w:space="0" w:color="auto"/>
                <w:right w:val="none" w:sz="0" w:space="0" w:color="auto"/>
              </w:divBdr>
            </w:div>
          </w:divsChild>
        </w:div>
        <w:div w:id="1073504760">
          <w:marLeft w:val="0"/>
          <w:marRight w:val="0"/>
          <w:marTop w:val="0"/>
          <w:marBottom w:val="0"/>
          <w:divBdr>
            <w:top w:val="none" w:sz="0" w:space="0" w:color="auto"/>
            <w:left w:val="none" w:sz="0" w:space="0" w:color="auto"/>
            <w:bottom w:val="none" w:sz="0" w:space="0" w:color="auto"/>
            <w:right w:val="none" w:sz="0" w:space="0" w:color="auto"/>
          </w:divBdr>
          <w:divsChild>
            <w:div w:id="61606764">
              <w:marLeft w:val="0"/>
              <w:marRight w:val="0"/>
              <w:marTop w:val="0"/>
              <w:marBottom w:val="0"/>
              <w:divBdr>
                <w:top w:val="none" w:sz="0" w:space="0" w:color="auto"/>
                <w:left w:val="none" w:sz="0" w:space="0" w:color="auto"/>
                <w:bottom w:val="none" w:sz="0" w:space="0" w:color="auto"/>
                <w:right w:val="none" w:sz="0" w:space="0" w:color="auto"/>
              </w:divBdr>
            </w:div>
          </w:divsChild>
        </w:div>
        <w:div w:id="1083987904">
          <w:marLeft w:val="0"/>
          <w:marRight w:val="0"/>
          <w:marTop w:val="0"/>
          <w:marBottom w:val="0"/>
          <w:divBdr>
            <w:top w:val="none" w:sz="0" w:space="0" w:color="auto"/>
            <w:left w:val="none" w:sz="0" w:space="0" w:color="auto"/>
            <w:bottom w:val="none" w:sz="0" w:space="0" w:color="auto"/>
            <w:right w:val="none" w:sz="0" w:space="0" w:color="auto"/>
          </w:divBdr>
          <w:divsChild>
            <w:div w:id="769813260">
              <w:marLeft w:val="0"/>
              <w:marRight w:val="0"/>
              <w:marTop w:val="0"/>
              <w:marBottom w:val="0"/>
              <w:divBdr>
                <w:top w:val="none" w:sz="0" w:space="0" w:color="auto"/>
                <w:left w:val="none" w:sz="0" w:space="0" w:color="auto"/>
                <w:bottom w:val="none" w:sz="0" w:space="0" w:color="auto"/>
                <w:right w:val="none" w:sz="0" w:space="0" w:color="auto"/>
              </w:divBdr>
            </w:div>
          </w:divsChild>
        </w:div>
        <w:div w:id="1134059680">
          <w:marLeft w:val="0"/>
          <w:marRight w:val="0"/>
          <w:marTop w:val="0"/>
          <w:marBottom w:val="0"/>
          <w:divBdr>
            <w:top w:val="none" w:sz="0" w:space="0" w:color="auto"/>
            <w:left w:val="none" w:sz="0" w:space="0" w:color="auto"/>
            <w:bottom w:val="none" w:sz="0" w:space="0" w:color="auto"/>
            <w:right w:val="none" w:sz="0" w:space="0" w:color="auto"/>
          </w:divBdr>
          <w:divsChild>
            <w:div w:id="1819153951">
              <w:marLeft w:val="0"/>
              <w:marRight w:val="0"/>
              <w:marTop w:val="0"/>
              <w:marBottom w:val="0"/>
              <w:divBdr>
                <w:top w:val="none" w:sz="0" w:space="0" w:color="auto"/>
                <w:left w:val="none" w:sz="0" w:space="0" w:color="auto"/>
                <w:bottom w:val="none" w:sz="0" w:space="0" w:color="auto"/>
                <w:right w:val="none" w:sz="0" w:space="0" w:color="auto"/>
              </w:divBdr>
            </w:div>
          </w:divsChild>
        </w:div>
        <w:div w:id="1193373433">
          <w:marLeft w:val="0"/>
          <w:marRight w:val="0"/>
          <w:marTop w:val="0"/>
          <w:marBottom w:val="0"/>
          <w:divBdr>
            <w:top w:val="none" w:sz="0" w:space="0" w:color="auto"/>
            <w:left w:val="none" w:sz="0" w:space="0" w:color="auto"/>
            <w:bottom w:val="none" w:sz="0" w:space="0" w:color="auto"/>
            <w:right w:val="none" w:sz="0" w:space="0" w:color="auto"/>
          </w:divBdr>
          <w:divsChild>
            <w:div w:id="791244890">
              <w:marLeft w:val="0"/>
              <w:marRight w:val="0"/>
              <w:marTop w:val="0"/>
              <w:marBottom w:val="0"/>
              <w:divBdr>
                <w:top w:val="none" w:sz="0" w:space="0" w:color="auto"/>
                <w:left w:val="none" w:sz="0" w:space="0" w:color="auto"/>
                <w:bottom w:val="none" w:sz="0" w:space="0" w:color="auto"/>
                <w:right w:val="none" w:sz="0" w:space="0" w:color="auto"/>
              </w:divBdr>
            </w:div>
          </w:divsChild>
        </w:div>
        <w:div w:id="1215119431">
          <w:marLeft w:val="0"/>
          <w:marRight w:val="0"/>
          <w:marTop w:val="0"/>
          <w:marBottom w:val="0"/>
          <w:divBdr>
            <w:top w:val="none" w:sz="0" w:space="0" w:color="auto"/>
            <w:left w:val="none" w:sz="0" w:space="0" w:color="auto"/>
            <w:bottom w:val="none" w:sz="0" w:space="0" w:color="auto"/>
            <w:right w:val="none" w:sz="0" w:space="0" w:color="auto"/>
          </w:divBdr>
          <w:divsChild>
            <w:div w:id="1371807251">
              <w:marLeft w:val="0"/>
              <w:marRight w:val="0"/>
              <w:marTop w:val="0"/>
              <w:marBottom w:val="0"/>
              <w:divBdr>
                <w:top w:val="none" w:sz="0" w:space="0" w:color="auto"/>
                <w:left w:val="none" w:sz="0" w:space="0" w:color="auto"/>
                <w:bottom w:val="none" w:sz="0" w:space="0" w:color="auto"/>
                <w:right w:val="none" w:sz="0" w:space="0" w:color="auto"/>
              </w:divBdr>
            </w:div>
          </w:divsChild>
        </w:div>
        <w:div w:id="1290239508">
          <w:marLeft w:val="0"/>
          <w:marRight w:val="0"/>
          <w:marTop w:val="0"/>
          <w:marBottom w:val="0"/>
          <w:divBdr>
            <w:top w:val="none" w:sz="0" w:space="0" w:color="auto"/>
            <w:left w:val="none" w:sz="0" w:space="0" w:color="auto"/>
            <w:bottom w:val="none" w:sz="0" w:space="0" w:color="auto"/>
            <w:right w:val="none" w:sz="0" w:space="0" w:color="auto"/>
          </w:divBdr>
          <w:divsChild>
            <w:div w:id="627516614">
              <w:marLeft w:val="0"/>
              <w:marRight w:val="0"/>
              <w:marTop w:val="0"/>
              <w:marBottom w:val="0"/>
              <w:divBdr>
                <w:top w:val="none" w:sz="0" w:space="0" w:color="auto"/>
                <w:left w:val="none" w:sz="0" w:space="0" w:color="auto"/>
                <w:bottom w:val="none" w:sz="0" w:space="0" w:color="auto"/>
                <w:right w:val="none" w:sz="0" w:space="0" w:color="auto"/>
              </w:divBdr>
            </w:div>
          </w:divsChild>
        </w:div>
        <w:div w:id="1344087981">
          <w:marLeft w:val="0"/>
          <w:marRight w:val="0"/>
          <w:marTop w:val="0"/>
          <w:marBottom w:val="0"/>
          <w:divBdr>
            <w:top w:val="none" w:sz="0" w:space="0" w:color="auto"/>
            <w:left w:val="none" w:sz="0" w:space="0" w:color="auto"/>
            <w:bottom w:val="none" w:sz="0" w:space="0" w:color="auto"/>
            <w:right w:val="none" w:sz="0" w:space="0" w:color="auto"/>
          </w:divBdr>
          <w:divsChild>
            <w:div w:id="55326679">
              <w:marLeft w:val="0"/>
              <w:marRight w:val="0"/>
              <w:marTop w:val="0"/>
              <w:marBottom w:val="0"/>
              <w:divBdr>
                <w:top w:val="none" w:sz="0" w:space="0" w:color="auto"/>
                <w:left w:val="none" w:sz="0" w:space="0" w:color="auto"/>
                <w:bottom w:val="none" w:sz="0" w:space="0" w:color="auto"/>
                <w:right w:val="none" w:sz="0" w:space="0" w:color="auto"/>
              </w:divBdr>
            </w:div>
          </w:divsChild>
        </w:div>
        <w:div w:id="1382746891">
          <w:marLeft w:val="0"/>
          <w:marRight w:val="0"/>
          <w:marTop w:val="0"/>
          <w:marBottom w:val="0"/>
          <w:divBdr>
            <w:top w:val="none" w:sz="0" w:space="0" w:color="auto"/>
            <w:left w:val="none" w:sz="0" w:space="0" w:color="auto"/>
            <w:bottom w:val="none" w:sz="0" w:space="0" w:color="auto"/>
            <w:right w:val="none" w:sz="0" w:space="0" w:color="auto"/>
          </w:divBdr>
          <w:divsChild>
            <w:div w:id="487328407">
              <w:marLeft w:val="0"/>
              <w:marRight w:val="0"/>
              <w:marTop w:val="0"/>
              <w:marBottom w:val="0"/>
              <w:divBdr>
                <w:top w:val="none" w:sz="0" w:space="0" w:color="auto"/>
                <w:left w:val="none" w:sz="0" w:space="0" w:color="auto"/>
                <w:bottom w:val="none" w:sz="0" w:space="0" w:color="auto"/>
                <w:right w:val="none" w:sz="0" w:space="0" w:color="auto"/>
              </w:divBdr>
            </w:div>
          </w:divsChild>
        </w:div>
        <w:div w:id="1499074238">
          <w:marLeft w:val="0"/>
          <w:marRight w:val="0"/>
          <w:marTop w:val="0"/>
          <w:marBottom w:val="0"/>
          <w:divBdr>
            <w:top w:val="none" w:sz="0" w:space="0" w:color="auto"/>
            <w:left w:val="none" w:sz="0" w:space="0" w:color="auto"/>
            <w:bottom w:val="none" w:sz="0" w:space="0" w:color="auto"/>
            <w:right w:val="none" w:sz="0" w:space="0" w:color="auto"/>
          </w:divBdr>
          <w:divsChild>
            <w:div w:id="26489461">
              <w:marLeft w:val="0"/>
              <w:marRight w:val="0"/>
              <w:marTop w:val="0"/>
              <w:marBottom w:val="0"/>
              <w:divBdr>
                <w:top w:val="none" w:sz="0" w:space="0" w:color="auto"/>
                <w:left w:val="none" w:sz="0" w:space="0" w:color="auto"/>
                <w:bottom w:val="none" w:sz="0" w:space="0" w:color="auto"/>
                <w:right w:val="none" w:sz="0" w:space="0" w:color="auto"/>
              </w:divBdr>
            </w:div>
          </w:divsChild>
        </w:div>
        <w:div w:id="1510947686">
          <w:marLeft w:val="0"/>
          <w:marRight w:val="0"/>
          <w:marTop w:val="0"/>
          <w:marBottom w:val="0"/>
          <w:divBdr>
            <w:top w:val="none" w:sz="0" w:space="0" w:color="auto"/>
            <w:left w:val="none" w:sz="0" w:space="0" w:color="auto"/>
            <w:bottom w:val="none" w:sz="0" w:space="0" w:color="auto"/>
            <w:right w:val="none" w:sz="0" w:space="0" w:color="auto"/>
          </w:divBdr>
          <w:divsChild>
            <w:div w:id="1653758134">
              <w:marLeft w:val="0"/>
              <w:marRight w:val="0"/>
              <w:marTop w:val="0"/>
              <w:marBottom w:val="0"/>
              <w:divBdr>
                <w:top w:val="none" w:sz="0" w:space="0" w:color="auto"/>
                <w:left w:val="none" w:sz="0" w:space="0" w:color="auto"/>
                <w:bottom w:val="none" w:sz="0" w:space="0" w:color="auto"/>
                <w:right w:val="none" w:sz="0" w:space="0" w:color="auto"/>
              </w:divBdr>
            </w:div>
          </w:divsChild>
        </w:div>
        <w:div w:id="1557277308">
          <w:marLeft w:val="0"/>
          <w:marRight w:val="0"/>
          <w:marTop w:val="0"/>
          <w:marBottom w:val="0"/>
          <w:divBdr>
            <w:top w:val="none" w:sz="0" w:space="0" w:color="auto"/>
            <w:left w:val="none" w:sz="0" w:space="0" w:color="auto"/>
            <w:bottom w:val="none" w:sz="0" w:space="0" w:color="auto"/>
            <w:right w:val="none" w:sz="0" w:space="0" w:color="auto"/>
          </w:divBdr>
          <w:divsChild>
            <w:div w:id="623774456">
              <w:marLeft w:val="0"/>
              <w:marRight w:val="0"/>
              <w:marTop w:val="0"/>
              <w:marBottom w:val="0"/>
              <w:divBdr>
                <w:top w:val="none" w:sz="0" w:space="0" w:color="auto"/>
                <w:left w:val="none" w:sz="0" w:space="0" w:color="auto"/>
                <w:bottom w:val="none" w:sz="0" w:space="0" w:color="auto"/>
                <w:right w:val="none" w:sz="0" w:space="0" w:color="auto"/>
              </w:divBdr>
            </w:div>
          </w:divsChild>
        </w:div>
        <w:div w:id="1652365791">
          <w:marLeft w:val="0"/>
          <w:marRight w:val="0"/>
          <w:marTop w:val="0"/>
          <w:marBottom w:val="0"/>
          <w:divBdr>
            <w:top w:val="none" w:sz="0" w:space="0" w:color="auto"/>
            <w:left w:val="none" w:sz="0" w:space="0" w:color="auto"/>
            <w:bottom w:val="none" w:sz="0" w:space="0" w:color="auto"/>
            <w:right w:val="none" w:sz="0" w:space="0" w:color="auto"/>
          </w:divBdr>
          <w:divsChild>
            <w:div w:id="2126343518">
              <w:marLeft w:val="0"/>
              <w:marRight w:val="0"/>
              <w:marTop w:val="0"/>
              <w:marBottom w:val="0"/>
              <w:divBdr>
                <w:top w:val="none" w:sz="0" w:space="0" w:color="auto"/>
                <w:left w:val="none" w:sz="0" w:space="0" w:color="auto"/>
                <w:bottom w:val="none" w:sz="0" w:space="0" w:color="auto"/>
                <w:right w:val="none" w:sz="0" w:space="0" w:color="auto"/>
              </w:divBdr>
            </w:div>
          </w:divsChild>
        </w:div>
        <w:div w:id="1719620388">
          <w:marLeft w:val="0"/>
          <w:marRight w:val="0"/>
          <w:marTop w:val="0"/>
          <w:marBottom w:val="0"/>
          <w:divBdr>
            <w:top w:val="none" w:sz="0" w:space="0" w:color="auto"/>
            <w:left w:val="none" w:sz="0" w:space="0" w:color="auto"/>
            <w:bottom w:val="none" w:sz="0" w:space="0" w:color="auto"/>
            <w:right w:val="none" w:sz="0" w:space="0" w:color="auto"/>
          </w:divBdr>
          <w:divsChild>
            <w:div w:id="358043599">
              <w:marLeft w:val="0"/>
              <w:marRight w:val="0"/>
              <w:marTop w:val="0"/>
              <w:marBottom w:val="0"/>
              <w:divBdr>
                <w:top w:val="none" w:sz="0" w:space="0" w:color="auto"/>
                <w:left w:val="none" w:sz="0" w:space="0" w:color="auto"/>
                <w:bottom w:val="none" w:sz="0" w:space="0" w:color="auto"/>
                <w:right w:val="none" w:sz="0" w:space="0" w:color="auto"/>
              </w:divBdr>
            </w:div>
          </w:divsChild>
        </w:div>
        <w:div w:id="1764762441">
          <w:marLeft w:val="0"/>
          <w:marRight w:val="0"/>
          <w:marTop w:val="0"/>
          <w:marBottom w:val="0"/>
          <w:divBdr>
            <w:top w:val="none" w:sz="0" w:space="0" w:color="auto"/>
            <w:left w:val="none" w:sz="0" w:space="0" w:color="auto"/>
            <w:bottom w:val="none" w:sz="0" w:space="0" w:color="auto"/>
            <w:right w:val="none" w:sz="0" w:space="0" w:color="auto"/>
          </w:divBdr>
          <w:divsChild>
            <w:div w:id="1740976758">
              <w:marLeft w:val="0"/>
              <w:marRight w:val="0"/>
              <w:marTop w:val="0"/>
              <w:marBottom w:val="0"/>
              <w:divBdr>
                <w:top w:val="none" w:sz="0" w:space="0" w:color="auto"/>
                <w:left w:val="none" w:sz="0" w:space="0" w:color="auto"/>
                <w:bottom w:val="none" w:sz="0" w:space="0" w:color="auto"/>
                <w:right w:val="none" w:sz="0" w:space="0" w:color="auto"/>
              </w:divBdr>
            </w:div>
          </w:divsChild>
        </w:div>
        <w:div w:id="1768848343">
          <w:marLeft w:val="0"/>
          <w:marRight w:val="0"/>
          <w:marTop w:val="0"/>
          <w:marBottom w:val="0"/>
          <w:divBdr>
            <w:top w:val="none" w:sz="0" w:space="0" w:color="auto"/>
            <w:left w:val="none" w:sz="0" w:space="0" w:color="auto"/>
            <w:bottom w:val="none" w:sz="0" w:space="0" w:color="auto"/>
            <w:right w:val="none" w:sz="0" w:space="0" w:color="auto"/>
          </w:divBdr>
          <w:divsChild>
            <w:div w:id="132989669">
              <w:marLeft w:val="0"/>
              <w:marRight w:val="0"/>
              <w:marTop w:val="0"/>
              <w:marBottom w:val="0"/>
              <w:divBdr>
                <w:top w:val="none" w:sz="0" w:space="0" w:color="auto"/>
                <w:left w:val="none" w:sz="0" w:space="0" w:color="auto"/>
                <w:bottom w:val="none" w:sz="0" w:space="0" w:color="auto"/>
                <w:right w:val="none" w:sz="0" w:space="0" w:color="auto"/>
              </w:divBdr>
            </w:div>
          </w:divsChild>
        </w:div>
        <w:div w:id="1906791610">
          <w:marLeft w:val="0"/>
          <w:marRight w:val="0"/>
          <w:marTop w:val="0"/>
          <w:marBottom w:val="0"/>
          <w:divBdr>
            <w:top w:val="none" w:sz="0" w:space="0" w:color="auto"/>
            <w:left w:val="none" w:sz="0" w:space="0" w:color="auto"/>
            <w:bottom w:val="none" w:sz="0" w:space="0" w:color="auto"/>
            <w:right w:val="none" w:sz="0" w:space="0" w:color="auto"/>
          </w:divBdr>
          <w:divsChild>
            <w:div w:id="569654669">
              <w:marLeft w:val="0"/>
              <w:marRight w:val="0"/>
              <w:marTop w:val="0"/>
              <w:marBottom w:val="0"/>
              <w:divBdr>
                <w:top w:val="none" w:sz="0" w:space="0" w:color="auto"/>
                <w:left w:val="none" w:sz="0" w:space="0" w:color="auto"/>
                <w:bottom w:val="none" w:sz="0" w:space="0" w:color="auto"/>
                <w:right w:val="none" w:sz="0" w:space="0" w:color="auto"/>
              </w:divBdr>
            </w:div>
          </w:divsChild>
        </w:div>
        <w:div w:id="1915821572">
          <w:marLeft w:val="0"/>
          <w:marRight w:val="0"/>
          <w:marTop w:val="0"/>
          <w:marBottom w:val="0"/>
          <w:divBdr>
            <w:top w:val="none" w:sz="0" w:space="0" w:color="auto"/>
            <w:left w:val="none" w:sz="0" w:space="0" w:color="auto"/>
            <w:bottom w:val="none" w:sz="0" w:space="0" w:color="auto"/>
            <w:right w:val="none" w:sz="0" w:space="0" w:color="auto"/>
          </w:divBdr>
          <w:divsChild>
            <w:div w:id="1103187249">
              <w:marLeft w:val="0"/>
              <w:marRight w:val="0"/>
              <w:marTop w:val="0"/>
              <w:marBottom w:val="0"/>
              <w:divBdr>
                <w:top w:val="none" w:sz="0" w:space="0" w:color="auto"/>
                <w:left w:val="none" w:sz="0" w:space="0" w:color="auto"/>
                <w:bottom w:val="none" w:sz="0" w:space="0" w:color="auto"/>
                <w:right w:val="none" w:sz="0" w:space="0" w:color="auto"/>
              </w:divBdr>
            </w:div>
          </w:divsChild>
        </w:div>
        <w:div w:id="1924560148">
          <w:marLeft w:val="0"/>
          <w:marRight w:val="0"/>
          <w:marTop w:val="0"/>
          <w:marBottom w:val="0"/>
          <w:divBdr>
            <w:top w:val="none" w:sz="0" w:space="0" w:color="auto"/>
            <w:left w:val="none" w:sz="0" w:space="0" w:color="auto"/>
            <w:bottom w:val="none" w:sz="0" w:space="0" w:color="auto"/>
            <w:right w:val="none" w:sz="0" w:space="0" w:color="auto"/>
          </w:divBdr>
          <w:divsChild>
            <w:div w:id="1497307951">
              <w:marLeft w:val="0"/>
              <w:marRight w:val="0"/>
              <w:marTop w:val="0"/>
              <w:marBottom w:val="0"/>
              <w:divBdr>
                <w:top w:val="none" w:sz="0" w:space="0" w:color="auto"/>
                <w:left w:val="none" w:sz="0" w:space="0" w:color="auto"/>
                <w:bottom w:val="none" w:sz="0" w:space="0" w:color="auto"/>
                <w:right w:val="none" w:sz="0" w:space="0" w:color="auto"/>
              </w:divBdr>
            </w:div>
          </w:divsChild>
        </w:div>
        <w:div w:id="1929271246">
          <w:marLeft w:val="0"/>
          <w:marRight w:val="0"/>
          <w:marTop w:val="0"/>
          <w:marBottom w:val="0"/>
          <w:divBdr>
            <w:top w:val="none" w:sz="0" w:space="0" w:color="auto"/>
            <w:left w:val="none" w:sz="0" w:space="0" w:color="auto"/>
            <w:bottom w:val="none" w:sz="0" w:space="0" w:color="auto"/>
            <w:right w:val="none" w:sz="0" w:space="0" w:color="auto"/>
          </w:divBdr>
          <w:divsChild>
            <w:div w:id="1873879832">
              <w:marLeft w:val="0"/>
              <w:marRight w:val="0"/>
              <w:marTop w:val="0"/>
              <w:marBottom w:val="0"/>
              <w:divBdr>
                <w:top w:val="none" w:sz="0" w:space="0" w:color="auto"/>
                <w:left w:val="none" w:sz="0" w:space="0" w:color="auto"/>
                <w:bottom w:val="none" w:sz="0" w:space="0" w:color="auto"/>
                <w:right w:val="none" w:sz="0" w:space="0" w:color="auto"/>
              </w:divBdr>
            </w:div>
          </w:divsChild>
        </w:div>
        <w:div w:id="1941452177">
          <w:marLeft w:val="0"/>
          <w:marRight w:val="0"/>
          <w:marTop w:val="0"/>
          <w:marBottom w:val="0"/>
          <w:divBdr>
            <w:top w:val="none" w:sz="0" w:space="0" w:color="auto"/>
            <w:left w:val="none" w:sz="0" w:space="0" w:color="auto"/>
            <w:bottom w:val="none" w:sz="0" w:space="0" w:color="auto"/>
            <w:right w:val="none" w:sz="0" w:space="0" w:color="auto"/>
          </w:divBdr>
          <w:divsChild>
            <w:div w:id="1060322051">
              <w:marLeft w:val="0"/>
              <w:marRight w:val="0"/>
              <w:marTop w:val="0"/>
              <w:marBottom w:val="0"/>
              <w:divBdr>
                <w:top w:val="none" w:sz="0" w:space="0" w:color="auto"/>
                <w:left w:val="none" w:sz="0" w:space="0" w:color="auto"/>
                <w:bottom w:val="none" w:sz="0" w:space="0" w:color="auto"/>
                <w:right w:val="none" w:sz="0" w:space="0" w:color="auto"/>
              </w:divBdr>
            </w:div>
          </w:divsChild>
        </w:div>
        <w:div w:id="1976325423">
          <w:marLeft w:val="0"/>
          <w:marRight w:val="0"/>
          <w:marTop w:val="0"/>
          <w:marBottom w:val="0"/>
          <w:divBdr>
            <w:top w:val="none" w:sz="0" w:space="0" w:color="auto"/>
            <w:left w:val="none" w:sz="0" w:space="0" w:color="auto"/>
            <w:bottom w:val="none" w:sz="0" w:space="0" w:color="auto"/>
            <w:right w:val="none" w:sz="0" w:space="0" w:color="auto"/>
          </w:divBdr>
          <w:divsChild>
            <w:div w:id="439105636">
              <w:marLeft w:val="0"/>
              <w:marRight w:val="0"/>
              <w:marTop w:val="0"/>
              <w:marBottom w:val="0"/>
              <w:divBdr>
                <w:top w:val="none" w:sz="0" w:space="0" w:color="auto"/>
                <w:left w:val="none" w:sz="0" w:space="0" w:color="auto"/>
                <w:bottom w:val="none" w:sz="0" w:space="0" w:color="auto"/>
                <w:right w:val="none" w:sz="0" w:space="0" w:color="auto"/>
              </w:divBdr>
            </w:div>
          </w:divsChild>
        </w:div>
        <w:div w:id="1982807685">
          <w:marLeft w:val="0"/>
          <w:marRight w:val="0"/>
          <w:marTop w:val="0"/>
          <w:marBottom w:val="0"/>
          <w:divBdr>
            <w:top w:val="none" w:sz="0" w:space="0" w:color="auto"/>
            <w:left w:val="none" w:sz="0" w:space="0" w:color="auto"/>
            <w:bottom w:val="none" w:sz="0" w:space="0" w:color="auto"/>
            <w:right w:val="none" w:sz="0" w:space="0" w:color="auto"/>
          </w:divBdr>
          <w:divsChild>
            <w:div w:id="1619022200">
              <w:marLeft w:val="0"/>
              <w:marRight w:val="0"/>
              <w:marTop w:val="0"/>
              <w:marBottom w:val="0"/>
              <w:divBdr>
                <w:top w:val="none" w:sz="0" w:space="0" w:color="auto"/>
                <w:left w:val="none" w:sz="0" w:space="0" w:color="auto"/>
                <w:bottom w:val="none" w:sz="0" w:space="0" w:color="auto"/>
                <w:right w:val="none" w:sz="0" w:space="0" w:color="auto"/>
              </w:divBdr>
            </w:div>
          </w:divsChild>
        </w:div>
        <w:div w:id="2028405372">
          <w:marLeft w:val="0"/>
          <w:marRight w:val="0"/>
          <w:marTop w:val="0"/>
          <w:marBottom w:val="0"/>
          <w:divBdr>
            <w:top w:val="none" w:sz="0" w:space="0" w:color="auto"/>
            <w:left w:val="none" w:sz="0" w:space="0" w:color="auto"/>
            <w:bottom w:val="none" w:sz="0" w:space="0" w:color="auto"/>
            <w:right w:val="none" w:sz="0" w:space="0" w:color="auto"/>
          </w:divBdr>
          <w:divsChild>
            <w:div w:id="1918859722">
              <w:marLeft w:val="0"/>
              <w:marRight w:val="0"/>
              <w:marTop w:val="0"/>
              <w:marBottom w:val="0"/>
              <w:divBdr>
                <w:top w:val="none" w:sz="0" w:space="0" w:color="auto"/>
                <w:left w:val="none" w:sz="0" w:space="0" w:color="auto"/>
                <w:bottom w:val="none" w:sz="0" w:space="0" w:color="auto"/>
                <w:right w:val="none" w:sz="0" w:space="0" w:color="auto"/>
              </w:divBdr>
            </w:div>
          </w:divsChild>
        </w:div>
        <w:div w:id="2076081479">
          <w:marLeft w:val="0"/>
          <w:marRight w:val="0"/>
          <w:marTop w:val="0"/>
          <w:marBottom w:val="0"/>
          <w:divBdr>
            <w:top w:val="none" w:sz="0" w:space="0" w:color="auto"/>
            <w:left w:val="none" w:sz="0" w:space="0" w:color="auto"/>
            <w:bottom w:val="none" w:sz="0" w:space="0" w:color="auto"/>
            <w:right w:val="none" w:sz="0" w:space="0" w:color="auto"/>
          </w:divBdr>
          <w:divsChild>
            <w:div w:id="326831979">
              <w:marLeft w:val="0"/>
              <w:marRight w:val="0"/>
              <w:marTop w:val="0"/>
              <w:marBottom w:val="0"/>
              <w:divBdr>
                <w:top w:val="none" w:sz="0" w:space="0" w:color="auto"/>
                <w:left w:val="none" w:sz="0" w:space="0" w:color="auto"/>
                <w:bottom w:val="none" w:sz="0" w:space="0" w:color="auto"/>
                <w:right w:val="none" w:sz="0" w:space="0" w:color="auto"/>
              </w:divBdr>
            </w:div>
          </w:divsChild>
        </w:div>
        <w:div w:id="2126580897">
          <w:marLeft w:val="0"/>
          <w:marRight w:val="0"/>
          <w:marTop w:val="0"/>
          <w:marBottom w:val="0"/>
          <w:divBdr>
            <w:top w:val="none" w:sz="0" w:space="0" w:color="auto"/>
            <w:left w:val="none" w:sz="0" w:space="0" w:color="auto"/>
            <w:bottom w:val="none" w:sz="0" w:space="0" w:color="auto"/>
            <w:right w:val="none" w:sz="0" w:space="0" w:color="auto"/>
          </w:divBdr>
          <w:divsChild>
            <w:div w:id="105665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335808">
      <w:bodyDiv w:val="1"/>
      <w:marLeft w:val="0"/>
      <w:marRight w:val="0"/>
      <w:marTop w:val="0"/>
      <w:marBottom w:val="0"/>
      <w:divBdr>
        <w:top w:val="none" w:sz="0" w:space="0" w:color="auto"/>
        <w:left w:val="none" w:sz="0" w:space="0" w:color="auto"/>
        <w:bottom w:val="none" w:sz="0" w:space="0" w:color="auto"/>
        <w:right w:val="none" w:sz="0" w:space="0" w:color="auto"/>
      </w:divBdr>
      <w:divsChild>
        <w:div w:id="39598344">
          <w:marLeft w:val="0"/>
          <w:marRight w:val="0"/>
          <w:marTop w:val="0"/>
          <w:marBottom w:val="0"/>
          <w:divBdr>
            <w:top w:val="none" w:sz="0" w:space="0" w:color="auto"/>
            <w:left w:val="none" w:sz="0" w:space="0" w:color="auto"/>
            <w:bottom w:val="none" w:sz="0" w:space="0" w:color="auto"/>
            <w:right w:val="none" w:sz="0" w:space="0" w:color="auto"/>
          </w:divBdr>
          <w:divsChild>
            <w:div w:id="401832532">
              <w:marLeft w:val="0"/>
              <w:marRight w:val="0"/>
              <w:marTop w:val="0"/>
              <w:marBottom w:val="0"/>
              <w:divBdr>
                <w:top w:val="none" w:sz="0" w:space="0" w:color="auto"/>
                <w:left w:val="none" w:sz="0" w:space="0" w:color="auto"/>
                <w:bottom w:val="none" w:sz="0" w:space="0" w:color="auto"/>
                <w:right w:val="none" w:sz="0" w:space="0" w:color="auto"/>
              </w:divBdr>
            </w:div>
          </w:divsChild>
        </w:div>
        <w:div w:id="43526071">
          <w:marLeft w:val="0"/>
          <w:marRight w:val="0"/>
          <w:marTop w:val="0"/>
          <w:marBottom w:val="0"/>
          <w:divBdr>
            <w:top w:val="none" w:sz="0" w:space="0" w:color="auto"/>
            <w:left w:val="none" w:sz="0" w:space="0" w:color="auto"/>
            <w:bottom w:val="none" w:sz="0" w:space="0" w:color="auto"/>
            <w:right w:val="none" w:sz="0" w:space="0" w:color="auto"/>
          </w:divBdr>
          <w:divsChild>
            <w:div w:id="1055936861">
              <w:marLeft w:val="0"/>
              <w:marRight w:val="0"/>
              <w:marTop w:val="0"/>
              <w:marBottom w:val="0"/>
              <w:divBdr>
                <w:top w:val="none" w:sz="0" w:space="0" w:color="auto"/>
                <w:left w:val="none" w:sz="0" w:space="0" w:color="auto"/>
                <w:bottom w:val="none" w:sz="0" w:space="0" w:color="auto"/>
                <w:right w:val="none" w:sz="0" w:space="0" w:color="auto"/>
              </w:divBdr>
            </w:div>
          </w:divsChild>
        </w:div>
        <w:div w:id="57285655">
          <w:marLeft w:val="0"/>
          <w:marRight w:val="0"/>
          <w:marTop w:val="0"/>
          <w:marBottom w:val="0"/>
          <w:divBdr>
            <w:top w:val="none" w:sz="0" w:space="0" w:color="auto"/>
            <w:left w:val="none" w:sz="0" w:space="0" w:color="auto"/>
            <w:bottom w:val="none" w:sz="0" w:space="0" w:color="auto"/>
            <w:right w:val="none" w:sz="0" w:space="0" w:color="auto"/>
          </w:divBdr>
          <w:divsChild>
            <w:div w:id="1832136604">
              <w:marLeft w:val="0"/>
              <w:marRight w:val="0"/>
              <w:marTop w:val="0"/>
              <w:marBottom w:val="0"/>
              <w:divBdr>
                <w:top w:val="none" w:sz="0" w:space="0" w:color="auto"/>
                <w:left w:val="none" w:sz="0" w:space="0" w:color="auto"/>
                <w:bottom w:val="none" w:sz="0" w:space="0" w:color="auto"/>
                <w:right w:val="none" w:sz="0" w:space="0" w:color="auto"/>
              </w:divBdr>
            </w:div>
          </w:divsChild>
        </w:div>
        <w:div w:id="85731831">
          <w:marLeft w:val="0"/>
          <w:marRight w:val="0"/>
          <w:marTop w:val="0"/>
          <w:marBottom w:val="0"/>
          <w:divBdr>
            <w:top w:val="none" w:sz="0" w:space="0" w:color="auto"/>
            <w:left w:val="none" w:sz="0" w:space="0" w:color="auto"/>
            <w:bottom w:val="none" w:sz="0" w:space="0" w:color="auto"/>
            <w:right w:val="none" w:sz="0" w:space="0" w:color="auto"/>
          </w:divBdr>
          <w:divsChild>
            <w:div w:id="1126461831">
              <w:marLeft w:val="0"/>
              <w:marRight w:val="0"/>
              <w:marTop w:val="0"/>
              <w:marBottom w:val="0"/>
              <w:divBdr>
                <w:top w:val="none" w:sz="0" w:space="0" w:color="auto"/>
                <w:left w:val="none" w:sz="0" w:space="0" w:color="auto"/>
                <w:bottom w:val="none" w:sz="0" w:space="0" w:color="auto"/>
                <w:right w:val="none" w:sz="0" w:space="0" w:color="auto"/>
              </w:divBdr>
            </w:div>
          </w:divsChild>
        </w:div>
        <w:div w:id="102068788">
          <w:marLeft w:val="0"/>
          <w:marRight w:val="0"/>
          <w:marTop w:val="0"/>
          <w:marBottom w:val="0"/>
          <w:divBdr>
            <w:top w:val="none" w:sz="0" w:space="0" w:color="auto"/>
            <w:left w:val="none" w:sz="0" w:space="0" w:color="auto"/>
            <w:bottom w:val="none" w:sz="0" w:space="0" w:color="auto"/>
            <w:right w:val="none" w:sz="0" w:space="0" w:color="auto"/>
          </w:divBdr>
          <w:divsChild>
            <w:div w:id="2070230573">
              <w:marLeft w:val="0"/>
              <w:marRight w:val="0"/>
              <w:marTop w:val="0"/>
              <w:marBottom w:val="0"/>
              <w:divBdr>
                <w:top w:val="none" w:sz="0" w:space="0" w:color="auto"/>
                <w:left w:val="none" w:sz="0" w:space="0" w:color="auto"/>
                <w:bottom w:val="none" w:sz="0" w:space="0" w:color="auto"/>
                <w:right w:val="none" w:sz="0" w:space="0" w:color="auto"/>
              </w:divBdr>
            </w:div>
          </w:divsChild>
        </w:div>
        <w:div w:id="103774469">
          <w:marLeft w:val="0"/>
          <w:marRight w:val="0"/>
          <w:marTop w:val="0"/>
          <w:marBottom w:val="0"/>
          <w:divBdr>
            <w:top w:val="none" w:sz="0" w:space="0" w:color="auto"/>
            <w:left w:val="none" w:sz="0" w:space="0" w:color="auto"/>
            <w:bottom w:val="none" w:sz="0" w:space="0" w:color="auto"/>
            <w:right w:val="none" w:sz="0" w:space="0" w:color="auto"/>
          </w:divBdr>
          <w:divsChild>
            <w:div w:id="1402213801">
              <w:marLeft w:val="0"/>
              <w:marRight w:val="0"/>
              <w:marTop w:val="0"/>
              <w:marBottom w:val="0"/>
              <w:divBdr>
                <w:top w:val="none" w:sz="0" w:space="0" w:color="auto"/>
                <w:left w:val="none" w:sz="0" w:space="0" w:color="auto"/>
                <w:bottom w:val="none" w:sz="0" w:space="0" w:color="auto"/>
                <w:right w:val="none" w:sz="0" w:space="0" w:color="auto"/>
              </w:divBdr>
            </w:div>
          </w:divsChild>
        </w:div>
        <w:div w:id="124661580">
          <w:marLeft w:val="0"/>
          <w:marRight w:val="0"/>
          <w:marTop w:val="0"/>
          <w:marBottom w:val="0"/>
          <w:divBdr>
            <w:top w:val="none" w:sz="0" w:space="0" w:color="auto"/>
            <w:left w:val="none" w:sz="0" w:space="0" w:color="auto"/>
            <w:bottom w:val="none" w:sz="0" w:space="0" w:color="auto"/>
            <w:right w:val="none" w:sz="0" w:space="0" w:color="auto"/>
          </w:divBdr>
          <w:divsChild>
            <w:div w:id="1223322328">
              <w:marLeft w:val="0"/>
              <w:marRight w:val="0"/>
              <w:marTop w:val="0"/>
              <w:marBottom w:val="0"/>
              <w:divBdr>
                <w:top w:val="none" w:sz="0" w:space="0" w:color="auto"/>
                <w:left w:val="none" w:sz="0" w:space="0" w:color="auto"/>
                <w:bottom w:val="none" w:sz="0" w:space="0" w:color="auto"/>
                <w:right w:val="none" w:sz="0" w:space="0" w:color="auto"/>
              </w:divBdr>
            </w:div>
          </w:divsChild>
        </w:div>
        <w:div w:id="129448315">
          <w:marLeft w:val="0"/>
          <w:marRight w:val="0"/>
          <w:marTop w:val="0"/>
          <w:marBottom w:val="0"/>
          <w:divBdr>
            <w:top w:val="none" w:sz="0" w:space="0" w:color="auto"/>
            <w:left w:val="none" w:sz="0" w:space="0" w:color="auto"/>
            <w:bottom w:val="none" w:sz="0" w:space="0" w:color="auto"/>
            <w:right w:val="none" w:sz="0" w:space="0" w:color="auto"/>
          </w:divBdr>
          <w:divsChild>
            <w:div w:id="819997599">
              <w:marLeft w:val="0"/>
              <w:marRight w:val="0"/>
              <w:marTop w:val="0"/>
              <w:marBottom w:val="0"/>
              <w:divBdr>
                <w:top w:val="none" w:sz="0" w:space="0" w:color="auto"/>
                <w:left w:val="none" w:sz="0" w:space="0" w:color="auto"/>
                <w:bottom w:val="none" w:sz="0" w:space="0" w:color="auto"/>
                <w:right w:val="none" w:sz="0" w:space="0" w:color="auto"/>
              </w:divBdr>
            </w:div>
          </w:divsChild>
        </w:div>
        <w:div w:id="179662080">
          <w:marLeft w:val="0"/>
          <w:marRight w:val="0"/>
          <w:marTop w:val="0"/>
          <w:marBottom w:val="0"/>
          <w:divBdr>
            <w:top w:val="none" w:sz="0" w:space="0" w:color="auto"/>
            <w:left w:val="none" w:sz="0" w:space="0" w:color="auto"/>
            <w:bottom w:val="none" w:sz="0" w:space="0" w:color="auto"/>
            <w:right w:val="none" w:sz="0" w:space="0" w:color="auto"/>
          </w:divBdr>
          <w:divsChild>
            <w:div w:id="1141768219">
              <w:marLeft w:val="0"/>
              <w:marRight w:val="0"/>
              <w:marTop w:val="0"/>
              <w:marBottom w:val="0"/>
              <w:divBdr>
                <w:top w:val="none" w:sz="0" w:space="0" w:color="auto"/>
                <w:left w:val="none" w:sz="0" w:space="0" w:color="auto"/>
                <w:bottom w:val="none" w:sz="0" w:space="0" w:color="auto"/>
                <w:right w:val="none" w:sz="0" w:space="0" w:color="auto"/>
              </w:divBdr>
            </w:div>
          </w:divsChild>
        </w:div>
        <w:div w:id="188032294">
          <w:marLeft w:val="0"/>
          <w:marRight w:val="0"/>
          <w:marTop w:val="0"/>
          <w:marBottom w:val="0"/>
          <w:divBdr>
            <w:top w:val="none" w:sz="0" w:space="0" w:color="auto"/>
            <w:left w:val="none" w:sz="0" w:space="0" w:color="auto"/>
            <w:bottom w:val="none" w:sz="0" w:space="0" w:color="auto"/>
            <w:right w:val="none" w:sz="0" w:space="0" w:color="auto"/>
          </w:divBdr>
          <w:divsChild>
            <w:div w:id="219755470">
              <w:marLeft w:val="0"/>
              <w:marRight w:val="0"/>
              <w:marTop w:val="0"/>
              <w:marBottom w:val="0"/>
              <w:divBdr>
                <w:top w:val="none" w:sz="0" w:space="0" w:color="auto"/>
                <w:left w:val="none" w:sz="0" w:space="0" w:color="auto"/>
                <w:bottom w:val="none" w:sz="0" w:space="0" w:color="auto"/>
                <w:right w:val="none" w:sz="0" w:space="0" w:color="auto"/>
              </w:divBdr>
            </w:div>
          </w:divsChild>
        </w:div>
        <w:div w:id="195434993">
          <w:marLeft w:val="0"/>
          <w:marRight w:val="0"/>
          <w:marTop w:val="0"/>
          <w:marBottom w:val="0"/>
          <w:divBdr>
            <w:top w:val="none" w:sz="0" w:space="0" w:color="auto"/>
            <w:left w:val="none" w:sz="0" w:space="0" w:color="auto"/>
            <w:bottom w:val="none" w:sz="0" w:space="0" w:color="auto"/>
            <w:right w:val="none" w:sz="0" w:space="0" w:color="auto"/>
          </w:divBdr>
          <w:divsChild>
            <w:div w:id="878083164">
              <w:marLeft w:val="0"/>
              <w:marRight w:val="0"/>
              <w:marTop w:val="0"/>
              <w:marBottom w:val="0"/>
              <w:divBdr>
                <w:top w:val="none" w:sz="0" w:space="0" w:color="auto"/>
                <w:left w:val="none" w:sz="0" w:space="0" w:color="auto"/>
                <w:bottom w:val="none" w:sz="0" w:space="0" w:color="auto"/>
                <w:right w:val="none" w:sz="0" w:space="0" w:color="auto"/>
              </w:divBdr>
            </w:div>
          </w:divsChild>
        </w:div>
        <w:div w:id="212810238">
          <w:marLeft w:val="0"/>
          <w:marRight w:val="0"/>
          <w:marTop w:val="0"/>
          <w:marBottom w:val="0"/>
          <w:divBdr>
            <w:top w:val="none" w:sz="0" w:space="0" w:color="auto"/>
            <w:left w:val="none" w:sz="0" w:space="0" w:color="auto"/>
            <w:bottom w:val="none" w:sz="0" w:space="0" w:color="auto"/>
            <w:right w:val="none" w:sz="0" w:space="0" w:color="auto"/>
          </w:divBdr>
          <w:divsChild>
            <w:div w:id="282003460">
              <w:marLeft w:val="0"/>
              <w:marRight w:val="0"/>
              <w:marTop w:val="0"/>
              <w:marBottom w:val="0"/>
              <w:divBdr>
                <w:top w:val="none" w:sz="0" w:space="0" w:color="auto"/>
                <w:left w:val="none" w:sz="0" w:space="0" w:color="auto"/>
                <w:bottom w:val="none" w:sz="0" w:space="0" w:color="auto"/>
                <w:right w:val="none" w:sz="0" w:space="0" w:color="auto"/>
              </w:divBdr>
            </w:div>
          </w:divsChild>
        </w:div>
        <w:div w:id="213784623">
          <w:marLeft w:val="0"/>
          <w:marRight w:val="0"/>
          <w:marTop w:val="0"/>
          <w:marBottom w:val="0"/>
          <w:divBdr>
            <w:top w:val="none" w:sz="0" w:space="0" w:color="auto"/>
            <w:left w:val="none" w:sz="0" w:space="0" w:color="auto"/>
            <w:bottom w:val="none" w:sz="0" w:space="0" w:color="auto"/>
            <w:right w:val="none" w:sz="0" w:space="0" w:color="auto"/>
          </w:divBdr>
          <w:divsChild>
            <w:div w:id="467434285">
              <w:marLeft w:val="0"/>
              <w:marRight w:val="0"/>
              <w:marTop w:val="0"/>
              <w:marBottom w:val="0"/>
              <w:divBdr>
                <w:top w:val="none" w:sz="0" w:space="0" w:color="auto"/>
                <w:left w:val="none" w:sz="0" w:space="0" w:color="auto"/>
                <w:bottom w:val="none" w:sz="0" w:space="0" w:color="auto"/>
                <w:right w:val="none" w:sz="0" w:space="0" w:color="auto"/>
              </w:divBdr>
            </w:div>
          </w:divsChild>
        </w:div>
        <w:div w:id="236404894">
          <w:marLeft w:val="0"/>
          <w:marRight w:val="0"/>
          <w:marTop w:val="0"/>
          <w:marBottom w:val="0"/>
          <w:divBdr>
            <w:top w:val="none" w:sz="0" w:space="0" w:color="auto"/>
            <w:left w:val="none" w:sz="0" w:space="0" w:color="auto"/>
            <w:bottom w:val="none" w:sz="0" w:space="0" w:color="auto"/>
            <w:right w:val="none" w:sz="0" w:space="0" w:color="auto"/>
          </w:divBdr>
          <w:divsChild>
            <w:div w:id="1268460968">
              <w:marLeft w:val="0"/>
              <w:marRight w:val="0"/>
              <w:marTop w:val="0"/>
              <w:marBottom w:val="0"/>
              <w:divBdr>
                <w:top w:val="none" w:sz="0" w:space="0" w:color="auto"/>
                <w:left w:val="none" w:sz="0" w:space="0" w:color="auto"/>
                <w:bottom w:val="none" w:sz="0" w:space="0" w:color="auto"/>
                <w:right w:val="none" w:sz="0" w:space="0" w:color="auto"/>
              </w:divBdr>
            </w:div>
          </w:divsChild>
        </w:div>
        <w:div w:id="242498974">
          <w:marLeft w:val="0"/>
          <w:marRight w:val="0"/>
          <w:marTop w:val="0"/>
          <w:marBottom w:val="0"/>
          <w:divBdr>
            <w:top w:val="none" w:sz="0" w:space="0" w:color="auto"/>
            <w:left w:val="none" w:sz="0" w:space="0" w:color="auto"/>
            <w:bottom w:val="none" w:sz="0" w:space="0" w:color="auto"/>
            <w:right w:val="none" w:sz="0" w:space="0" w:color="auto"/>
          </w:divBdr>
          <w:divsChild>
            <w:div w:id="779884449">
              <w:marLeft w:val="0"/>
              <w:marRight w:val="0"/>
              <w:marTop w:val="0"/>
              <w:marBottom w:val="0"/>
              <w:divBdr>
                <w:top w:val="none" w:sz="0" w:space="0" w:color="auto"/>
                <w:left w:val="none" w:sz="0" w:space="0" w:color="auto"/>
                <w:bottom w:val="none" w:sz="0" w:space="0" w:color="auto"/>
                <w:right w:val="none" w:sz="0" w:space="0" w:color="auto"/>
              </w:divBdr>
            </w:div>
          </w:divsChild>
        </w:div>
        <w:div w:id="258685399">
          <w:marLeft w:val="0"/>
          <w:marRight w:val="0"/>
          <w:marTop w:val="0"/>
          <w:marBottom w:val="0"/>
          <w:divBdr>
            <w:top w:val="none" w:sz="0" w:space="0" w:color="auto"/>
            <w:left w:val="none" w:sz="0" w:space="0" w:color="auto"/>
            <w:bottom w:val="none" w:sz="0" w:space="0" w:color="auto"/>
            <w:right w:val="none" w:sz="0" w:space="0" w:color="auto"/>
          </w:divBdr>
          <w:divsChild>
            <w:div w:id="637152650">
              <w:marLeft w:val="0"/>
              <w:marRight w:val="0"/>
              <w:marTop w:val="0"/>
              <w:marBottom w:val="0"/>
              <w:divBdr>
                <w:top w:val="none" w:sz="0" w:space="0" w:color="auto"/>
                <w:left w:val="none" w:sz="0" w:space="0" w:color="auto"/>
                <w:bottom w:val="none" w:sz="0" w:space="0" w:color="auto"/>
                <w:right w:val="none" w:sz="0" w:space="0" w:color="auto"/>
              </w:divBdr>
            </w:div>
          </w:divsChild>
        </w:div>
        <w:div w:id="268970547">
          <w:marLeft w:val="0"/>
          <w:marRight w:val="0"/>
          <w:marTop w:val="0"/>
          <w:marBottom w:val="0"/>
          <w:divBdr>
            <w:top w:val="none" w:sz="0" w:space="0" w:color="auto"/>
            <w:left w:val="none" w:sz="0" w:space="0" w:color="auto"/>
            <w:bottom w:val="none" w:sz="0" w:space="0" w:color="auto"/>
            <w:right w:val="none" w:sz="0" w:space="0" w:color="auto"/>
          </w:divBdr>
          <w:divsChild>
            <w:div w:id="1061633095">
              <w:marLeft w:val="0"/>
              <w:marRight w:val="0"/>
              <w:marTop w:val="0"/>
              <w:marBottom w:val="0"/>
              <w:divBdr>
                <w:top w:val="none" w:sz="0" w:space="0" w:color="auto"/>
                <w:left w:val="none" w:sz="0" w:space="0" w:color="auto"/>
                <w:bottom w:val="none" w:sz="0" w:space="0" w:color="auto"/>
                <w:right w:val="none" w:sz="0" w:space="0" w:color="auto"/>
              </w:divBdr>
            </w:div>
          </w:divsChild>
        </w:div>
        <w:div w:id="334651947">
          <w:marLeft w:val="0"/>
          <w:marRight w:val="0"/>
          <w:marTop w:val="0"/>
          <w:marBottom w:val="0"/>
          <w:divBdr>
            <w:top w:val="none" w:sz="0" w:space="0" w:color="auto"/>
            <w:left w:val="none" w:sz="0" w:space="0" w:color="auto"/>
            <w:bottom w:val="none" w:sz="0" w:space="0" w:color="auto"/>
            <w:right w:val="none" w:sz="0" w:space="0" w:color="auto"/>
          </w:divBdr>
          <w:divsChild>
            <w:div w:id="884176257">
              <w:marLeft w:val="0"/>
              <w:marRight w:val="0"/>
              <w:marTop w:val="0"/>
              <w:marBottom w:val="0"/>
              <w:divBdr>
                <w:top w:val="none" w:sz="0" w:space="0" w:color="auto"/>
                <w:left w:val="none" w:sz="0" w:space="0" w:color="auto"/>
                <w:bottom w:val="none" w:sz="0" w:space="0" w:color="auto"/>
                <w:right w:val="none" w:sz="0" w:space="0" w:color="auto"/>
              </w:divBdr>
            </w:div>
          </w:divsChild>
        </w:div>
        <w:div w:id="387383720">
          <w:marLeft w:val="0"/>
          <w:marRight w:val="0"/>
          <w:marTop w:val="0"/>
          <w:marBottom w:val="0"/>
          <w:divBdr>
            <w:top w:val="none" w:sz="0" w:space="0" w:color="auto"/>
            <w:left w:val="none" w:sz="0" w:space="0" w:color="auto"/>
            <w:bottom w:val="none" w:sz="0" w:space="0" w:color="auto"/>
            <w:right w:val="none" w:sz="0" w:space="0" w:color="auto"/>
          </w:divBdr>
          <w:divsChild>
            <w:div w:id="1546874017">
              <w:marLeft w:val="0"/>
              <w:marRight w:val="0"/>
              <w:marTop w:val="0"/>
              <w:marBottom w:val="0"/>
              <w:divBdr>
                <w:top w:val="none" w:sz="0" w:space="0" w:color="auto"/>
                <w:left w:val="none" w:sz="0" w:space="0" w:color="auto"/>
                <w:bottom w:val="none" w:sz="0" w:space="0" w:color="auto"/>
                <w:right w:val="none" w:sz="0" w:space="0" w:color="auto"/>
              </w:divBdr>
            </w:div>
          </w:divsChild>
        </w:div>
        <w:div w:id="413747005">
          <w:marLeft w:val="0"/>
          <w:marRight w:val="0"/>
          <w:marTop w:val="0"/>
          <w:marBottom w:val="0"/>
          <w:divBdr>
            <w:top w:val="none" w:sz="0" w:space="0" w:color="auto"/>
            <w:left w:val="none" w:sz="0" w:space="0" w:color="auto"/>
            <w:bottom w:val="none" w:sz="0" w:space="0" w:color="auto"/>
            <w:right w:val="none" w:sz="0" w:space="0" w:color="auto"/>
          </w:divBdr>
          <w:divsChild>
            <w:div w:id="1958485775">
              <w:marLeft w:val="0"/>
              <w:marRight w:val="0"/>
              <w:marTop w:val="0"/>
              <w:marBottom w:val="0"/>
              <w:divBdr>
                <w:top w:val="none" w:sz="0" w:space="0" w:color="auto"/>
                <w:left w:val="none" w:sz="0" w:space="0" w:color="auto"/>
                <w:bottom w:val="none" w:sz="0" w:space="0" w:color="auto"/>
                <w:right w:val="none" w:sz="0" w:space="0" w:color="auto"/>
              </w:divBdr>
            </w:div>
          </w:divsChild>
        </w:div>
        <w:div w:id="415323446">
          <w:marLeft w:val="0"/>
          <w:marRight w:val="0"/>
          <w:marTop w:val="0"/>
          <w:marBottom w:val="0"/>
          <w:divBdr>
            <w:top w:val="none" w:sz="0" w:space="0" w:color="auto"/>
            <w:left w:val="none" w:sz="0" w:space="0" w:color="auto"/>
            <w:bottom w:val="none" w:sz="0" w:space="0" w:color="auto"/>
            <w:right w:val="none" w:sz="0" w:space="0" w:color="auto"/>
          </w:divBdr>
          <w:divsChild>
            <w:div w:id="656034775">
              <w:marLeft w:val="0"/>
              <w:marRight w:val="0"/>
              <w:marTop w:val="0"/>
              <w:marBottom w:val="0"/>
              <w:divBdr>
                <w:top w:val="none" w:sz="0" w:space="0" w:color="auto"/>
                <w:left w:val="none" w:sz="0" w:space="0" w:color="auto"/>
                <w:bottom w:val="none" w:sz="0" w:space="0" w:color="auto"/>
                <w:right w:val="none" w:sz="0" w:space="0" w:color="auto"/>
              </w:divBdr>
            </w:div>
          </w:divsChild>
        </w:div>
        <w:div w:id="429815283">
          <w:marLeft w:val="0"/>
          <w:marRight w:val="0"/>
          <w:marTop w:val="0"/>
          <w:marBottom w:val="0"/>
          <w:divBdr>
            <w:top w:val="none" w:sz="0" w:space="0" w:color="auto"/>
            <w:left w:val="none" w:sz="0" w:space="0" w:color="auto"/>
            <w:bottom w:val="none" w:sz="0" w:space="0" w:color="auto"/>
            <w:right w:val="none" w:sz="0" w:space="0" w:color="auto"/>
          </w:divBdr>
          <w:divsChild>
            <w:div w:id="1572496445">
              <w:marLeft w:val="0"/>
              <w:marRight w:val="0"/>
              <w:marTop w:val="0"/>
              <w:marBottom w:val="0"/>
              <w:divBdr>
                <w:top w:val="none" w:sz="0" w:space="0" w:color="auto"/>
                <w:left w:val="none" w:sz="0" w:space="0" w:color="auto"/>
                <w:bottom w:val="none" w:sz="0" w:space="0" w:color="auto"/>
                <w:right w:val="none" w:sz="0" w:space="0" w:color="auto"/>
              </w:divBdr>
            </w:div>
          </w:divsChild>
        </w:div>
        <w:div w:id="452095027">
          <w:marLeft w:val="0"/>
          <w:marRight w:val="0"/>
          <w:marTop w:val="0"/>
          <w:marBottom w:val="0"/>
          <w:divBdr>
            <w:top w:val="none" w:sz="0" w:space="0" w:color="auto"/>
            <w:left w:val="none" w:sz="0" w:space="0" w:color="auto"/>
            <w:bottom w:val="none" w:sz="0" w:space="0" w:color="auto"/>
            <w:right w:val="none" w:sz="0" w:space="0" w:color="auto"/>
          </w:divBdr>
          <w:divsChild>
            <w:div w:id="823357979">
              <w:marLeft w:val="0"/>
              <w:marRight w:val="0"/>
              <w:marTop w:val="0"/>
              <w:marBottom w:val="0"/>
              <w:divBdr>
                <w:top w:val="none" w:sz="0" w:space="0" w:color="auto"/>
                <w:left w:val="none" w:sz="0" w:space="0" w:color="auto"/>
                <w:bottom w:val="none" w:sz="0" w:space="0" w:color="auto"/>
                <w:right w:val="none" w:sz="0" w:space="0" w:color="auto"/>
              </w:divBdr>
            </w:div>
          </w:divsChild>
        </w:div>
        <w:div w:id="490485798">
          <w:marLeft w:val="0"/>
          <w:marRight w:val="0"/>
          <w:marTop w:val="0"/>
          <w:marBottom w:val="0"/>
          <w:divBdr>
            <w:top w:val="none" w:sz="0" w:space="0" w:color="auto"/>
            <w:left w:val="none" w:sz="0" w:space="0" w:color="auto"/>
            <w:bottom w:val="none" w:sz="0" w:space="0" w:color="auto"/>
            <w:right w:val="none" w:sz="0" w:space="0" w:color="auto"/>
          </w:divBdr>
          <w:divsChild>
            <w:div w:id="1623926587">
              <w:marLeft w:val="0"/>
              <w:marRight w:val="0"/>
              <w:marTop w:val="0"/>
              <w:marBottom w:val="0"/>
              <w:divBdr>
                <w:top w:val="none" w:sz="0" w:space="0" w:color="auto"/>
                <w:left w:val="none" w:sz="0" w:space="0" w:color="auto"/>
                <w:bottom w:val="none" w:sz="0" w:space="0" w:color="auto"/>
                <w:right w:val="none" w:sz="0" w:space="0" w:color="auto"/>
              </w:divBdr>
            </w:div>
          </w:divsChild>
        </w:div>
        <w:div w:id="506822034">
          <w:marLeft w:val="0"/>
          <w:marRight w:val="0"/>
          <w:marTop w:val="0"/>
          <w:marBottom w:val="0"/>
          <w:divBdr>
            <w:top w:val="none" w:sz="0" w:space="0" w:color="auto"/>
            <w:left w:val="none" w:sz="0" w:space="0" w:color="auto"/>
            <w:bottom w:val="none" w:sz="0" w:space="0" w:color="auto"/>
            <w:right w:val="none" w:sz="0" w:space="0" w:color="auto"/>
          </w:divBdr>
          <w:divsChild>
            <w:div w:id="1325548009">
              <w:marLeft w:val="0"/>
              <w:marRight w:val="0"/>
              <w:marTop w:val="0"/>
              <w:marBottom w:val="0"/>
              <w:divBdr>
                <w:top w:val="none" w:sz="0" w:space="0" w:color="auto"/>
                <w:left w:val="none" w:sz="0" w:space="0" w:color="auto"/>
                <w:bottom w:val="none" w:sz="0" w:space="0" w:color="auto"/>
                <w:right w:val="none" w:sz="0" w:space="0" w:color="auto"/>
              </w:divBdr>
            </w:div>
          </w:divsChild>
        </w:div>
        <w:div w:id="519243731">
          <w:marLeft w:val="0"/>
          <w:marRight w:val="0"/>
          <w:marTop w:val="0"/>
          <w:marBottom w:val="0"/>
          <w:divBdr>
            <w:top w:val="none" w:sz="0" w:space="0" w:color="auto"/>
            <w:left w:val="none" w:sz="0" w:space="0" w:color="auto"/>
            <w:bottom w:val="none" w:sz="0" w:space="0" w:color="auto"/>
            <w:right w:val="none" w:sz="0" w:space="0" w:color="auto"/>
          </w:divBdr>
          <w:divsChild>
            <w:div w:id="873932250">
              <w:marLeft w:val="0"/>
              <w:marRight w:val="0"/>
              <w:marTop w:val="0"/>
              <w:marBottom w:val="0"/>
              <w:divBdr>
                <w:top w:val="none" w:sz="0" w:space="0" w:color="auto"/>
                <w:left w:val="none" w:sz="0" w:space="0" w:color="auto"/>
                <w:bottom w:val="none" w:sz="0" w:space="0" w:color="auto"/>
                <w:right w:val="none" w:sz="0" w:space="0" w:color="auto"/>
              </w:divBdr>
            </w:div>
          </w:divsChild>
        </w:div>
        <w:div w:id="550533034">
          <w:marLeft w:val="0"/>
          <w:marRight w:val="0"/>
          <w:marTop w:val="0"/>
          <w:marBottom w:val="0"/>
          <w:divBdr>
            <w:top w:val="none" w:sz="0" w:space="0" w:color="auto"/>
            <w:left w:val="none" w:sz="0" w:space="0" w:color="auto"/>
            <w:bottom w:val="none" w:sz="0" w:space="0" w:color="auto"/>
            <w:right w:val="none" w:sz="0" w:space="0" w:color="auto"/>
          </w:divBdr>
          <w:divsChild>
            <w:div w:id="1963802309">
              <w:marLeft w:val="0"/>
              <w:marRight w:val="0"/>
              <w:marTop w:val="0"/>
              <w:marBottom w:val="0"/>
              <w:divBdr>
                <w:top w:val="none" w:sz="0" w:space="0" w:color="auto"/>
                <w:left w:val="none" w:sz="0" w:space="0" w:color="auto"/>
                <w:bottom w:val="none" w:sz="0" w:space="0" w:color="auto"/>
                <w:right w:val="none" w:sz="0" w:space="0" w:color="auto"/>
              </w:divBdr>
            </w:div>
          </w:divsChild>
        </w:div>
        <w:div w:id="575406786">
          <w:marLeft w:val="0"/>
          <w:marRight w:val="0"/>
          <w:marTop w:val="0"/>
          <w:marBottom w:val="0"/>
          <w:divBdr>
            <w:top w:val="none" w:sz="0" w:space="0" w:color="auto"/>
            <w:left w:val="none" w:sz="0" w:space="0" w:color="auto"/>
            <w:bottom w:val="none" w:sz="0" w:space="0" w:color="auto"/>
            <w:right w:val="none" w:sz="0" w:space="0" w:color="auto"/>
          </w:divBdr>
          <w:divsChild>
            <w:div w:id="1824538623">
              <w:marLeft w:val="0"/>
              <w:marRight w:val="0"/>
              <w:marTop w:val="0"/>
              <w:marBottom w:val="0"/>
              <w:divBdr>
                <w:top w:val="none" w:sz="0" w:space="0" w:color="auto"/>
                <w:left w:val="none" w:sz="0" w:space="0" w:color="auto"/>
                <w:bottom w:val="none" w:sz="0" w:space="0" w:color="auto"/>
                <w:right w:val="none" w:sz="0" w:space="0" w:color="auto"/>
              </w:divBdr>
            </w:div>
          </w:divsChild>
        </w:div>
        <w:div w:id="615723686">
          <w:marLeft w:val="0"/>
          <w:marRight w:val="0"/>
          <w:marTop w:val="0"/>
          <w:marBottom w:val="0"/>
          <w:divBdr>
            <w:top w:val="none" w:sz="0" w:space="0" w:color="auto"/>
            <w:left w:val="none" w:sz="0" w:space="0" w:color="auto"/>
            <w:bottom w:val="none" w:sz="0" w:space="0" w:color="auto"/>
            <w:right w:val="none" w:sz="0" w:space="0" w:color="auto"/>
          </w:divBdr>
          <w:divsChild>
            <w:div w:id="821847922">
              <w:marLeft w:val="0"/>
              <w:marRight w:val="0"/>
              <w:marTop w:val="0"/>
              <w:marBottom w:val="0"/>
              <w:divBdr>
                <w:top w:val="none" w:sz="0" w:space="0" w:color="auto"/>
                <w:left w:val="none" w:sz="0" w:space="0" w:color="auto"/>
                <w:bottom w:val="none" w:sz="0" w:space="0" w:color="auto"/>
                <w:right w:val="none" w:sz="0" w:space="0" w:color="auto"/>
              </w:divBdr>
            </w:div>
          </w:divsChild>
        </w:div>
        <w:div w:id="629240285">
          <w:marLeft w:val="0"/>
          <w:marRight w:val="0"/>
          <w:marTop w:val="0"/>
          <w:marBottom w:val="0"/>
          <w:divBdr>
            <w:top w:val="none" w:sz="0" w:space="0" w:color="auto"/>
            <w:left w:val="none" w:sz="0" w:space="0" w:color="auto"/>
            <w:bottom w:val="none" w:sz="0" w:space="0" w:color="auto"/>
            <w:right w:val="none" w:sz="0" w:space="0" w:color="auto"/>
          </w:divBdr>
          <w:divsChild>
            <w:div w:id="236476857">
              <w:marLeft w:val="0"/>
              <w:marRight w:val="0"/>
              <w:marTop w:val="0"/>
              <w:marBottom w:val="0"/>
              <w:divBdr>
                <w:top w:val="none" w:sz="0" w:space="0" w:color="auto"/>
                <w:left w:val="none" w:sz="0" w:space="0" w:color="auto"/>
                <w:bottom w:val="none" w:sz="0" w:space="0" w:color="auto"/>
                <w:right w:val="none" w:sz="0" w:space="0" w:color="auto"/>
              </w:divBdr>
            </w:div>
          </w:divsChild>
        </w:div>
        <w:div w:id="654650430">
          <w:marLeft w:val="0"/>
          <w:marRight w:val="0"/>
          <w:marTop w:val="0"/>
          <w:marBottom w:val="0"/>
          <w:divBdr>
            <w:top w:val="none" w:sz="0" w:space="0" w:color="auto"/>
            <w:left w:val="none" w:sz="0" w:space="0" w:color="auto"/>
            <w:bottom w:val="none" w:sz="0" w:space="0" w:color="auto"/>
            <w:right w:val="none" w:sz="0" w:space="0" w:color="auto"/>
          </w:divBdr>
          <w:divsChild>
            <w:div w:id="1361322788">
              <w:marLeft w:val="0"/>
              <w:marRight w:val="0"/>
              <w:marTop w:val="0"/>
              <w:marBottom w:val="0"/>
              <w:divBdr>
                <w:top w:val="none" w:sz="0" w:space="0" w:color="auto"/>
                <w:left w:val="none" w:sz="0" w:space="0" w:color="auto"/>
                <w:bottom w:val="none" w:sz="0" w:space="0" w:color="auto"/>
                <w:right w:val="none" w:sz="0" w:space="0" w:color="auto"/>
              </w:divBdr>
            </w:div>
          </w:divsChild>
        </w:div>
        <w:div w:id="673924526">
          <w:marLeft w:val="0"/>
          <w:marRight w:val="0"/>
          <w:marTop w:val="0"/>
          <w:marBottom w:val="0"/>
          <w:divBdr>
            <w:top w:val="none" w:sz="0" w:space="0" w:color="auto"/>
            <w:left w:val="none" w:sz="0" w:space="0" w:color="auto"/>
            <w:bottom w:val="none" w:sz="0" w:space="0" w:color="auto"/>
            <w:right w:val="none" w:sz="0" w:space="0" w:color="auto"/>
          </w:divBdr>
          <w:divsChild>
            <w:div w:id="672949703">
              <w:marLeft w:val="0"/>
              <w:marRight w:val="0"/>
              <w:marTop w:val="0"/>
              <w:marBottom w:val="0"/>
              <w:divBdr>
                <w:top w:val="none" w:sz="0" w:space="0" w:color="auto"/>
                <w:left w:val="none" w:sz="0" w:space="0" w:color="auto"/>
                <w:bottom w:val="none" w:sz="0" w:space="0" w:color="auto"/>
                <w:right w:val="none" w:sz="0" w:space="0" w:color="auto"/>
              </w:divBdr>
            </w:div>
          </w:divsChild>
        </w:div>
        <w:div w:id="685988229">
          <w:marLeft w:val="0"/>
          <w:marRight w:val="0"/>
          <w:marTop w:val="0"/>
          <w:marBottom w:val="0"/>
          <w:divBdr>
            <w:top w:val="none" w:sz="0" w:space="0" w:color="auto"/>
            <w:left w:val="none" w:sz="0" w:space="0" w:color="auto"/>
            <w:bottom w:val="none" w:sz="0" w:space="0" w:color="auto"/>
            <w:right w:val="none" w:sz="0" w:space="0" w:color="auto"/>
          </w:divBdr>
          <w:divsChild>
            <w:div w:id="1138449616">
              <w:marLeft w:val="0"/>
              <w:marRight w:val="0"/>
              <w:marTop w:val="0"/>
              <w:marBottom w:val="0"/>
              <w:divBdr>
                <w:top w:val="none" w:sz="0" w:space="0" w:color="auto"/>
                <w:left w:val="none" w:sz="0" w:space="0" w:color="auto"/>
                <w:bottom w:val="none" w:sz="0" w:space="0" w:color="auto"/>
                <w:right w:val="none" w:sz="0" w:space="0" w:color="auto"/>
              </w:divBdr>
            </w:div>
          </w:divsChild>
        </w:div>
        <w:div w:id="711615336">
          <w:marLeft w:val="0"/>
          <w:marRight w:val="0"/>
          <w:marTop w:val="0"/>
          <w:marBottom w:val="0"/>
          <w:divBdr>
            <w:top w:val="none" w:sz="0" w:space="0" w:color="auto"/>
            <w:left w:val="none" w:sz="0" w:space="0" w:color="auto"/>
            <w:bottom w:val="none" w:sz="0" w:space="0" w:color="auto"/>
            <w:right w:val="none" w:sz="0" w:space="0" w:color="auto"/>
          </w:divBdr>
          <w:divsChild>
            <w:div w:id="104160834">
              <w:marLeft w:val="0"/>
              <w:marRight w:val="0"/>
              <w:marTop w:val="0"/>
              <w:marBottom w:val="0"/>
              <w:divBdr>
                <w:top w:val="none" w:sz="0" w:space="0" w:color="auto"/>
                <w:left w:val="none" w:sz="0" w:space="0" w:color="auto"/>
                <w:bottom w:val="none" w:sz="0" w:space="0" w:color="auto"/>
                <w:right w:val="none" w:sz="0" w:space="0" w:color="auto"/>
              </w:divBdr>
            </w:div>
          </w:divsChild>
        </w:div>
        <w:div w:id="713163369">
          <w:marLeft w:val="0"/>
          <w:marRight w:val="0"/>
          <w:marTop w:val="0"/>
          <w:marBottom w:val="0"/>
          <w:divBdr>
            <w:top w:val="none" w:sz="0" w:space="0" w:color="auto"/>
            <w:left w:val="none" w:sz="0" w:space="0" w:color="auto"/>
            <w:bottom w:val="none" w:sz="0" w:space="0" w:color="auto"/>
            <w:right w:val="none" w:sz="0" w:space="0" w:color="auto"/>
          </w:divBdr>
          <w:divsChild>
            <w:div w:id="1069577832">
              <w:marLeft w:val="0"/>
              <w:marRight w:val="0"/>
              <w:marTop w:val="0"/>
              <w:marBottom w:val="0"/>
              <w:divBdr>
                <w:top w:val="none" w:sz="0" w:space="0" w:color="auto"/>
                <w:left w:val="none" w:sz="0" w:space="0" w:color="auto"/>
                <w:bottom w:val="none" w:sz="0" w:space="0" w:color="auto"/>
                <w:right w:val="none" w:sz="0" w:space="0" w:color="auto"/>
              </w:divBdr>
            </w:div>
          </w:divsChild>
        </w:div>
        <w:div w:id="770398575">
          <w:marLeft w:val="0"/>
          <w:marRight w:val="0"/>
          <w:marTop w:val="0"/>
          <w:marBottom w:val="0"/>
          <w:divBdr>
            <w:top w:val="none" w:sz="0" w:space="0" w:color="auto"/>
            <w:left w:val="none" w:sz="0" w:space="0" w:color="auto"/>
            <w:bottom w:val="none" w:sz="0" w:space="0" w:color="auto"/>
            <w:right w:val="none" w:sz="0" w:space="0" w:color="auto"/>
          </w:divBdr>
          <w:divsChild>
            <w:div w:id="1840807129">
              <w:marLeft w:val="0"/>
              <w:marRight w:val="0"/>
              <w:marTop w:val="0"/>
              <w:marBottom w:val="0"/>
              <w:divBdr>
                <w:top w:val="none" w:sz="0" w:space="0" w:color="auto"/>
                <w:left w:val="none" w:sz="0" w:space="0" w:color="auto"/>
                <w:bottom w:val="none" w:sz="0" w:space="0" w:color="auto"/>
                <w:right w:val="none" w:sz="0" w:space="0" w:color="auto"/>
              </w:divBdr>
            </w:div>
          </w:divsChild>
        </w:div>
        <w:div w:id="804665188">
          <w:marLeft w:val="0"/>
          <w:marRight w:val="0"/>
          <w:marTop w:val="0"/>
          <w:marBottom w:val="0"/>
          <w:divBdr>
            <w:top w:val="none" w:sz="0" w:space="0" w:color="auto"/>
            <w:left w:val="none" w:sz="0" w:space="0" w:color="auto"/>
            <w:bottom w:val="none" w:sz="0" w:space="0" w:color="auto"/>
            <w:right w:val="none" w:sz="0" w:space="0" w:color="auto"/>
          </w:divBdr>
          <w:divsChild>
            <w:div w:id="1425998976">
              <w:marLeft w:val="0"/>
              <w:marRight w:val="0"/>
              <w:marTop w:val="0"/>
              <w:marBottom w:val="0"/>
              <w:divBdr>
                <w:top w:val="none" w:sz="0" w:space="0" w:color="auto"/>
                <w:left w:val="none" w:sz="0" w:space="0" w:color="auto"/>
                <w:bottom w:val="none" w:sz="0" w:space="0" w:color="auto"/>
                <w:right w:val="none" w:sz="0" w:space="0" w:color="auto"/>
              </w:divBdr>
            </w:div>
          </w:divsChild>
        </w:div>
        <w:div w:id="815074045">
          <w:marLeft w:val="0"/>
          <w:marRight w:val="0"/>
          <w:marTop w:val="0"/>
          <w:marBottom w:val="0"/>
          <w:divBdr>
            <w:top w:val="none" w:sz="0" w:space="0" w:color="auto"/>
            <w:left w:val="none" w:sz="0" w:space="0" w:color="auto"/>
            <w:bottom w:val="none" w:sz="0" w:space="0" w:color="auto"/>
            <w:right w:val="none" w:sz="0" w:space="0" w:color="auto"/>
          </w:divBdr>
          <w:divsChild>
            <w:div w:id="1124229725">
              <w:marLeft w:val="0"/>
              <w:marRight w:val="0"/>
              <w:marTop w:val="0"/>
              <w:marBottom w:val="0"/>
              <w:divBdr>
                <w:top w:val="none" w:sz="0" w:space="0" w:color="auto"/>
                <w:left w:val="none" w:sz="0" w:space="0" w:color="auto"/>
                <w:bottom w:val="none" w:sz="0" w:space="0" w:color="auto"/>
                <w:right w:val="none" w:sz="0" w:space="0" w:color="auto"/>
              </w:divBdr>
            </w:div>
          </w:divsChild>
        </w:div>
        <w:div w:id="823353534">
          <w:marLeft w:val="0"/>
          <w:marRight w:val="0"/>
          <w:marTop w:val="0"/>
          <w:marBottom w:val="0"/>
          <w:divBdr>
            <w:top w:val="none" w:sz="0" w:space="0" w:color="auto"/>
            <w:left w:val="none" w:sz="0" w:space="0" w:color="auto"/>
            <w:bottom w:val="none" w:sz="0" w:space="0" w:color="auto"/>
            <w:right w:val="none" w:sz="0" w:space="0" w:color="auto"/>
          </w:divBdr>
          <w:divsChild>
            <w:div w:id="586764331">
              <w:marLeft w:val="0"/>
              <w:marRight w:val="0"/>
              <w:marTop w:val="0"/>
              <w:marBottom w:val="0"/>
              <w:divBdr>
                <w:top w:val="none" w:sz="0" w:space="0" w:color="auto"/>
                <w:left w:val="none" w:sz="0" w:space="0" w:color="auto"/>
                <w:bottom w:val="none" w:sz="0" w:space="0" w:color="auto"/>
                <w:right w:val="none" w:sz="0" w:space="0" w:color="auto"/>
              </w:divBdr>
            </w:div>
          </w:divsChild>
        </w:div>
        <w:div w:id="843207964">
          <w:marLeft w:val="0"/>
          <w:marRight w:val="0"/>
          <w:marTop w:val="0"/>
          <w:marBottom w:val="0"/>
          <w:divBdr>
            <w:top w:val="none" w:sz="0" w:space="0" w:color="auto"/>
            <w:left w:val="none" w:sz="0" w:space="0" w:color="auto"/>
            <w:bottom w:val="none" w:sz="0" w:space="0" w:color="auto"/>
            <w:right w:val="none" w:sz="0" w:space="0" w:color="auto"/>
          </w:divBdr>
          <w:divsChild>
            <w:div w:id="677385676">
              <w:marLeft w:val="0"/>
              <w:marRight w:val="0"/>
              <w:marTop w:val="0"/>
              <w:marBottom w:val="0"/>
              <w:divBdr>
                <w:top w:val="none" w:sz="0" w:space="0" w:color="auto"/>
                <w:left w:val="none" w:sz="0" w:space="0" w:color="auto"/>
                <w:bottom w:val="none" w:sz="0" w:space="0" w:color="auto"/>
                <w:right w:val="none" w:sz="0" w:space="0" w:color="auto"/>
              </w:divBdr>
            </w:div>
          </w:divsChild>
        </w:div>
        <w:div w:id="849641249">
          <w:marLeft w:val="0"/>
          <w:marRight w:val="0"/>
          <w:marTop w:val="0"/>
          <w:marBottom w:val="0"/>
          <w:divBdr>
            <w:top w:val="none" w:sz="0" w:space="0" w:color="auto"/>
            <w:left w:val="none" w:sz="0" w:space="0" w:color="auto"/>
            <w:bottom w:val="none" w:sz="0" w:space="0" w:color="auto"/>
            <w:right w:val="none" w:sz="0" w:space="0" w:color="auto"/>
          </w:divBdr>
          <w:divsChild>
            <w:div w:id="379480663">
              <w:marLeft w:val="0"/>
              <w:marRight w:val="0"/>
              <w:marTop w:val="0"/>
              <w:marBottom w:val="0"/>
              <w:divBdr>
                <w:top w:val="none" w:sz="0" w:space="0" w:color="auto"/>
                <w:left w:val="none" w:sz="0" w:space="0" w:color="auto"/>
                <w:bottom w:val="none" w:sz="0" w:space="0" w:color="auto"/>
                <w:right w:val="none" w:sz="0" w:space="0" w:color="auto"/>
              </w:divBdr>
            </w:div>
          </w:divsChild>
        </w:div>
        <w:div w:id="850603050">
          <w:marLeft w:val="0"/>
          <w:marRight w:val="0"/>
          <w:marTop w:val="0"/>
          <w:marBottom w:val="0"/>
          <w:divBdr>
            <w:top w:val="none" w:sz="0" w:space="0" w:color="auto"/>
            <w:left w:val="none" w:sz="0" w:space="0" w:color="auto"/>
            <w:bottom w:val="none" w:sz="0" w:space="0" w:color="auto"/>
            <w:right w:val="none" w:sz="0" w:space="0" w:color="auto"/>
          </w:divBdr>
          <w:divsChild>
            <w:div w:id="138040597">
              <w:marLeft w:val="0"/>
              <w:marRight w:val="0"/>
              <w:marTop w:val="0"/>
              <w:marBottom w:val="0"/>
              <w:divBdr>
                <w:top w:val="none" w:sz="0" w:space="0" w:color="auto"/>
                <w:left w:val="none" w:sz="0" w:space="0" w:color="auto"/>
                <w:bottom w:val="none" w:sz="0" w:space="0" w:color="auto"/>
                <w:right w:val="none" w:sz="0" w:space="0" w:color="auto"/>
              </w:divBdr>
            </w:div>
          </w:divsChild>
        </w:div>
        <w:div w:id="854466516">
          <w:marLeft w:val="0"/>
          <w:marRight w:val="0"/>
          <w:marTop w:val="0"/>
          <w:marBottom w:val="0"/>
          <w:divBdr>
            <w:top w:val="none" w:sz="0" w:space="0" w:color="auto"/>
            <w:left w:val="none" w:sz="0" w:space="0" w:color="auto"/>
            <w:bottom w:val="none" w:sz="0" w:space="0" w:color="auto"/>
            <w:right w:val="none" w:sz="0" w:space="0" w:color="auto"/>
          </w:divBdr>
          <w:divsChild>
            <w:div w:id="1827936129">
              <w:marLeft w:val="0"/>
              <w:marRight w:val="0"/>
              <w:marTop w:val="0"/>
              <w:marBottom w:val="0"/>
              <w:divBdr>
                <w:top w:val="none" w:sz="0" w:space="0" w:color="auto"/>
                <w:left w:val="none" w:sz="0" w:space="0" w:color="auto"/>
                <w:bottom w:val="none" w:sz="0" w:space="0" w:color="auto"/>
                <w:right w:val="none" w:sz="0" w:space="0" w:color="auto"/>
              </w:divBdr>
            </w:div>
          </w:divsChild>
        </w:div>
        <w:div w:id="858541457">
          <w:marLeft w:val="0"/>
          <w:marRight w:val="0"/>
          <w:marTop w:val="0"/>
          <w:marBottom w:val="0"/>
          <w:divBdr>
            <w:top w:val="none" w:sz="0" w:space="0" w:color="auto"/>
            <w:left w:val="none" w:sz="0" w:space="0" w:color="auto"/>
            <w:bottom w:val="none" w:sz="0" w:space="0" w:color="auto"/>
            <w:right w:val="none" w:sz="0" w:space="0" w:color="auto"/>
          </w:divBdr>
          <w:divsChild>
            <w:div w:id="39284738">
              <w:marLeft w:val="0"/>
              <w:marRight w:val="0"/>
              <w:marTop w:val="0"/>
              <w:marBottom w:val="0"/>
              <w:divBdr>
                <w:top w:val="none" w:sz="0" w:space="0" w:color="auto"/>
                <w:left w:val="none" w:sz="0" w:space="0" w:color="auto"/>
                <w:bottom w:val="none" w:sz="0" w:space="0" w:color="auto"/>
                <w:right w:val="none" w:sz="0" w:space="0" w:color="auto"/>
              </w:divBdr>
            </w:div>
          </w:divsChild>
        </w:div>
        <w:div w:id="861407018">
          <w:marLeft w:val="0"/>
          <w:marRight w:val="0"/>
          <w:marTop w:val="0"/>
          <w:marBottom w:val="0"/>
          <w:divBdr>
            <w:top w:val="none" w:sz="0" w:space="0" w:color="auto"/>
            <w:left w:val="none" w:sz="0" w:space="0" w:color="auto"/>
            <w:bottom w:val="none" w:sz="0" w:space="0" w:color="auto"/>
            <w:right w:val="none" w:sz="0" w:space="0" w:color="auto"/>
          </w:divBdr>
          <w:divsChild>
            <w:div w:id="1680547363">
              <w:marLeft w:val="0"/>
              <w:marRight w:val="0"/>
              <w:marTop w:val="0"/>
              <w:marBottom w:val="0"/>
              <w:divBdr>
                <w:top w:val="none" w:sz="0" w:space="0" w:color="auto"/>
                <w:left w:val="none" w:sz="0" w:space="0" w:color="auto"/>
                <w:bottom w:val="none" w:sz="0" w:space="0" w:color="auto"/>
                <w:right w:val="none" w:sz="0" w:space="0" w:color="auto"/>
              </w:divBdr>
            </w:div>
          </w:divsChild>
        </w:div>
        <w:div w:id="871381669">
          <w:marLeft w:val="0"/>
          <w:marRight w:val="0"/>
          <w:marTop w:val="0"/>
          <w:marBottom w:val="0"/>
          <w:divBdr>
            <w:top w:val="none" w:sz="0" w:space="0" w:color="auto"/>
            <w:left w:val="none" w:sz="0" w:space="0" w:color="auto"/>
            <w:bottom w:val="none" w:sz="0" w:space="0" w:color="auto"/>
            <w:right w:val="none" w:sz="0" w:space="0" w:color="auto"/>
          </w:divBdr>
          <w:divsChild>
            <w:div w:id="1086146266">
              <w:marLeft w:val="0"/>
              <w:marRight w:val="0"/>
              <w:marTop w:val="0"/>
              <w:marBottom w:val="0"/>
              <w:divBdr>
                <w:top w:val="none" w:sz="0" w:space="0" w:color="auto"/>
                <w:left w:val="none" w:sz="0" w:space="0" w:color="auto"/>
                <w:bottom w:val="none" w:sz="0" w:space="0" w:color="auto"/>
                <w:right w:val="none" w:sz="0" w:space="0" w:color="auto"/>
              </w:divBdr>
            </w:div>
          </w:divsChild>
        </w:div>
        <w:div w:id="884373300">
          <w:marLeft w:val="0"/>
          <w:marRight w:val="0"/>
          <w:marTop w:val="0"/>
          <w:marBottom w:val="0"/>
          <w:divBdr>
            <w:top w:val="none" w:sz="0" w:space="0" w:color="auto"/>
            <w:left w:val="none" w:sz="0" w:space="0" w:color="auto"/>
            <w:bottom w:val="none" w:sz="0" w:space="0" w:color="auto"/>
            <w:right w:val="none" w:sz="0" w:space="0" w:color="auto"/>
          </w:divBdr>
          <w:divsChild>
            <w:div w:id="410276924">
              <w:marLeft w:val="0"/>
              <w:marRight w:val="0"/>
              <w:marTop w:val="0"/>
              <w:marBottom w:val="0"/>
              <w:divBdr>
                <w:top w:val="none" w:sz="0" w:space="0" w:color="auto"/>
                <w:left w:val="none" w:sz="0" w:space="0" w:color="auto"/>
                <w:bottom w:val="none" w:sz="0" w:space="0" w:color="auto"/>
                <w:right w:val="none" w:sz="0" w:space="0" w:color="auto"/>
              </w:divBdr>
            </w:div>
          </w:divsChild>
        </w:div>
        <w:div w:id="936716763">
          <w:marLeft w:val="0"/>
          <w:marRight w:val="0"/>
          <w:marTop w:val="0"/>
          <w:marBottom w:val="0"/>
          <w:divBdr>
            <w:top w:val="none" w:sz="0" w:space="0" w:color="auto"/>
            <w:left w:val="none" w:sz="0" w:space="0" w:color="auto"/>
            <w:bottom w:val="none" w:sz="0" w:space="0" w:color="auto"/>
            <w:right w:val="none" w:sz="0" w:space="0" w:color="auto"/>
          </w:divBdr>
          <w:divsChild>
            <w:div w:id="1349210880">
              <w:marLeft w:val="0"/>
              <w:marRight w:val="0"/>
              <w:marTop w:val="0"/>
              <w:marBottom w:val="0"/>
              <w:divBdr>
                <w:top w:val="none" w:sz="0" w:space="0" w:color="auto"/>
                <w:left w:val="none" w:sz="0" w:space="0" w:color="auto"/>
                <w:bottom w:val="none" w:sz="0" w:space="0" w:color="auto"/>
                <w:right w:val="none" w:sz="0" w:space="0" w:color="auto"/>
              </w:divBdr>
            </w:div>
          </w:divsChild>
        </w:div>
        <w:div w:id="945818086">
          <w:marLeft w:val="0"/>
          <w:marRight w:val="0"/>
          <w:marTop w:val="0"/>
          <w:marBottom w:val="0"/>
          <w:divBdr>
            <w:top w:val="none" w:sz="0" w:space="0" w:color="auto"/>
            <w:left w:val="none" w:sz="0" w:space="0" w:color="auto"/>
            <w:bottom w:val="none" w:sz="0" w:space="0" w:color="auto"/>
            <w:right w:val="none" w:sz="0" w:space="0" w:color="auto"/>
          </w:divBdr>
          <w:divsChild>
            <w:div w:id="349571441">
              <w:marLeft w:val="0"/>
              <w:marRight w:val="0"/>
              <w:marTop w:val="0"/>
              <w:marBottom w:val="0"/>
              <w:divBdr>
                <w:top w:val="none" w:sz="0" w:space="0" w:color="auto"/>
                <w:left w:val="none" w:sz="0" w:space="0" w:color="auto"/>
                <w:bottom w:val="none" w:sz="0" w:space="0" w:color="auto"/>
                <w:right w:val="none" w:sz="0" w:space="0" w:color="auto"/>
              </w:divBdr>
            </w:div>
          </w:divsChild>
        </w:div>
        <w:div w:id="946279664">
          <w:marLeft w:val="0"/>
          <w:marRight w:val="0"/>
          <w:marTop w:val="0"/>
          <w:marBottom w:val="0"/>
          <w:divBdr>
            <w:top w:val="none" w:sz="0" w:space="0" w:color="auto"/>
            <w:left w:val="none" w:sz="0" w:space="0" w:color="auto"/>
            <w:bottom w:val="none" w:sz="0" w:space="0" w:color="auto"/>
            <w:right w:val="none" w:sz="0" w:space="0" w:color="auto"/>
          </w:divBdr>
          <w:divsChild>
            <w:div w:id="783966977">
              <w:marLeft w:val="0"/>
              <w:marRight w:val="0"/>
              <w:marTop w:val="0"/>
              <w:marBottom w:val="0"/>
              <w:divBdr>
                <w:top w:val="none" w:sz="0" w:space="0" w:color="auto"/>
                <w:left w:val="none" w:sz="0" w:space="0" w:color="auto"/>
                <w:bottom w:val="none" w:sz="0" w:space="0" w:color="auto"/>
                <w:right w:val="none" w:sz="0" w:space="0" w:color="auto"/>
              </w:divBdr>
            </w:div>
          </w:divsChild>
        </w:div>
        <w:div w:id="988438002">
          <w:marLeft w:val="0"/>
          <w:marRight w:val="0"/>
          <w:marTop w:val="0"/>
          <w:marBottom w:val="0"/>
          <w:divBdr>
            <w:top w:val="none" w:sz="0" w:space="0" w:color="auto"/>
            <w:left w:val="none" w:sz="0" w:space="0" w:color="auto"/>
            <w:bottom w:val="none" w:sz="0" w:space="0" w:color="auto"/>
            <w:right w:val="none" w:sz="0" w:space="0" w:color="auto"/>
          </w:divBdr>
          <w:divsChild>
            <w:div w:id="1076243621">
              <w:marLeft w:val="0"/>
              <w:marRight w:val="0"/>
              <w:marTop w:val="0"/>
              <w:marBottom w:val="0"/>
              <w:divBdr>
                <w:top w:val="none" w:sz="0" w:space="0" w:color="auto"/>
                <w:left w:val="none" w:sz="0" w:space="0" w:color="auto"/>
                <w:bottom w:val="none" w:sz="0" w:space="0" w:color="auto"/>
                <w:right w:val="none" w:sz="0" w:space="0" w:color="auto"/>
              </w:divBdr>
            </w:div>
          </w:divsChild>
        </w:div>
        <w:div w:id="1011876272">
          <w:marLeft w:val="0"/>
          <w:marRight w:val="0"/>
          <w:marTop w:val="0"/>
          <w:marBottom w:val="0"/>
          <w:divBdr>
            <w:top w:val="none" w:sz="0" w:space="0" w:color="auto"/>
            <w:left w:val="none" w:sz="0" w:space="0" w:color="auto"/>
            <w:bottom w:val="none" w:sz="0" w:space="0" w:color="auto"/>
            <w:right w:val="none" w:sz="0" w:space="0" w:color="auto"/>
          </w:divBdr>
          <w:divsChild>
            <w:div w:id="1571574061">
              <w:marLeft w:val="0"/>
              <w:marRight w:val="0"/>
              <w:marTop w:val="0"/>
              <w:marBottom w:val="0"/>
              <w:divBdr>
                <w:top w:val="none" w:sz="0" w:space="0" w:color="auto"/>
                <w:left w:val="none" w:sz="0" w:space="0" w:color="auto"/>
                <w:bottom w:val="none" w:sz="0" w:space="0" w:color="auto"/>
                <w:right w:val="none" w:sz="0" w:space="0" w:color="auto"/>
              </w:divBdr>
            </w:div>
          </w:divsChild>
        </w:div>
        <w:div w:id="1031495040">
          <w:marLeft w:val="0"/>
          <w:marRight w:val="0"/>
          <w:marTop w:val="0"/>
          <w:marBottom w:val="0"/>
          <w:divBdr>
            <w:top w:val="none" w:sz="0" w:space="0" w:color="auto"/>
            <w:left w:val="none" w:sz="0" w:space="0" w:color="auto"/>
            <w:bottom w:val="none" w:sz="0" w:space="0" w:color="auto"/>
            <w:right w:val="none" w:sz="0" w:space="0" w:color="auto"/>
          </w:divBdr>
          <w:divsChild>
            <w:div w:id="2090882079">
              <w:marLeft w:val="0"/>
              <w:marRight w:val="0"/>
              <w:marTop w:val="0"/>
              <w:marBottom w:val="0"/>
              <w:divBdr>
                <w:top w:val="none" w:sz="0" w:space="0" w:color="auto"/>
                <w:left w:val="none" w:sz="0" w:space="0" w:color="auto"/>
                <w:bottom w:val="none" w:sz="0" w:space="0" w:color="auto"/>
                <w:right w:val="none" w:sz="0" w:space="0" w:color="auto"/>
              </w:divBdr>
            </w:div>
          </w:divsChild>
        </w:div>
        <w:div w:id="1032917533">
          <w:marLeft w:val="0"/>
          <w:marRight w:val="0"/>
          <w:marTop w:val="0"/>
          <w:marBottom w:val="0"/>
          <w:divBdr>
            <w:top w:val="none" w:sz="0" w:space="0" w:color="auto"/>
            <w:left w:val="none" w:sz="0" w:space="0" w:color="auto"/>
            <w:bottom w:val="none" w:sz="0" w:space="0" w:color="auto"/>
            <w:right w:val="none" w:sz="0" w:space="0" w:color="auto"/>
          </w:divBdr>
          <w:divsChild>
            <w:div w:id="229385734">
              <w:marLeft w:val="0"/>
              <w:marRight w:val="0"/>
              <w:marTop w:val="0"/>
              <w:marBottom w:val="0"/>
              <w:divBdr>
                <w:top w:val="none" w:sz="0" w:space="0" w:color="auto"/>
                <w:left w:val="none" w:sz="0" w:space="0" w:color="auto"/>
                <w:bottom w:val="none" w:sz="0" w:space="0" w:color="auto"/>
                <w:right w:val="none" w:sz="0" w:space="0" w:color="auto"/>
              </w:divBdr>
            </w:div>
          </w:divsChild>
        </w:div>
        <w:div w:id="1051996935">
          <w:marLeft w:val="0"/>
          <w:marRight w:val="0"/>
          <w:marTop w:val="0"/>
          <w:marBottom w:val="0"/>
          <w:divBdr>
            <w:top w:val="none" w:sz="0" w:space="0" w:color="auto"/>
            <w:left w:val="none" w:sz="0" w:space="0" w:color="auto"/>
            <w:bottom w:val="none" w:sz="0" w:space="0" w:color="auto"/>
            <w:right w:val="none" w:sz="0" w:space="0" w:color="auto"/>
          </w:divBdr>
          <w:divsChild>
            <w:div w:id="1345598266">
              <w:marLeft w:val="0"/>
              <w:marRight w:val="0"/>
              <w:marTop w:val="0"/>
              <w:marBottom w:val="0"/>
              <w:divBdr>
                <w:top w:val="none" w:sz="0" w:space="0" w:color="auto"/>
                <w:left w:val="none" w:sz="0" w:space="0" w:color="auto"/>
                <w:bottom w:val="none" w:sz="0" w:space="0" w:color="auto"/>
                <w:right w:val="none" w:sz="0" w:space="0" w:color="auto"/>
              </w:divBdr>
            </w:div>
          </w:divsChild>
        </w:div>
        <w:div w:id="1061444990">
          <w:marLeft w:val="0"/>
          <w:marRight w:val="0"/>
          <w:marTop w:val="0"/>
          <w:marBottom w:val="0"/>
          <w:divBdr>
            <w:top w:val="none" w:sz="0" w:space="0" w:color="auto"/>
            <w:left w:val="none" w:sz="0" w:space="0" w:color="auto"/>
            <w:bottom w:val="none" w:sz="0" w:space="0" w:color="auto"/>
            <w:right w:val="none" w:sz="0" w:space="0" w:color="auto"/>
          </w:divBdr>
          <w:divsChild>
            <w:div w:id="1239827803">
              <w:marLeft w:val="0"/>
              <w:marRight w:val="0"/>
              <w:marTop w:val="0"/>
              <w:marBottom w:val="0"/>
              <w:divBdr>
                <w:top w:val="none" w:sz="0" w:space="0" w:color="auto"/>
                <w:left w:val="none" w:sz="0" w:space="0" w:color="auto"/>
                <w:bottom w:val="none" w:sz="0" w:space="0" w:color="auto"/>
                <w:right w:val="none" w:sz="0" w:space="0" w:color="auto"/>
              </w:divBdr>
            </w:div>
          </w:divsChild>
        </w:div>
        <w:div w:id="1069964007">
          <w:marLeft w:val="0"/>
          <w:marRight w:val="0"/>
          <w:marTop w:val="0"/>
          <w:marBottom w:val="0"/>
          <w:divBdr>
            <w:top w:val="none" w:sz="0" w:space="0" w:color="auto"/>
            <w:left w:val="none" w:sz="0" w:space="0" w:color="auto"/>
            <w:bottom w:val="none" w:sz="0" w:space="0" w:color="auto"/>
            <w:right w:val="none" w:sz="0" w:space="0" w:color="auto"/>
          </w:divBdr>
          <w:divsChild>
            <w:div w:id="977153232">
              <w:marLeft w:val="0"/>
              <w:marRight w:val="0"/>
              <w:marTop w:val="0"/>
              <w:marBottom w:val="0"/>
              <w:divBdr>
                <w:top w:val="none" w:sz="0" w:space="0" w:color="auto"/>
                <w:left w:val="none" w:sz="0" w:space="0" w:color="auto"/>
                <w:bottom w:val="none" w:sz="0" w:space="0" w:color="auto"/>
                <w:right w:val="none" w:sz="0" w:space="0" w:color="auto"/>
              </w:divBdr>
            </w:div>
          </w:divsChild>
        </w:div>
        <w:div w:id="1108623545">
          <w:marLeft w:val="0"/>
          <w:marRight w:val="0"/>
          <w:marTop w:val="0"/>
          <w:marBottom w:val="0"/>
          <w:divBdr>
            <w:top w:val="none" w:sz="0" w:space="0" w:color="auto"/>
            <w:left w:val="none" w:sz="0" w:space="0" w:color="auto"/>
            <w:bottom w:val="none" w:sz="0" w:space="0" w:color="auto"/>
            <w:right w:val="none" w:sz="0" w:space="0" w:color="auto"/>
          </w:divBdr>
          <w:divsChild>
            <w:div w:id="1291936873">
              <w:marLeft w:val="0"/>
              <w:marRight w:val="0"/>
              <w:marTop w:val="0"/>
              <w:marBottom w:val="0"/>
              <w:divBdr>
                <w:top w:val="none" w:sz="0" w:space="0" w:color="auto"/>
                <w:left w:val="none" w:sz="0" w:space="0" w:color="auto"/>
                <w:bottom w:val="none" w:sz="0" w:space="0" w:color="auto"/>
                <w:right w:val="none" w:sz="0" w:space="0" w:color="auto"/>
              </w:divBdr>
            </w:div>
          </w:divsChild>
        </w:div>
        <w:div w:id="1180971988">
          <w:marLeft w:val="0"/>
          <w:marRight w:val="0"/>
          <w:marTop w:val="0"/>
          <w:marBottom w:val="0"/>
          <w:divBdr>
            <w:top w:val="none" w:sz="0" w:space="0" w:color="auto"/>
            <w:left w:val="none" w:sz="0" w:space="0" w:color="auto"/>
            <w:bottom w:val="none" w:sz="0" w:space="0" w:color="auto"/>
            <w:right w:val="none" w:sz="0" w:space="0" w:color="auto"/>
          </w:divBdr>
          <w:divsChild>
            <w:div w:id="1409036593">
              <w:marLeft w:val="0"/>
              <w:marRight w:val="0"/>
              <w:marTop w:val="0"/>
              <w:marBottom w:val="0"/>
              <w:divBdr>
                <w:top w:val="none" w:sz="0" w:space="0" w:color="auto"/>
                <w:left w:val="none" w:sz="0" w:space="0" w:color="auto"/>
                <w:bottom w:val="none" w:sz="0" w:space="0" w:color="auto"/>
                <w:right w:val="none" w:sz="0" w:space="0" w:color="auto"/>
              </w:divBdr>
            </w:div>
          </w:divsChild>
        </w:div>
        <w:div w:id="1192106399">
          <w:marLeft w:val="0"/>
          <w:marRight w:val="0"/>
          <w:marTop w:val="0"/>
          <w:marBottom w:val="0"/>
          <w:divBdr>
            <w:top w:val="none" w:sz="0" w:space="0" w:color="auto"/>
            <w:left w:val="none" w:sz="0" w:space="0" w:color="auto"/>
            <w:bottom w:val="none" w:sz="0" w:space="0" w:color="auto"/>
            <w:right w:val="none" w:sz="0" w:space="0" w:color="auto"/>
          </w:divBdr>
          <w:divsChild>
            <w:div w:id="146361795">
              <w:marLeft w:val="0"/>
              <w:marRight w:val="0"/>
              <w:marTop w:val="0"/>
              <w:marBottom w:val="0"/>
              <w:divBdr>
                <w:top w:val="none" w:sz="0" w:space="0" w:color="auto"/>
                <w:left w:val="none" w:sz="0" w:space="0" w:color="auto"/>
                <w:bottom w:val="none" w:sz="0" w:space="0" w:color="auto"/>
                <w:right w:val="none" w:sz="0" w:space="0" w:color="auto"/>
              </w:divBdr>
            </w:div>
          </w:divsChild>
        </w:div>
        <w:div w:id="1226062315">
          <w:marLeft w:val="0"/>
          <w:marRight w:val="0"/>
          <w:marTop w:val="0"/>
          <w:marBottom w:val="0"/>
          <w:divBdr>
            <w:top w:val="none" w:sz="0" w:space="0" w:color="auto"/>
            <w:left w:val="none" w:sz="0" w:space="0" w:color="auto"/>
            <w:bottom w:val="none" w:sz="0" w:space="0" w:color="auto"/>
            <w:right w:val="none" w:sz="0" w:space="0" w:color="auto"/>
          </w:divBdr>
          <w:divsChild>
            <w:div w:id="1276522885">
              <w:marLeft w:val="0"/>
              <w:marRight w:val="0"/>
              <w:marTop w:val="0"/>
              <w:marBottom w:val="0"/>
              <w:divBdr>
                <w:top w:val="none" w:sz="0" w:space="0" w:color="auto"/>
                <w:left w:val="none" w:sz="0" w:space="0" w:color="auto"/>
                <w:bottom w:val="none" w:sz="0" w:space="0" w:color="auto"/>
                <w:right w:val="none" w:sz="0" w:space="0" w:color="auto"/>
              </w:divBdr>
            </w:div>
          </w:divsChild>
        </w:div>
        <w:div w:id="1250315799">
          <w:marLeft w:val="0"/>
          <w:marRight w:val="0"/>
          <w:marTop w:val="0"/>
          <w:marBottom w:val="0"/>
          <w:divBdr>
            <w:top w:val="none" w:sz="0" w:space="0" w:color="auto"/>
            <w:left w:val="none" w:sz="0" w:space="0" w:color="auto"/>
            <w:bottom w:val="none" w:sz="0" w:space="0" w:color="auto"/>
            <w:right w:val="none" w:sz="0" w:space="0" w:color="auto"/>
          </w:divBdr>
          <w:divsChild>
            <w:div w:id="521819894">
              <w:marLeft w:val="0"/>
              <w:marRight w:val="0"/>
              <w:marTop w:val="0"/>
              <w:marBottom w:val="0"/>
              <w:divBdr>
                <w:top w:val="none" w:sz="0" w:space="0" w:color="auto"/>
                <w:left w:val="none" w:sz="0" w:space="0" w:color="auto"/>
                <w:bottom w:val="none" w:sz="0" w:space="0" w:color="auto"/>
                <w:right w:val="none" w:sz="0" w:space="0" w:color="auto"/>
              </w:divBdr>
            </w:div>
          </w:divsChild>
        </w:div>
        <w:div w:id="1260796601">
          <w:marLeft w:val="0"/>
          <w:marRight w:val="0"/>
          <w:marTop w:val="0"/>
          <w:marBottom w:val="0"/>
          <w:divBdr>
            <w:top w:val="none" w:sz="0" w:space="0" w:color="auto"/>
            <w:left w:val="none" w:sz="0" w:space="0" w:color="auto"/>
            <w:bottom w:val="none" w:sz="0" w:space="0" w:color="auto"/>
            <w:right w:val="none" w:sz="0" w:space="0" w:color="auto"/>
          </w:divBdr>
          <w:divsChild>
            <w:div w:id="1711222015">
              <w:marLeft w:val="0"/>
              <w:marRight w:val="0"/>
              <w:marTop w:val="0"/>
              <w:marBottom w:val="0"/>
              <w:divBdr>
                <w:top w:val="none" w:sz="0" w:space="0" w:color="auto"/>
                <w:left w:val="none" w:sz="0" w:space="0" w:color="auto"/>
                <w:bottom w:val="none" w:sz="0" w:space="0" w:color="auto"/>
                <w:right w:val="none" w:sz="0" w:space="0" w:color="auto"/>
              </w:divBdr>
            </w:div>
          </w:divsChild>
        </w:div>
        <w:div w:id="1260798219">
          <w:marLeft w:val="0"/>
          <w:marRight w:val="0"/>
          <w:marTop w:val="0"/>
          <w:marBottom w:val="0"/>
          <w:divBdr>
            <w:top w:val="none" w:sz="0" w:space="0" w:color="auto"/>
            <w:left w:val="none" w:sz="0" w:space="0" w:color="auto"/>
            <w:bottom w:val="none" w:sz="0" w:space="0" w:color="auto"/>
            <w:right w:val="none" w:sz="0" w:space="0" w:color="auto"/>
          </w:divBdr>
          <w:divsChild>
            <w:div w:id="1876458356">
              <w:marLeft w:val="0"/>
              <w:marRight w:val="0"/>
              <w:marTop w:val="0"/>
              <w:marBottom w:val="0"/>
              <w:divBdr>
                <w:top w:val="none" w:sz="0" w:space="0" w:color="auto"/>
                <w:left w:val="none" w:sz="0" w:space="0" w:color="auto"/>
                <w:bottom w:val="none" w:sz="0" w:space="0" w:color="auto"/>
                <w:right w:val="none" w:sz="0" w:space="0" w:color="auto"/>
              </w:divBdr>
            </w:div>
          </w:divsChild>
        </w:div>
        <w:div w:id="1278870823">
          <w:marLeft w:val="0"/>
          <w:marRight w:val="0"/>
          <w:marTop w:val="0"/>
          <w:marBottom w:val="0"/>
          <w:divBdr>
            <w:top w:val="none" w:sz="0" w:space="0" w:color="auto"/>
            <w:left w:val="none" w:sz="0" w:space="0" w:color="auto"/>
            <w:bottom w:val="none" w:sz="0" w:space="0" w:color="auto"/>
            <w:right w:val="none" w:sz="0" w:space="0" w:color="auto"/>
          </w:divBdr>
          <w:divsChild>
            <w:div w:id="2007591211">
              <w:marLeft w:val="0"/>
              <w:marRight w:val="0"/>
              <w:marTop w:val="0"/>
              <w:marBottom w:val="0"/>
              <w:divBdr>
                <w:top w:val="none" w:sz="0" w:space="0" w:color="auto"/>
                <w:left w:val="none" w:sz="0" w:space="0" w:color="auto"/>
                <w:bottom w:val="none" w:sz="0" w:space="0" w:color="auto"/>
                <w:right w:val="none" w:sz="0" w:space="0" w:color="auto"/>
              </w:divBdr>
            </w:div>
          </w:divsChild>
        </w:div>
        <w:div w:id="1289630262">
          <w:marLeft w:val="0"/>
          <w:marRight w:val="0"/>
          <w:marTop w:val="0"/>
          <w:marBottom w:val="0"/>
          <w:divBdr>
            <w:top w:val="none" w:sz="0" w:space="0" w:color="auto"/>
            <w:left w:val="none" w:sz="0" w:space="0" w:color="auto"/>
            <w:bottom w:val="none" w:sz="0" w:space="0" w:color="auto"/>
            <w:right w:val="none" w:sz="0" w:space="0" w:color="auto"/>
          </w:divBdr>
          <w:divsChild>
            <w:div w:id="644311373">
              <w:marLeft w:val="0"/>
              <w:marRight w:val="0"/>
              <w:marTop w:val="0"/>
              <w:marBottom w:val="0"/>
              <w:divBdr>
                <w:top w:val="none" w:sz="0" w:space="0" w:color="auto"/>
                <w:left w:val="none" w:sz="0" w:space="0" w:color="auto"/>
                <w:bottom w:val="none" w:sz="0" w:space="0" w:color="auto"/>
                <w:right w:val="none" w:sz="0" w:space="0" w:color="auto"/>
              </w:divBdr>
            </w:div>
          </w:divsChild>
        </w:div>
        <w:div w:id="1314914876">
          <w:marLeft w:val="0"/>
          <w:marRight w:val="0"/>
          <w:marTop w:val="0"/>
          <w:marBottom w:val="0"/>
          <w:divBdr>
            <w:top w:val="none" w:sz="0" w:space="0" w:color="auto"/>
            <w:left w:val="none" w:sz="0" w:space="0" w:color="auto"/>
            <w:bottom w:val="none" w:sz="0" w:space="0" w:color="auto"/>
            <w:right w:val="none" w:sz="0" w:space="0" w:color="auto"/>
          </w:divBdr>
          <w:divsChild>
            <w:div w:id="925531717">
              <w:marLeft w:val="0"/>
              <w:marRight w:val="0"/>
              <w:marTop w:val="0"/>
              <w:marBottom w:val="0"/>
              <w:divBdr>
                <w:top w:val="none" w:sz="0" w:space="0" w:color="auto"/>
                <w:left w:val="none" w:sz="0" w:space="0" w:color="auto"/>
                <w:bottom w:val="none" w:sz="0" w:space="0" w:color="auto"/>
                <w:right w:val="none" w:sz="0" w:space="0" w:color="auto"/>
              </w:divBdr>
            </w:div>
          </w:divsChild>
        </w:div>
        <w:div w:id="1344283022">
          <w:marLeft w:val="0"/>
          <w:marRight w:val="0"/>
          <w:marTop w:val="0"/>
          <w:marBottom w:val="0"/>
          <w:divBdr>
            <w:top w:val="none" w:sz="0" w:space="0" w:color="auto"/>
            <w:left w:val="none" w:sz="0" w:space="0" w:color="auto"/>
            <w:bottom w:val="none" w:sz="0" w:space="0" w:color="auto"/>
            <w:right w:val="none" w:sz="0" w:space="0" w:color="auto"/>
          </w:divBdr>
          <w:divsChild>
            <w:div w:id="1776973584">
              <w:marLeft w:val="0"/>
              <w:marRight w:val="0"/>
              <w:marTop w:val="0"/>
              <w:marBottom w:val="0"/>
              <w:divBdr>
                <w:top w:val="none" w:sz="0" w:space="0" w:color="auto"/>
                <w:left w:val="none" w:sz="0" w:space="0" w:color="auto"/>
                <w:bottom w:val="none" w:sz="0" w:space="0" w:color="auto"/>
                <w:right w:val="none" w:sz="0" w:space="0" w:color="auto"/>
              </w:divBdr>
            </w:div>
          </w:divsChild>
        </w:div>
        <w:div w:id="1349914327">
          <w:marLeft w:val="0"/>
          <w:marRight w:val="0"/>
          <w:marTop w:val="0"/>
          <w:marBottom w:val="0"/>
          <w:divBdr>
            <w:top w:val="none" w:sz="0" w:space="0" w:color="auto"/>
            <w:left w:val="none" w:sz="0" w:space="0" w:color="auto"/>
            <w:bottom w:val="none" w:sz="0" w:space="0" w:color="auto"/>
            <w:right w:val="none" w:sz="0" w:space="0" w:color="auto"/>
          </w:divBdr>
          <w:divsChild>
            <w:div w:id="800684049">
              <w:marLeft w:val="0"/>
              <w:marRight w:val="0"/>
              <w:marTop w:val="0"/>
              <w:marBottom w:val="0"/>
              <w:divBdr>
                <w:top w:val="none" w:sz="0" w:space="0" w:color="auto"/>
                <w:left w:val="none" w:sz="0" w:space="0" w:color="auto"/>
                <w:bottom w:val="none" w:sz="0" w:space="0" w:color="auto"/>
                <w:right w:val="none" w:sz="0" w:space="0" w:color="auto"/>
              </w:divBdr>
            </w:div>
          </w:divsChild>
        </w:div>
        <w:div w:id="1442798279">
          <w:marLeft w:val="0"/>
          <w:marRight w:val="0"/>
          <w:marTop w:val="0"/>
          <w:marBottom w:val="0"/>
          <w:divBdr>
            <w:top w:val="none" w:sz="0" w:space="0" w:color="auto"/>
            <w:left w:val="none" w:sz="0" w:space="0" w:color="auto"/>
            <w:bottom w:val="none" w:sz="0" w:space="0" w:color="auto"/>
            <w:right w:val="none" w:sz="0" w:space="0" w:color="auto"/>
          </w:divBdr>
          <w:divsChild>
            <w:div w:id="1846897297">
              <w:marLeft w:val="0"/>
              <w:marRight w:val="0"/>
              <w:marTop w:val="0"/>
              <w:marBottom w:val="0"/>
              <w:divBdr>
                <w:top w:val="none" w:sz="0" w:space="0" w:color="auto"/>
                <w:left w:val="none" w:sz="0" w:space="0" w:color="auto"/>
                <w:bottom w:val="none" w:sz="0" w:space="0" w:color="auto"/>
                <w:right w:val="none" w:sz="0" w:space="0" w:color="auto"/>
              </w:divBdr>
            </w:div>
          </w:divsChild>
        </w:div>
        <w:div w:id="1447500663">
          <w:marLeft w:val="0"/>
          <w:marRight w:val="0"/>
          <w:marTop w:val="0"/>
          <w:marBottom w:val="0"/>
          <w:divBdr>
            <w:top w:val="none" w:sz="0" w:space="0" w:color="auto"/>
            <w:left w:val="none" w:sz="0" w:space="0" w:color="auto"/>
            <w:bottom w:val="none" w:sz="0" w:space="0" w:color="auto"/>
            <w:right w:val="none" w:sz="0" w:space="0" w:color="auto"/>
          </w:divBdr>
          <w:divsChild>
            <w:div w:id="1773161046">
              <w:marLeft w:val="0"/>
              <w:marRight w:val="0"/>
              <w:marTop w:val="0"/>
              <w:marBottom w:val="0"/>
              <w:divBdr>
                <w:top w:val="none" w:sz="0" w:space="0" w:color="auto"/>
                <w:left w:val="none" w:sz="0" w:space="0" w:color="auto"/>
                <w:bottom w:val="none" w:sz="0" w:space="0" w:color="auto"/>
                <w:right w:val="none" w:sz="0" w:space="0" w:color="auto"/>
              </w:divBdr>
            </w:div>
          </w:divsChild>
        </w:div>
        <w:div w:id="1467964041">
          <w:marLeft w:val="0"/>
          <w:marRight w:val="0"/>
          <w:marTop w:val="0"/>
          <w:marBottom w:val="0"/>
          <w:divBdr>
            <w:top w:val="none" w:sz="0" w:space="0" w:color="auto"/>
            <w:left w:val="none" w:sz="0" w:space="0" w:color="auto"/>
            <w:bottom w:val="none" w:sz="0" w:space="0" w:color="auto"/>
            <w:right w:val="none" w:sz="0" w:space="0" w:color="auto"/>
          </w:divBdr>
          <w:divsChild>
            <w:div w:id="1105807861">
              <w:marLeft w:val="0"/>
              <w:marRight w:val="0"/>
              <w:marTop w:val="0"/>
              <w:marBottom w:val="0"/>
              <w:divBdr>
                <w:top w:val="none" w:sz="0" w:space="0" w:color="auto"/>
                <w:left w:val="none" w:sz="0" w:space="0" w:color="auto"/>
                <w:bottom w:val="none" w:sz="0" w:space="0" w:color="auto"/>
                <w:right w:val="none" w:sz="0" w:space="0" w:color="auto"/>
              </w:divBdr>
            </w:div>
          </w:divsChild>
        </w:div>
        <w:div w:id="1517234205">
          <w:marLeft w:val="0"/>
          <w:marRight w:val="0"/>
          <w:marTop w:val="0"/>
          <w:marBottom w:val="0"/>
          <w:divBdr>
            <w:top w:val="none" w:sz="0" w:space="0" w:color="auto"/>
            <w:left w:val="none" w:sz="0" w:space="0" w:color="auto"/>
            <w:bottom w:val="none" w:sz="0" w:space="0" w:color="auto"/>
            <w:right w:val="none" w:sz="0" w:space="0" w:color="auto"/>
          </w:divBdr>
          <w:divsChild>
            <w:div w:id="1128548860">
              <w:marLeft w:val="0"/>
              <w:marRight w:val="0"/>
              <w:marTop w:val="0"/>
              <w:marBottom w:val="0"/>
              <w:divBdr>
                <w:top w:val="none" w:sz="0" w:space="0" w:color="auto"/>
                <w:left w:val="none" w:sz="0" w:space="0" w:color="auto"/>
                <w:bottom w:val="none" w:sz="0" w:space="0" w:color="auto"/>
                <w:right w:val="none" w:sz="0" w:space="0" w:color="auto"/>
              </w:divBdr>
            </w:div>
          </w:divsChild>
        </w:div>
        <w:div w:id="1615938640">
          <w:marLeft w:val="0"/>
          <w:marRight w:val="0"/>
          <w:marTop w:val="0"/>
          <w:marBottom w:val="0"/>
          <w:divBdr>
            <w:top w:val="none" w:sz="0" w:space="0" w:color="auto"/>
            <w:left w:val="none" w:sz="0" w:space="0" w:color="auto"/>
            <w:bottom w:val="none" w:sz="0" w:space="0" w:color="auto"/>
            <w:right w:val="none" w:sz="0" w:space="0" w:color="auto"/>
          </w:divBdr>
          <w:divsChild>
            <w:div w:id="1507331812">
              <w:marLeft w:val="0"/>
              <w:marRight w:val="0"/>
              <w:marTop w:val="0"/>
              <w:marBottom w:val="0"/>
              <w:divBdr>
                <w:top w:val="none" w:sz="0" w:space="0" w:color="auto"/>
                <w:left w:val="none" w:sz="0" w:space="0" w:color="auto"/>
                <w:bottom w:val="none" w:sz="0" w:space="0" w:color="auto"/>
                <w:right w:val="none" w:sz="0" w:space="0" w:color="auto"/>
              </w:divBdr>
            </w:div>
          </w:divsChild>
        </w:div>
        <w:div w:id="1629899337">
          <w:marLeft w:val="0"/>
          <w:marRight w:val="0"/>
          <w:marTop w:val="0"/>
          <w:marBottom w:val="0"/>
          <w:divBdr>
            <w:top w:val="none" w:sz="0" w:space="0" w:color="auto"/>
            <w:left w:val="none" w:sz="0" w:space="0" w:color="auto"/>
            <w:bottom w:val="none" w:sz="0" w:space="0" w:color="auto"/>
            <w:right w:val="none" w:sz="0" w:space="0" w:color="auto"/>
          </w:divBdr>
          <w:divsChild>
            <w:div w:id="1312254369">
              <w:marLeft w:val="0"/>
              <w:marRight w:val="0"/>
              <w:marTop w:val="0"/>
              <w:marBottom w:val="0"/>
              <w:divBdr>
                <w:top w:val="none" w:sz="0" w:space="0" w:color="auto"/>
                <w:left w:val="none" w:sz="0" w:space="0" w:color="auto"/>
                <w:bottom w:val="none" w:sz="0" w:space="0" w:color="auto"/>
                <w:right w:val="none" w:sz="0" w:space="0" w:color="auto"/>
              </w:divBdr>
            </w:div>
          </w:divsChild>
        </w:div>
        <w:div w:id="1640568209">
          <w:marLeft w:val="0"/>
          <w:marRight w:val="0"/>
          <w:marTop w:val="0"/>
          <w:marBottom w:val="0"/>
          <w:divBdr>
            <w:top w:val="none" w:sz="0" w:space="0" w:color="auto"/>
            <w:left w:val="none" w:sz="0" w:space="0" w:color="auto"/>
            <w:bottom w:val="none" w:sz="0" w:space="0" w:color="auto"/>
            <w:right w:val="none" w:sz="0" w:space="0" w:color="auto"/>
          </w:divBdr>
          <w:divsChild>
            <w:div w:id="1622959627">
              <w:marLeft w:val="0"/>
              <w:marRight w:val="0"/>
              <w:marTop w:val="0"/>
              <w:marBottom w:val="0"/>
              <w:divBdr>
                <w:top w:val="none" w:sz="0" w:space="0" w:color="auto"/>
                <w:left w:val="none" w:sz="0" w:space="0" w:color="auto"/>
                <w:bottom w:val="none" w:sz="0" w:space="0" w:color="auto"/>
                <w:right w:val="none" w:sz="0" w:space="0" w:color="auto"/>
              </w:divBdr>
            </w:div>
          </w:divsChild>
        </w:div>
        <w:div w:id="1656101946">
          <w:marLeft w:val="0"/>
          <w:marRight w:val="0"/>
          <w:marTop w:val="0"/>
          <w:marBottom w:val="0"/>
          <w:divBdr>
            <w:top w:val="none" w:sz="0" w:space="0" w:color="auto"/>
            <w:left w:val="none" w:sz="0" w:space="0" w:color="auto"/>
            <w:bottom w:val="none" w:sz="0" w:space="0" w:color="auto"/>
            <w:right w:val="none" w:sz="0" w:space="0" w:color="auto"/>
          </w:divBdr>
          <w:divsChild>
            <w:div w:id="1956056728">
              <w:marLeft w:val="0"/>
              <w:marRight w:val="0"/>
              <w:marTop w:val="0"/>
              <w:marBottom w:val="0"/>
              <w:divBdr>
                <w:top w:val="none" w:sz="0" w:space="0" w:color="auto"/>
                <w:left w:val="none" w:sz="0" w:space="0" w:color="auto"/>
                <w:bottom w:val="none" w:sz="0" w:space="0" w:color="auto"/>
                <w:right w:val="none" w:sz="0" w:space="0" w:color="auto"/>
              </w:divBdr>
            </w:div>
          </w:divsChild>
        </w:div>
        <w:div w:id="1665205549">
          <w:marLeft w:val="0"/>
          <w:marRight w:val="0"/>
          <w:marTop w:val="0"/>
          <w:marBottom w:val="0"/>
          <w:divBdr>
            <w:top w:val="none" w:sz="0" w:space="0" w:color="auto"/>
            <w:left w:val="none" w:sz="0" w:space="0" w:color="auto"/>
            <w:bottom w:val="none" w:sz="0" w:space="0" w:color="auto"/>
            <w:right w:val="none" w:sz="0" w:space="0" w:color="auto"/>
          </w:divBdr>
          <w:divsChild>
            <w:div w:id="185485446">
              <w:marLeft w:val="0"/>
              <w:marRight w:val="0"/>
              <w:marTop w:val="0"/>
              <w:marBottom w:val="0"/>
              <w:divBdr>
                <w:top w:val="none" w:sz="0" w:space="0" w:color="auto"/>
                <w:left w:val="none" w:sz="0" w:space="0" w:color="auto"/>
                <w:bottom w:val="none" w:sz="0" w:space="0" w:color="auto"/>
                <w:right w:val="none" w:sz="0" w:space="0" w:color="auto"/>
              </w:divBdr>
            </w:div>
          </w:divsChild>
        </w:div>
        <w:div w:id="1668361871">
          <w:marLeft w:val="0"/>
          <w:marRight w:val="0"/>
          <w:marTop w:val="0"/>
          <w:marBottom w:val="0"/>
          <w:divBdr>
            <w:top w:val="none" w:sz="0" w:space="0" w:color="auto"/>
            <w:left w:val="none" w:sz="0" w:space="0" w:color="auto"/>
            <w:bottom w:val="none" w:sz="0" w:space="0" w:color="auto"/>
            <w:right w:val="none" w:sz="0" w:space="0" w:color="auto"/>
          </w:divBdr>
          <w:divsChild>
            <w:div w:id="453712103">
              <w:marLeft w:val="0"/>
              <w:marRight w:val="0"/>
              <w:marTop w:val="0"/>
              <w:marBottom w:val="0"/>
              <w:divBdr>
                <w:top w:val="none" w:sz="0" w:space="0" w:color="auto"/>
                <w:left w:val="none" w:sz="0" w:space="0" w:color="auto"/>
                <w:bottom w:val="none" w:sz="0" w:space="0" w:color="auto"/>
                <w:right w:val="none" w:sz="0" w:space="0" w:color="auto"/>
              </w:divBdr>
            </w:div>
          </w:divsChild>
        </w:div>
        <w:div w:id="1686250296">
          <w:marLeft w:val="0"/>
          <w:marRight w:val="0"/>
          <w:marTop w:val="0"/>
          <w:marBottom w:val="0"/>
          <w:divBdr>
            <w:top w:val="none" w:sz="0" w:space="0" w:color="auto"/>
            <w:left w:val="none" w:sz="0" w:space="0" w:color="auto"/>
            <w:bottom w:val="none" w:sz="0" w:space="0" w:color="auto"/>
            <w:right w:val="none" w:sz="0" w:space="0" w:color="auto"/>
          </w:divBdr>
          <w:divsChild>
            <w:div w:id="2114591108">
              <w:marLeft w:val="0"/>
              <w:marRight w:val="0"/>
              <w:marTop w:val="0"/>
              <w:marBottom w:val="0"/>
              <w:divBdr>
                <w:top w:val="none" w:sz="0" w:space="0" w:color="auto"/>
                <w:left w:val="none" w:sz="0" w:space="0" w:color="auto"/>
                <w:bottom w:val="none" w:sz="0" w:space="0" w:color="auto"/>
                <w:right w:val="none" w:sz="0" w:space="0" w:color="auto"/>
              </w:divBdr>
            </w:div>
          </w:divsChild>
        </w:div>
        <w:div w:id="1689484902">
          <w:marLeft w:val="0"/>
          <w:marRight w:val="0"/>
          <w:marTop w:val="0"/>
          <w:marBottom w:val="0"/>
          <w:divBdr>
            <w:top w:val="none" w:sz="0" w:space="0" w:color="auto"/>
            <w:left w:val="none" w:sz="0" w:space="0" w:color="auto"/>
            <w:bottom w:val="none" w:sz="0" w:space="0" w:color="auto"/>
            <w:right w:val="none" w:sz="0" w:space="0" w:color="auto"/>
          </w:divBdr>
          <w:divsChild>
            <w:div w:id="584998878">
              <w:marLeft w:val="0"/>
              <w:marRight w:val="0"/>
              <w:marTop w:val="0"/>
              <w:marBottom w:val="0"/>
              <w:divBdr>
                <w:top w:val="none" w:sz="0" w:space="0" w:color="auto"/>
                <w:left w:val="none" w:sz="0" w:space="0" w:color="auto"/>
                <w:bottom w:val="none" w:sz="0" w:space="0" w:color="auto"/>
                <w:right w:val="none" w:sz="0" w:space="0" w:color="auto"/>
              </w:divBdr>
            </w:div>
          </w:divsChild>
        </w:div>
        <w:div w:id="1689599086">
          <w:marLeft w:val="0"/>
          <w:marRight w:val="0"/>
          <w:marTop w:val="0"/>
          <w:marBottom w:val="0"/>
          <w:divBdr>
            <w:top w:val="none" w:sz="0" w:space="0" w:color="auto"/>
            <w:left w:val="none" w:sz="0" w:space="0" w:color="auto"/>
            <w:bottom w:val="none" w:sz="0" w:space="0" w:color="auto"/>
            <w:right w:val="none" w:sz="0" w:space="0" w:color="auto"/>
          </w:divBdr>
          <w:divsChild>
            <w:div w:id="2112428630">
              <w:marLeft w:val="0"/>
              <w:marRight w:val="0"/>
              <w:marTop w:val="0"/>
              <w:marBottom w:val="0"/>
              <w:divBdr>
                <w:top w:val="none" w:sz="0" w:space="0" w:color="auto"/>
                <w:left w:val="none" w:sz="0" w:space="0" w:color="auto"/>
                <w:bottom w:val="none" w:sz="0" w:space="0" w:color="auto"/>
                <w:right w:val="none" w:sz="0" w:space="0" w:color="auto"/>
              </w:divBdr>
            </w:div>
          </w:divsChild>
        </w:div>
        <w:div w:id="1701735248">
          <w:marLeft w:val="0"/>
          <w:marRight w:val="0"/>
          <w:marTop w:val="0"/>
          <w:marBottom w:val="0"/>
          <w:divBdr>
            <w:top w:val="none" w:sz="0" w:space="0" w:color="auto"/>
            <w:left w:val="none" w:sz="0" w:space="0" w:color="auto"/>
            <w:bottom w:val="none" w:sz="0" w:space="0" w:color="auto"/>
            <w:right w:val="none" w:sz="0" w:space="0" w:color="auto"/>
          </w:divBdr>
          <w:divsChild>
            <w:div w:id="1499686128">
              <w:marLeft w:val="0"/>
              <w:marRight w:val="0"/>
              <w:marTop w:val="0"/>
              <w:marBottom w:val="0"/>
              <w:divBdr>
                <w:top w:val="none" w:sz="0" w:space="0" w:color="auto"/>
                <w:left w:val="none" w:sz="0" w:space="0" w:color="auto"/>
                <w:bottom w:val="none" w:sz="0" w:space="0" w:color="auto"/>
                <w:right w:val="none" w:sz="0" w:space="0" w:color="auto"/>
              </w:divBdr>
            </w:div>
          </w:divsChild>
        </w:div>
        <w:div w:id="1707638029">
          <w:marLeft w:val="0"/>
          <w:marRight w:val="0"/>
          <w:marTop w:val="0"/>
          <w:marBottom w:val="0"/>
          <w:divBdr>
            <w:top w:val="none" w:sz="0" w:space="0" w:color="auto"/>
            <w:left w:val="none" w:sz="0" w:space="0" w:color="auto"/>
            <w:bottom w:val="none" w:sz="0" w:space="0" w:color="auto"/>
            <w:right w:val="none" w:sz="0" w:space="0" w:color="auto"/>
          </w:divBdr>
          <w:divsChild>
            <w:div w:id="1625043877">
              <w:marLeft w:val="0"/>
              <w:marRight w:val="0"/>
              <w:marTop w:val="0"/>
              <w:marBottom w:val="0"/>
              <w:divBdr>
                <w:top w:val="none" w:sz="0" w:space="0" w:color="auto"/>
                <w:left w:val="none" w:sz="0" w:space="0" w:color="auto"/>
                <w:bottom w:val="none" w:sz="0" w:space="0" w:color="auto"/>
                <w:right w:val="none" w:sz="0" w:space="0" w:color="auto"/>
              </w:divBdr>
            </w:div>
          </w:divsChild>
        </w:div>
        <w:div w:id="1722709937">
          <w:marLeft w:val="0"/>
          <w:marRight w:val="0"/>
          <w:marTop w:val="0"/>
          <w:marBottom w:val="0"/>
          <w:divBdr>
            <w:top w:val="none" w:sz="0" w:space="0" w:color="auto"/>
            <w:left w:val="none" w:sz="0" w:space="0" w:color="auto"/>
            <w:bottom w:val="none" w:sz="0" w:space="0" w:color="auto"/>
            <w:right w:val="none" w:sz="0" w:space="0" w:color="auto"/>
          </w:divBdr>
          <w:divsChild>
            <w:div w:id="198317547">
              <w:marLeft w:val="0"/>
              <w:marRight w:val="0"/>
              <w:marTop w:val="0"/>
              <w:marBottom w:val="0"/>
              <w:divBdr>
                <w:top w:val="none" w:sz="0" w:space="0" w:color="auto"/>
                <w:left w:val="none" w:sz="0" w:space="0" w:color="auto"/>
                <w:bottom w:val="none" w:sz="0" w:space="0" w:color="auto"/>
                <w:right w:val="none" w:sz="0" w:space="0" w:color="auto"/>
              </w:divBdr>
            </w:div>
          </w:divsChild>
        </w:div>
        <w:div w:id="1739861953">
          <w:marLeft w:val="0"/>
          <w:marRight w:val="0"/>
          <w:marTop w:val="0"/>
          <w:marBottom w:val="0"/>
          <w:divBdr>
            <w:top w:val="none" w:sz="0" w:space="0" w:color="auto"/>
            <w:left w:val="none" w:sz="0" w:space="0" w:color="auto"/>
            <w:bottom w:val="none" w:sz="0" w:space="0" w:color="auto"/>
            <w:right w:val="none" w:sz="0" w:space="0" w:color="auto"/>
          </w:divBdr>
          <w:divsChild>
            <w:div w:id="256521826">
              <w:marLeft w:val="0"/>
              <w:marRight w:val="0"/>
              <w:marTop w:val="0"/>
              <w:marBottom w:val="0"/>
              <w:divBdr>
                <w:top w:val="none" w:sz="0" w:space="0" w:color="auto"/>
                <w:left w:val="none" w:sz="0" w:space="0" w:color="auto"/>
                <w:bottom w:val="none" w:sz="0" w:space="0" w:color="auto"/>
                <w:right w:val="none" w:sz="0" w:space="0" w:color="auto"/>
              </w:divBdr>
            </w:div>
          </w:divsChild>
        </w:div>
        <w:div w:id="1741712352">
          <w:marLeft w:val="0"/>
          <w:marRight w:val="0"/>
          <w:marTop w:val="0"/>
          <w:marBottom w:val="0"/>
          <w:divBdr>
            <w:top w:val="none" w:sz="0" w:space="0" w:color="auto"/>
            <w:left w:val="none" w:sz="0" w:space="0" w:color="auto"/>
            <w:bottom w:val="none" w:sz="0" w:space="0" w:color="auto"/>
            <w:right w:val="none" w:sz="0" w:space="0" w:color="auto"/>
          </w:divBdr>
          <w:divsChild>
            <w:div w:id="317341266">
              <w:marLeft w:val="0"/>
              <w:marRight w:val="0"/>
              <w:marTop w:val="0"/>
              <w:marBottom w:val="0"/>
              <w:divBdr>
                <w:top w:val="none" w:sz="0" w:space="0" w:color="auto"/>
                <w:left w:val="none" w:sz="0" w:space="0" w:color="auto"/>
                <w:bottom w:val="none" w:sz="0" w:space="0" w:color="auto"/>
                <w:right w:val="none" w:sz="0" w:space="0" w:color="auto"/>
              </w:divBdr>
            </w:div>
          </w:divsChild>
        </w:div>
        <w:div w:id="1783188336">
          <w:marLeft w:val="0"/>
          <w:marRight w:val="0"/>
          <w:marTop w:val="0"/>
          <w:marBottom w:val="0"/>
          <w:divBdr>
            <w:top w:val="none" w:sz="0" w:space="0" w:color="auto"/>
            <w:left w:val="none" w:sz="0" w:space="0" w:color="auto"/>
            <w:bottom w:val="none" w:sz="0" w:space="0" w:color="auto"/>
            <w:right w:val="none" w:sz="0" w:space="0" w:color="auto"/>
          </w:divBdr>
          <w:divsChild>
            <w:div w:id="960234706">
              <w:marLeft w:val="0"/>
              <w:marRight w:val="0"/>
              <w:marTop w:val="0"/>
              <w:marBottom w:val="0"/>
              <w:divBdr>
                <w:top w:val="none" w:sz="0" w:space="0" w:color="auto"/>
                <w:left w:val="none" w:sz="0" w:space="0" w:color="auto"/>
                <w:bottom w:val="none" w:sz="0" w:space="0" w:color="auto"/>
                <w:right w:val="none" w:sz="0" w:space="0" w:color="auto"/>
              </w:divBdr>
            </w:div>
          </w:divsChild>
        </w:div>
        <w:div w:id="1788810177">
          <w:marLeft w:val="0"/>
          <w:marRight w:val="0"/>
          <w:marTop w:val="0"/>
          <w:marBottom w:val="0"/>
          <w:divBdr>
            <w:top w:val="none" w:sz="0" w:space="0" w:color="auto"/>
            <w:left w:val="none" w:sz="0" w:space="0" w:color="auto"/>
            <w:bottom w:val="none" w:sz="0" w:space="0" w:color="auto"/>
            <w:right w:val="none" w:sz="0" w:space="0" w:color="auto"/>
          </w:divBdr>
          <w:divsChild>
            <w:div w:id="348413788">
              <w:marLeft w:val="0"/>
              <w:marRight w:val="0"/>
              <w:marTop w:val="0"/>
              <w:marBottom w:val="0"/>
              <w:divBdr>
                <w:top w:val="none" w:sz="0" w:space="0" w:color="auto"/>
                <w:left w:val="none" w:sz="0" w:space="0" w:color="auto"/>
                <w:bottom w:val="none" w:sz="0" w:space="0" w:color="auto"/>
                <w:right w:val="none" w:sz="0" w:space="0" w:color="auto"/>
              </w:divBdr>
            </w:div>
          </w:divsChild>
        </w:div>
        <w:div w:id="1899196758">
          <w:marLeft w:val="0"/>
          <w:marRight w:val="0"/>
          <w:marTop w:val="0"/>
          <w:marBottom w:val="0"/>
          <w:divBdr>
            <w:top w:val="none" w:sz="0" w:space="0" w:color="auto"/>
            <w:left w:val="none" w:sz="0" w:space="0" w:color="auto"/>
            <w:bottom w:val="none" w:sz="0" w:space="0" w:color="auto"/>
            <w:right w:val="none" w:sz="0" w:space="0" w:color="auto"/>
          </w:divBdr>
          <w:divsChild>
            <w:div w:id="562790098">
              <w:marLeft w:val="0"/>
              <w:marRight w:val="0"/>
              <w:marTop w:val="0"/>
              <w:marBottom w:val="0"/>
              <w:divBdr>
                <w:top w:val="none" w:sz="0" w:space="0" w:color="auto"/>
                <w:left w:val="none" w:sz="0" w:space="0" w:color="auto"/>
                <w:bottom w:val="none" w:sz="0" w:space="0" w:color="auto"/>
                <w:right w:val="none" w:sz="0" w:space="0" w:color="auto"/>
              </w:divBdr>
            </w:div>
          </w:divsChild>
        </w:div>
        <w:div w:id="1913734147">
          <w:marLeft w:val="0"/>
          <w:marRight w:val="0"/>
          <w:marTop w:val="0"/>
          <w:marBottom w:val="0"/>
          <w:divBdr>
            <w:top w:val="none" w:sz="0" w:space="0" w:color="auto"/>
            <w:left w:val="none" w:sz="0" w:space="0" w:color="auto"/>
            <w:bottom w:val="none" w:sz="0" w:space="0" w:color="auto"/>
            <w:right w:val="none" w:sz="0" w:space="0" w:color="auto"/>
          </w:divBdr>
          <w:divsChild>
            <w:div w:id="1953126239">
              <w:marLeft w:val="0"/>
              <w:marRight w:val="0"/>
              <w:marTop w:val="0"/>
              <w:marBottom w:val="0"/>
              <w:divBdr>
                <w:top w:val="none" w:sz="0" w:space="0" w:color="auto"/>
                <w:left w:val="none" w:sz="0" w:space="0" w:color="auto"/>
                <w:bottom w:val="none" w:sz="0" w:space="0" w:color="auto"/>
                <w:right w:val="none" w:sz="0" w:space="0" w:color="auto"/>
              </w:divBdr>
            </w:div>
          </w:divsChild>
        </w:div>
        <w:div w:id="1932735071">
          <w:marLeft w:val="0"/>
          <w:marRight w:val="0"/>
          <w:marTop w:val="0"/>
          <w:marBottom w:val="0"/>
          <w:divBdr>
            <w:top w:val="none" w:sz="0" w:space="0" w:color="auto"/>
            <w:left w:val="none" w:sz="0" w:space="0" w:color="auto"/>
            <w:bottom w:val="none" w:sz="0" w:space="0" w:color="auto"/>
            <w:right w:val="none" w:sz="0" w:space="0" w:color="auto"/>
          </w:divBdr>
          <w:divsChild>
            <w:div w:id="1696074459">
              <w:marLeft w:val="0"/>
              <w:marRight w:val="0"/>
              <w:marTop w:val="0"/>
              <w:marBottom w:val="0"/>
              <w:divBdr>
                <w:top w:val="none" w:sz="0" w:space="0" w:color="auto"/>
                <w:left w:val="none" w:sz="0" w:space="0" w:color="auto"/>
                <w:bottom w:val="none" w:sz="0" w:space="0" w:color="auto"/>
                <w:right w:val="none" w:sz="0" w:space="0" w:color="auto"/>
              </w:divBdr>
            </w:div>
          </w:divsChild>
        </w:div>
        <w:div w:id="1959601940">
          <w:marLeft w:val="0"/>
          <w:marRight w:val="0"/>
          <w:marTop w:val="0"/>
          <w:marBottom w:val="0"/>
          <w:divBdr>
            <w:top w:val="none" w:sz="0" w:space="0" w:color="auto"/>
            <w:left w:val="none" w:sz="0" w:space="0" w:color="auto"/>
            <w:bottom w:val="none" w:sz="0" w:space="0" w:color="auto"/>
            <w:right w:val="none" w:sz="0" w:space="0" w:color="auto"/>
          </w:divBdr>
          <w:divsChild>
            <w:div w:id="1620986054">
              <w:marLeft w:val="0"/>
              <w:marRight w:val="0"/>
              <w:marTop w:val="0"/>
              <w:marBottom w:val="0"/>
              <w:divBdr>
                <w:top w:val="none" w:sz="0" w:space="0" w:color="auto"/>
                <w:left w:val="none" w:sz="0" w:space="0" w:color="auto"/>
                <w:bottom w:val="none" w:sz="0" w:space="0" w:color="auto"/>
                <w:right w:val="none" w:sz="0" w:space="0" w:color="auto"/>
              </w:divBdr>
            </w:div>
          </w:divsChild>
        </w:div>
        <w:div w:id="1997569507">
          <w:marLeft w:val="0"/>
          <w:marRight w:val="0"/>
          <w:marTop w:val="0"/>
          <w:marBottom w:val="0"/>
          <w:divBdr>
            <w:top w:val="none" w:sz="0" w:space="0" w:color="auto"/>
            <w:left w:val="none" w:sz="0" w:space="0" w:color="auto"/>
            <w:bottom w:val="none" w:sz="0" w:space="0" w:color="auto"/>
            <w:right w:val="none" w:sz="0" w:space="0" w:color="auto"/>
          </w:divBdr>
          <w:divsChild>
            <w:div w:id="73623806">
              <w:marLeft w:val="0"/>
              <w:marRight w:val="0"/>
              <w:marTop w:val="0"/>
              <w:marBottom w:val="0"/>
              <w:divBdr>
                <w:top w:val="none" w:sz="0" w:space="0" w:color="auto"/>
                <w:left w:val="none" w:sz="0" w:space="0" w:color="auto"/>
                <w:bottom w:val="none" w:sz="0" w:space="0" w:color="auto"/>
                <w:right w:val="none" w:sz="0" w:space="0" w:color="auto"/>
              </w:divBdr>
            </w:div>
          </w:divsChild>
        </w:div>
        <w:div w:id="2125074094">
          <w:marLeft w:val="0"/>
          <w:marRight w:val="0"/>
          <w:marTop w:val="0"/>
          <w:marBottom w:val="0"/>
          <w:divBdr>
            <w:top w:val="none" w:sz="0" w:space="0" w:color="auto"/>
            <w:left w:val="none" w:sz="0" w:space="0" w:color="auto"/>
            <w:bottom w:val="none" w:sz="0" w:space="0" w:color="auto"/>
            <w:right w:val="none" w:sz="0" w:space="0" w:color="auto"/>
          </w:divBdr>
          <w:divsChild>
            <w:div w:id="1592736699">
              <w:marLeft w:val="0"/>
              <w:marRight w:val="0"/>
              <w:marTop w:val="0"/>
              <w:marBottom w:val="0"/>
              <w:divBdr>
                <w:top w:val="none" w:sz="0" w:space="0" w:color="auto"/>
                <w:left w:val="none" w:sz="0" w:space="0" w:color="auto"/>
                <w:bottom w:val="none" w:sz="0" w:space="0" w:color="auto"/>
                <w:right w:val="none" w:sz="0" w:space="0" w:color="auto"/>
              </w:divBdr>
            </w:div>
          </w:divsChild>
        </w:div>
        <w:div w:id="2128889609">
          <w:marLeft w:val="0"/>
          <w:marRight w:val="0"/>
          <w:marTop w:val="0"/>
          <w:marBottom w:val="0"/>
          <w:divBdr>
            <w:top w:val="none" w:sz="0" w:space="0" w:color="auto"/>
            <w:left w:val="none" w:sz="0" w:space="0" w:color="auto"/>
            <w:bottom w:val="none" w:sz="0" w:space="0" w:color="auto"/>
            <w:right w:val="none" w:sz="0" w:space="0" w:color="auto"/>
          </w:divBdr>
          <w:divsChild>
            <w:div w:id="500975120">
              <w:marLeft w:val="0"/>
              <w:marRight w:val="0"/>
              <w:marTop w:val="0"/>
              <w:marBottom w:val="0"/>
              <w:divBdr>
                <w:top w:val="none" w:sz="0" w:space="0" w:color="auto"/>
                <w:left w:val="none" w:sz="0" w:space="0" w:color="auto"/>
                <w:bottom w:val="none" w:sz="0" w:space="0" w:color="auto"/>
                <w:right w:val="none" w:sz="0" w:space="0" w:color="auto"/>
              </w:divBdr>
            </w:div>
          </w:divsChild>
        </w:div>
        <w:div w:id="2132243159">
          <w:marLeft w:val="0"/>
          <w:marRight w:val="0"/>
          <w:marTop w:val="0"/>
          <w:marBottom w:val="0"/>
          <w:divBdr>
            <w:top w:val="none" w:sz="0" w:space="0" w:color="auto"/>
            <w:left w:val="none" w:sz="0" w:space="0" w:color="auto"/>
            <w:bottom w:val="none" w:sz="0" w:space="0" w:color="auto"/>
            <w:right w:val="none" w:sz="0" w:space="0" w:color="auto"/>
          </w:divBdr>
          <w:divsChild>
            <w:div w:id="173133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939867">
      <w:bodyDiv w:val="1"/>
      <w:marLeft w:val="0"/>
      <w:marRight w:val="0"/>
      <w:marTop w:val="0"/>
      <w:marBottom w:val="0"/>
      <w:divBdr>
        <w:top w:val="none" w:sz="0" w:space="0" w:color="auto"/>
        <w:left w:val="none" w:sz="0" w:space="0" w:color="auto"/>
        <w:bottom w:val="none" w:sz="0" w:space="0" w:color="auto"/>
        <w:right w:val="none" w:sz="0" w:space="0" w:color="auto"/>
      </w:divBdr>
    </w:div>
    <w:div w:id="1588347969">
      <w:bodyDiv w:val="1"/>
      <w:marLeft w:val="0"/>
      <w:marRight w:val="0"/>
      <w:marTop w:val="0"/>
      <w:marBottom w:val="0"/>
      <w:divBdr>
        <w:top w:val="none" w:sz="0" w:space="0" w:color="auto"/>
        <w:left w:val="none" w:sz="0" w:space="0" w:color="auto"/>
        <w:bottom w:val="none" w:sz="0" w:space="0" w:color="auto"/>
        <w:right w:val="none" w:sz="0" w:space="0" w:color="auto"/>
      </w:divBdr>
      <w:divsChild>
        <w:div w:id="72430534">
          <w:marLeft w:val="0"/>
          <w:marRight w:val="0"/>
          <w:marTop w:val="0"/>
          <w:marBottom w:val="0"/>
          <w:divBdr>
            <w:top w:val="none" w:sz="0" w:space="0" w:color="auto"/>
            <w:left w:val="none" w:sz="0" w:space="0" w:color="auto"/>
            <w:bottom w:val="none" w:sz="0" w:space="0" w:color="auto"/>
            <w:right w:val="none" w:sz="0" w:space="0" w:color="auto"/>
          </w:divBdr>
          <w:divsChild>
            <w:div w:id="1528174607">
              <w:marLeft w:val="0"/>
              <w:marRight w:val="0"/>
              <w:marTop w:val="0"/>
              <w:marBottom w:val="0"/>
              <w:divBdr>
                <w:top w:val="none" w:sz="0" w:space="0" w:color="auto"/>
                <w:left w:val="none" w:sz="0" w:space="0" w:color="auto"/>
                <w:bottom w:val="none" w:sz="0" w:space="0" w:color="auto"/>
                <w:right w:val="none" w:sz="0" w:space="0" w:color="auto"/>
              </w:divBdr>
            </w:div>
          </w:divsChild>
        </w:div>
        <w:div w:id="82384640">
          <w:marLeft w:val="0"/>
          <w:marRight w:val="0"/>
          <w:marTop w:val="0"/>
          <w:marBottom w:val="0"/>
          <w:divBdr>
            <w:top w:val="none" w:sz="0" w:space="0" w:color="auto"/>
            <w:left w:val="none" w:sz="0" w:space="0" w:color="auto"/>
            <w:bottom w:val="none" w:sz="0" w:space="0" w:color="auto"/>
            <w:right w:val="none" w:sz="0" w:space="0" w:color="auto"/>
          </w:divBdr>
          <w:divsChild>
            <w:div w:id="11536044">
              <w:marLeft w:val="0"/>
              <w:marRight w:val="0"/>
              <w:marTop w:val="0"/>
              <w:marBottom w:val="0"/>
              <w:divBdr>
                <w:top w:val="none" w:sz="0" w:space="0" w:color="auto"/>
                <w:left w:val="none" w:sz="0" w:space="0" w:color="auto"/>
                <w:bottom w:val="none" w:sz="0" w:space="0" w:color="auto"/>
                <w:right w:val="none" w:sz="0" w:space="0" w:color="auto"/>
              </w:divBdr>
            </w:div>
          </w:divsChild>
        </w:div>
        <w:div w:id="111440371">
          <w:marLeft w:val="0"/>
          <w:marRight w:val="0"/>
          <w:marTop w:val="0"/>
          <w:marBottom w:val="0"/>
          <w:divBdr>
            <w:top w:val="none" w:sz="0" w:space="0" w:color="auto"/>
            <w:left w:val="none" w:sz="0" w:space="0" w:color="auto"/>
            <w:bottom w:val="none" w:sz="0" w:space="0" w:color="auto"/>
            <w:right w:val="none" w:sz="0" w:space="0" w:color="auto"/>
          </w:divBdr>
          <w:divsChild>
            <w:div w:id="39332330">
              <w:marLeft w:val="0"/>
              <w:marRight w:val="0"/>
              <w:marTop w:val="0"/>
              <w:marBottom w:val="0"/>
              <w:divBdr>
                <w:top w:val="none" w:sz="0" w:space="0" w:color="auto"/>
                <w:left w:val="none" w:sz="0" w:space="0" w:color="auto"/>
                <w:bottom w:val="none" w:sz="0" w:space="0" w:color="auto"/>
                <w:right w:val="none" w:sz="0" w:space="0" w:color="auto"/>
              </w:divBdr>
            </w:div>
          </w:divsChild>
        </w:div>
        <w:div w:id="127742973">
          <w:marLeft w:val="0"/>
          <w:marRight w:val="0"/>
          <w:marTop w:val="0"/>
          <w:marBottom w:val="0"/>
          <w:divBdr>
            <w:top w:val="none" w:sz="0" w:space="0" w:color="auto"/>
            <w:left w:val="none" w:sz="0" w:space="0" w:color="auto"/>
            <w:bottom w:val="none" w:sz="0" w:space="0" w:color="auto"/>
            <w:right w:val="none" w:sz="0" w:space="0" w:color="auto"/>
          </w:divBdr>
          <w:divsChild>
            <w:div w:id="140269864">
              <w:marLeft w:val="0"/>
              <w:marRight w:val="0"/>
              <w:marTop w:val="0"/>
              <w:marBottom w:val="0"/>
              <w:divBdr>
                <w:top w:val="none" w:sz="0" w:space="0" w:color="auto"/>
                <w:left w:val="none" w:sz="0" w:space="0" w:color="auto"/>
                <w:bottom w:val="none" w:sz="0" w:space="0" w:color="auto"/>
                <w:right w:val="none" w:sz="0" w:space="0" w:color="auto"/>
              </w:divBdr>
            </w:div>
          </w:divsChild>
        </w:div>
        <w:div w:id="156388859">
          <w:marLeft w:val="0"/>
          <w:marRight w:val="0"/>
          <w:marTop w:val="0"/>
          <w:marBottom w:val="0"/>
          <w:divBdr>
            <w:top w:val="none" w:sz="0" w:space="0" w:color="auto"/>
            <w:left w:val="none" w:sz="0" w:space="0" w:color="auto"/>
            <w:bottom w:val="none" w:sz="0" w:space="0" w:color="auto"/>
            <w:right w:val="none" w:sz="0" w:space="0" w:color="auto"/>
          </w:divBdr>
          <w:divsChild>
            <w:div w:id="1430858592">
              <w:marLeft w:val="0"/>
              <w:marRight w:val="0"/>
              <w:marTop w:val="0"/>
              <w:marBottom w:val="0"/>
              <w:divBdr>
                <w:top w:val="none" w:sz="0" w:space="0" w:color="auto"/>
                <w:left w:val="none" w:sz="0" w:space="0" w:color="auto"/>
                <w:bottom w:val="none" w:sz="0" w:space="0" w:color="auto"/>
                <w:right w:val="none" w:sz="0" w:space="0" w:color="auto"/>
              </w:divBdr>
            </w:div>
          </w:divsChild>
        </w:div>
        <w:div w:id="192160431">
          <w:marLeft w:val="0"/>
          <w:marRight w:val="0"/>
          <w:marTop w:val="0"/>
          <w:marBottom w:val="0"/>
          <w:divBdr>
            <w:top w:val="none" w:sz="0" w:space="0" w:color="auto"/>
            <w:left w:val="none" w:sz="0" w:space="0" w:color="auto"/>
            <w:bottom w:val="none" w:sz="0" w:space="0" w:color="auto"/>
            <w:right w:val="none" w:sz="0" w:space="0" w:color="auto"/>
          </w:divBdr>
          <w:divsChild>
            <w:div w:id="565918881">
              <w:marLeft w:val="0"/>
              <w:marRight w:val="0"/>
              <w:marTop w:val="0"/>
              <w:marBottom w:val="0"/>
              <w:divBdr>
                <w:top w:val="none" w:sz="0" w:space="0" w:color="auto"/>
                <w:left w:val="none" w:sz="0" w:space="0" w:color="auto"/>
                <w:bottom w:val="none" w:sz="0" w:space="0" w:color="auto"/>
                <w:right w:val="none" w:sz="0" w:space="0" w:color="auto"/>
              </w:divBdr>
            </w:div>
          </w:divsChild>
        </w:div>
        <w:div w:id="198398607">
          <w:marLeft w:val="0"/>
          <w:marRight w:val="0"/>
          <w:marTop w:val="0"/>
          <w:marBottom w:val="0"/>
          <w:divBdr>
            <w:top w:val="none" w:sz="0" w:space="0" w:color="auto"/>
            <w:left w:val="none" w:sz="0" w:space="0" w:color="auto"/>
            <w:bottom w:val="none" w:sz="0" w:space="0" w:color="auto"/>
            <w:right w:val="none" w:sz="0" w:space="0" w:color="auto"/>
          </w:divBdr>
          <w:divsChild>
            <w:div w:id="137504040">
              <w:marLeft w:val="0"/>
              <w:marRight w:val="0"/>
              <w:marTop w:val="0"/>
              <w:marBottom w:val="0"/>
              <w:divBdr>
                <w:top w:val="none" w:sz="0" w:space="0" w:color="auto"/>
                <w:left w:val="none" w:sz="0" w:space="0" w:color="auto"/>
                <w:bottom w:val="none" w:sz="0" w:space="0" w:color="auto"/>
                <w:right w:val="none" w:sz="0" w:space="0" w:color="auto"/>
              </w:divBdr>
            </w:div>
          </w:divsChild>
        </w:div>
        <w:div w:id="344017630">
          <w:marLeft w:val="0"/>
          <w:marRight w:val="0"/>
          <w:marTop w:val="0"/>
          <w:marBottom w:val="0"/>
          <w:divBdr>
            <w:top w:val="none" w:sz="0" w:space="0" w:color="auto"/>
            <w:left w:val="none" w:sz="0" w:space="0" w:color="auto"/>
            <w:bottom w:val="none" w:sz="0" w:space="0" w:color="auto"/>
            <w:right w:val="none" w:sz="0" w:space="0" w:color="auto"/>
          </w:divBdr>
          <w:divsChild>
            <w:div w:id="1320188233">
              <w:marLeft w:val="0"/>
              <w:marRight w:val="0"/>
              <w:marTop w:val="0"/>
              <w:marBottom w:val="0"/>
              <w:divBdr>
                <w:top w:val="none" w:sz="0" w:space="0" w:color="auto"/>
                <w:left w:val="none" w:sz="0" w:space="0" w:color="auto"/>
                <w:bottom w:val="none" w:sz="0" w:space="0" w:color="auto"/>
                <w:right w:val="none" w:sz="0" w:space="0" w:color="auto"/>
              </w:divBdr>
            </w:div>
          </w:divsChild>
        </w:div>
        <w:div w:id="418411926">
          <w:marLeft w:val="0"/>
          <w:marRight w:val="0"/>
          <w:marTop w:val="0"/>
          <w:marBottom w:val="0"/>
          <w:divBdr>
            <w:top w:val="none" w:sz="0" w:space="0" w:color="auto"/>
            <w:left w:val="none" w:sz="0" w:space="0" w:color="auto"/>
            <w:bottom w:val="none" w:sz="0" w:space="0" w:color="auto"/>
            <w:right w:val="none" w:sz="0" w:space="0" w:color="auto"/>
          </w:divBdr>
          <w:divsChild>
            <w:div w:id="1948348044">
              <w:marLeft w:val="0"/>
              <w:marRight w:val="0"/>
              <w:marTop w:val="0"/>
              <w:marBottom w:val="0"/>
              <w:divBdr>
                <w:top w:val="none" w:sz="0" w:space="0" w:color="auto"/>
                <w:left w:val="none" w:sz="0" w:space="0" w:color="auto"/>
                <w:bottom w:val="none" w:sz="0" w:space="0" w:color="auto"/>
                <w:right w:val="none" w:sz="0" w:space="0" w:color="auto"/>
              </w:divBdr>
            </w:div>
          </w:divsChild>
        </w:div>
        <w:div w:id="429159933">
          <w:marLeft w:val="0"/>
          <w:marRight w:val="0"/>
          <w:marTop w:val="0"/>
          <w:marBottom w:val="0"/>
          <w:divBdr>
            <w:top w:val="none" w:sz="0" w:space="0" w:color="auto"/>
            <w:left w:val="none" w:sz="0" w:space="0" w:color="auto"/>
            <w:bottom w:val="none" w:sz="0" w:space="0" w:color="auto"/>
            <w:right w:val="none" w:sz="0" w:space="0" w:color="auto"/>
          </w:divBdr>
          <w:divsChild>
            <w:div w:id="994379744">
              <w:marLeft w:val="0"/>
              <w:marRight w:val="0"/>
              <w:marTop w:val="0"/>
              <w:marBottom w:val="0"/>
              <w:divBdr>
                <w:top w:val="none" w:sz="0" w:space="0" w:color="auto"/>
                <w:left w:val="none" w:sz="0" w:space="0" w:color="auto"/>
                <w:bottom w:val="none" w:sz="0" w:space="0" w:color="auto"/>
                <w:right w:val="none" w:sz="0" w:space="0" w:color="auto"/>
              </w:divBdr>
            </w:div>
          </w:divsChild>
        </w:div>
        <w:div w:id="429400475">
          <w:marLeft w:val="0"/>
          <w:marRight w:val="0"/>
          <w:marTop w:val="0"/>
          <w:marBottom w:val="0"/>
          <w:divBdr>
            <w:top w:val="none" w:sz="0" w:space="0" w:color="auto"/>
            <w:left w:val="none" w:sz="0" w:space="0" w:color="auto"/>
            <w:bottom w:val="none" w:sz="0" w:space="0" w:color="auto"/>
            <w:right w:val="none" w:sz="0" w:space="0" w:color="auto"/>
          </w:divBdr>
          <w:divsChild>
            <w:div w:id="1200242673">
              <w:marLeft w:val="0"/>
              <w:marRight w:val="0"/>
              <w:marTop w:val="0"/>
              <w:marBottom w:val="0"/>
              <w:divBdr>
                <w:top w:val="none" w:sz="0" w:space="0" w:color="auto"/>
                <w:left w:val="none" w:sz="0" w:space="0" w:color="auto"/>
                <w:bottom w:val="none" w:sz="0" w:space="0" w:color="auto"/>
                <w:right w:val="none" w:sz="0" w:space="0" w:color="auto"/>
              </w:divBdr>
            </w:div>
          </w:divsChild>
        </w:div>
        <w:div w:id="443772601">
          <w:marLeft w:val="0"/>
          <w:marRight w:val="0"/>
          <w:marTop w:val="0"/>
          <w:marBottom w:val="0"/>
          <w:divBdr>
            <w:top w:val="none" w:sz="0" w:space="0" w:color="auto"/>
            <w:left w:val="none" w:sz="0" w:space="0" w:color="auto"/>
            <w:bottom w:val="none" w:sz="0" w:space="0" w:color="auto"/>
            <w:right w:val="none" w:sz="0" w:space="0" w:color="auto"/>
          </w:divBdr>
          <w:divsChild>
            <w:div w:id="1526334161">
              <w:marLeft w:val="0"/>
              <w:marRight w:val="0"/>
              <w:marTop w:val="0"/>
              <w:marBottom w:val="0"/>
              <w:divBdr>
                <w:top w:val="none" w:sz="0" w:space="0" w:color="auto"/>
                <w:left w:val="none" w:sz="0" w:space="0" w:color="auto"/>
                <w:bottom w:val="none" w:sz="0" w:space="0" w:color="auto"/>
                <w:right w:val="none" w:sz="0" w:space="0" w:color="auto"/>
              </w:divBdr>
            </w:div>
          </w:divsChild>
        </w:div>
        <w:div w:id="465664672">
          <w:marLeft w:val="0"/>
          <w:marRight w:val="0"/>
          <w:marTop w:val="0"/>
          <w:marBottom w:val="0"/>
          <w:divBdr>
            <w:top w:val="none" w:sz="0" w:space="0" w:color="auto"/>
            <w:left w:val="none" w:sz="0" w:space="0" w:color="auto"/>
            <w:bottom w:val="none" w:sz="0" w:space="0" w:color="auto"/>
            <w:right w:val="none" w:sz="0" w:space="0" w:color="auto"/>
          </w:divBdr>
          <w:divsChild>
            <w:div w:id="1339115002">
              <w:marLeft w:val="0"/>
              <w:marRight w:val="0"/>
              <w:marTop w:val="0"/>
              <w:marBottom w:val="0"/>
              <w:divBdr>
                <w:top w:val="none" w:sz="0" w:space="0" w:color="auto"/>
                <w:left w:val="none" w:sz="0" w:space="0" w:color="auto"/>
                <w:bottom w:val="none" w:sz="0" w:space="0" w:color="auto"/>
                <w:right w:val="none" w:sz="0" w:space="0" w:color="auto"/>
              </w:divBdr>
            </w:div>
          </w:divsChild>
        </w:div>
        <w:div w:id="589970593">
          <w:marLeft w:val="0"/>
          <w:marRight w:val="0"/>
          <w:marTop w:val="0"/>
          <w:marBottom w:val="0"/>
          <w:divBdr>
            <w:top w:val="none" w:sz="0" w:space="0" w:color="auto"/>
            <w:left w:val="none" w:sz="0" w:space="0" w:color="auto"/>
            <w:bottom w:val="none" w:sz="0" w:space="0" w:color="auto"/>
            <w:right w:val="none" w:sz="0" w:space="0" w:color="auto"/>
          </w:divBdr>
          <w:divsChild>
            <w:div w:id="1629973265">
              <w:marLeft w:val="0"/>
              <w:marRight w:val="0"/>
              <w:marTop w:val="0"/>
              <w:marBottom w:val="0"/>
              <w:divBdr>
                <w:top w:val="none" w:sz="0" w:space="0" w:color="auto"/>
                <w:left w:val="none" w:sz="0" w:space="0" w:color="auto"/>
                <w:bottom w:val="none" w:sz="0" w:space="0" w:color="auto"/>
                <w:right w:val="none" w:sz="0" w:space="0" w:color="auto"/>
              </w:divBdr>
            </w:div>
          </w:divsChild>
        </w:div>
        <w:div w:id="591864313">
          <w:marLeft w:val="0"/>
          <w:marRight w:val="0"/>
          <w:marTop w:val="0"/>
          <w:marBottom w:val="0"/>
          <w:divBdr>
            <w:top w:val="none" w:sz="0" w:space="0" w:color="auto"/>
            <w:left w:val="none" w:sz="0" w:space="0" w:color="auto"/>
            <w:bottom w:val="none" w:sz="0" w:space="0" w:color="auto"/>
            <w:right w:val="none" w:sz="0" w:space="0" w:color="auto"/>
          </w:divBdr>
          <w:divsChild>
            <w:div w:id="682242496">
              <w:marLeft w:val="0"/>
              <w:marRight w:val="0"/>
              <w:marTop w:val="0"/>
              <w:marBottom w:val="0"/>
              <w:divBdr>
                <w:top w:val="none" w:sz="0" w:space="0" w:color="auto"/>
                <w:left w:val="none" w:sz="0" w:space="0" w:color="auto"/>
                <w:bottom w:val="none" w:sz="0" w:space="0" w:color="auto"/>
                <w:right w:val="none" w:sz="0" w:space="0" w:color="auto"/>
              </w:divBdr>
            </w:div>
          </w:divsChild>
        </w:div>
        <w:div w:id="623777293">
          <w:marLeft w:val="0"/>
          <w:marRight w:val="0"/>
          <w:marTop w:val="0"/>
          <w:marBottom w:val="0"/>
          <w:divBdr>
            <w:top w:val="none" w:sz="0" w:space="0" w:color="auto"/>
            <w:left w:val="none" w:sz="0" w:space="0" w:color="auto"/>
            <w:bottom w:val="none" w:sz="0" w:space="0" w:color="auto"/>
            <w:right w:val="none" w:sz="0" w:space="0" w:color="auto"/>
          </w:divBdr>
          <w:divsChild>
            <w:div w:id="60954266">
              <w:marLeft w:val="0"/>
              <w:marRight w:val="0"/>
              <w:marTop w:val="0"/>
              <w:marBottom w:val="0"/>
              <w:divBdr>
                <w:top w:val="none" w:sz="0" w:space="0" w:color="auto"/>
                <w:left w:val="none" w:sz="0" w:space="0" w:color="auto"/>
                <w:bottom w:val="none" w:sz="0" w:space="0" w:color="auto"/>
                <w:right w:val="none" w:sz="0" w:space="0" w:color="auto"/>
              </w:divBdr>
            </w:div>
          </w:divsChild>
        </w:div>
        <w:div w:id="672950622">
          <w:marLeft w:val="0"/>
          <w:marRight w:val="0"/>
          <w:marTop w:val="0"/>
          <w:marBottom w:val="0"/>
          <w:divBdr>
            <w:top w:val="none" w:sz="0" w:space="0" w:color="auto"/>
            <w:left w:val="none" w:sz="0" w:space="0" w:color="auto"/>
            <w:bottom w:val="none" w:sz="0" w:space="0" w:color="auto"/>
            <w:right w:val="none" w:sz="0" w:space="0" w:color="auto"/>
          </w:divBdr>
          <w:divsChild>
            <w:div w:id="551841831">
              <w:marLeft w:val="0"/>
              <w:marRight w:val="0"/>
              <w:marTop w:val="0"/>
              <w:marBottom w:val="0"/>
              <w:divBdr>
                <w:top w:val="none" w:sz="0" w:space="0" w:color="auto"/>
                <w:left w:val="none" w:sz="0" w:space="0" w:color="auto"/>
                <w:bottom w:val="none" w:sz="0" w:space="0" w:color="auto"/>
                <w:right w:val="none" w:sz="0" w:space="0" w:color="auto"/>
              </w:divBdr>
            </w:div>
          </w:divsChild>
        </w:div>
        <w:div w:id="682053190">
          <w:marLeft w:val="0"/>
          <w:marRight w:val="0"/>
          <w:marTop w:val="0"/>
          <w:marBottom w:val="0"/>
          <w:divBdr>
            <w:top w:val="none" w:sz="0" w:space="0" w:color="auto"/>
            <w:left w:val="none" w:sz="0" w:space="0" w:color="auto"/>
            <w:bottom w:val="none" w:sz="0" w:space="0" w:color="auto"/>
            <w:right w:val="none" w:sz="0" w:space="0" w:color="auto"/>
          </w:divBdr>
          <w:divsChild>
            <w:div w:id="650257138">
              <w:marLeft w:val="0"/>
              <w:marRight w:val="0"/>
              <w:marTop w:val="0"/>
              <w:marBottom w:val="0"/>
              <w:divBdr>
                <w:top w:val="none" w:sz="0" w:space="0" w:color="auto"/>
                <w:left w:val="none" w:sz="0" w:space="0" w:color="auto"/>
                <w:bottom w:val="none" w:sz="0" w:space="0" w:color="auto"/>
                <w:right w:val="none" w:sz="0" w:space="0" w:color="auto"/>
              </w:divBdr>
            </w:div>
          </w:divsChild>
        </w:div>
        <w:div w:id="684592992">
          <w:marLeft w:val="0"/>
          <w:marRight w:val="0"/>
          <w:marTop w:val="0"/>
          <w:marBottom w:val="0"/>
          <w:divBdr>
            <w:top w:val="none" w:sz="0" w:space="0" w:color="auto"/>
            <w:left w:val="none" w:sz="0" w:space="0" w:color="auto"/>
            <w:bottom w:val="none" w:sz="0" w:space="0" w:color="auto"/>
            <w:right w:val="none" w:sz="0" w:space="0" w:color="auto"/>
          </w:divBdr>
          <w:divsChild>
            <w:div w:id="6371129">
              <w:marLeft w:val="0"/>
              <w:marRight w:val="0"/>
              <w:marTop w:val="0"/>
              <w:marBottom w:val="0"/>
              <w:divBdr>
                <w:top w:val="none" w:sz="0" w:space="0" w:color="auto"/>
                <w:left w:val="none" w:sz="0" w:space="0" w:color="auto"/>
                <w:bottom w:val="none" w:sz="0" w:space="0" w:color="auto"/>
                <w:right w:val="none" w:sz="0" w:space="0" w:color="auto"/>
              </w:divBdr>
            </w:div>
          </w:divsChild>
        </w:div>
        <w:div w:id="688412483">
          <w:marLeft w:val="0"/>
          <w:marRight w:val="0"/>
          <w:marTop w:val="0"/>
          <w:marBottom w:val="0"/>
          <w:divBdr>
            <w:top w:val="none" w:sz="0" w:space="0" w:color="auto"/>
            <w:left w:val="none" w:sz="0" w:space="0" w:color="auto"/>
            <w:bottom w:val="none" w:sz="0" w:space="0" w:color="auto"/>
            <w:right w:val="none" w:sz="0" w:space="0" w:color="auto"/>
          </w:divBdr>
          <w:divsChild>
            <w:div w:id="820006511">
              <w:marLeft w:val="0"/>
              <w:marRight w:val="0"/>
              <w:marTop w:val="0"/>
              <w:marBottom w:val="0"/>
              <w:divBdr>
                <w:top w:val="none" w:sz="0" w:space="0" w:color="auto"/>
                <w:left w:val="none" w:sz="0" w:space="0" w:color="auto"/>
                <w:bottom w:val="none" w:sz="0" w:space="0" w:color="auto"/>
                <w:right w:val="none" w:sz="0" w:space="0" w:color="auto"/>
              </w:divBdr>
            </w:div>
          </w:divsChild>
        </w:div>
        <w:div w:id="697582673">
          <w:marLeft w:val="0"/>
          <w:marRight w:val="0"/>
          <w:marTop w:val="0"/>
          <w:marBottom w:val="0"/>
          <w:divBdr>
            <w:top w:val="none" w:sz="0" w:space="0" w:color="auto"/>
            <w:left w:val="none" w:sz="0" w:space="0" w:color="auto"/>
            <w:bottom w:val="none" w:sz="0" w:space="0" w:color="auto"/>
            <w:right w:val="none" w:sz="0" w:space="0" w:color="auto"/>
          </w:divBdr>
          <w:divsChild>
            <w:div w:id="199435775">
              <w:marLeft w:val="0"/>
              <w:marRight w:val="0"/>
              <w:marTop w:val="0"/>
              <w:marBottom w:val="0"/>
              <w:divBdr>
                <w:top w:val="none" w:sz="0" w:space="0" w:color="auto"/>
                <w:left w:val="none" w:sz="0" w:space="0" w:color="auto"/>
                <w:bottom w:val="none" w:sz="0" w:space="0" w:color="auto"/>
                <w:right w:val="none" w:sz="0" w:space="0" w:color="auto"/>
              </w:divBdr>
            </w:div>
          </w:divsChild>
        </w:div>
        <w:div w:id="725378992">
          <w:marLeft w:val="0"/>
          <w:marRight w:val="0"/>
          <w:marTop w:val="0"/>
          <w:marBottom w:val="0"/>
          <w:divBdr>
            <w:top w:val="none" w:sz="0" w:space="0" w:color="auto"/>
            <w:left w:val="none" w:sz="0" w:space="0" w:color="auto"/>
            <w:bottom w:val="none" w:sz="0" w:space="0" w:color="auto"/>
            <w:right w:val="none" w:sz="0" w:space="0" w:color="auto"/>
          </w:divBdr>
          <w:divsChild>
            <w:div w:id="89786840">
              <w:marLeft w:val="0"/>
              <w:marRight w:val="0"/>
              <w:marTop w:val="0"/>
              <w:marBottom w:val="0"/>
              <w:divBdr>
                <w:top w:val="none" w:sz="0" w:space="0" w:color="auto"/>
                <w:left w:val="none" w:sz="0" w:space="0" w:color="auto"/>
                <w:bottom w:val="none" w:sz="0" w:space="0" w:color="auto"/>
                <w:right w:val="none" w:sz="0" w:space="0" w:color="auto"/>
              </w:divBdr>
            </w:div>
          </w:divsChild>
        </w:div>
        <w:div w:id="781073425">
          <w:marLeft w:val="0"/>
          <w:marRight w:val="0"/>
          <w:marTop w:val="0"/>
          <w:marBottom w:val="0"/>
          <w:divBdr>
            <w:top w:val="none" w:sz="0" w:space="0" w:color="auto"/>
            <w:left w:val="none" w:sz="0" w:space="0" w:color="auto"/>
            <w:bottom w:val="none" w:sz="0" w:space="0" w:color="auto"/>
            <w:right w:val="none" w:sz="0" w:space="0" w:color="auto"/>
          </w:divBdr>
          <w:divsChild>
            <w:div w:id="370541856">
              <w:marLeft w:val="0"/>
              <w:marRight w:val="0"/>
              <w:marTop w:val="0"/>
              <w:marBottom w:val="0"/>
              <w:divBdr>
                <w:top w:val="none" w:sz="0" w:space="0" w:color="auto"/>
                <w:left w:val="none" w:sz="0" w:space="0" w:color="auto"/>
                <w:bottom w:val="none" w:sz="0" w:space="0" w:color="auto"/>
                <w:right w:val="none" w:sz="0" w:space="0" w:color="auto"/>
              </w:divBdr>
            </w:div>
          </w:divsChild>
        </w:div>
        <w:div w:id="882329863">
          <w:marLeft w:val="0"/>
          <w:marRight w:val="0"/>
          <w:marTop w:val="0"/>
          <w:marBottom w:val="0"/>
          <w:divBdr>
            <w:top w:val="none" w:sz="0" w:space="0" w:color="auto"/>
            <w:left w:val="none" w:sz="0" w:space="0" w:color="auto"/>
            <w:bottom w:val="none" w:sz="0" w:space="0" w:color="auto"/>
            <w:right w:val="none" w:sz="0" w:space="0" w:color="auto"/>
          </w:divBdr>
          <w:divsChild>
            <w:div w:id="245116639">
              <w:marLeft w:val="0"/>
              <w:marRight w:val="0"/>
              <w:marTop w:val="0"/>
              <w:marBottom w:val="0"/>
              <w:divBdr>
                <w:top w:val="none" w:sz="0" w:space="0" w:color="auto"/>
                <w:left w:val="none" w:sz="0" w:space="0" w:color="auto"/>
                <w:bottom w:val="none" w:sz="0" w:space="0" w:color="auto"/>
                <w:right w:val="none" w:sz="0" w:space="0" w:color="auto"/>
              </w:divBdr>
            </w:div>
          </w:divsChild>
        </w:div>
        <w:div w:id="981813600">
          <w:marLeft w:val="0"/>
          <w:marRight w:val="0"/>
          <w:marTop w:val="0"/>
          <w:marBottom w:val="0"/>
          <w:divBdr>
            <w:top w:val="none" w:sz="0" w:space="0" w:color="auto"/>
            <w:left w:val="none" w:sz="0" w:space="0" w:color="auto"/>
            <w:bottom w:val="none" w:sz="0" w:space="0" w:color="auto"/>
            <w:right w:val="none" w:sz="0" w:space="0" w:color="auto"/>
          </w:divBdr>
          <w:divsChild>
            <w:div w:id="1527870337">
              <w:marLeft w:val="0"/>
              <w:marRight w:val="0"/>
              <w:marTop w:val="0"/>
              <w:marBottom w:val="0"/>
              <w:divBdr>
                <w:top w:val="none" w:sz="0" w:space="0" w:color="auto"/>
                <w:left w:val="none" w:sz="0" w:space="0" w:color="auto"/>
                <w:bottom w:val="none" w:sz="0" w:space="0" w:color="auto"/>
                <w:right w:val="none" w:sz="0" w:space="0" w:color="auto"/>
              </w:divBdr>
            </w:div>
          </w:divsChild>
        </w:div>
        <w:div w:id="1001397429">
          <w:marLeft w:val="0"/>
          <w:marRight w:val="0"/>
          <w:marTop w:val="0"/>
          <w:marBottom w:val="0"/>
          <w:divBdr>
            <w:top w:val="none" w:sz="0" w:space="0" w:color="auto"/>
            <w:left w:val="none" w:sz="0" w:space="0" w:color="auto"/>
            <w:bottom w:val="none" w:sz="0" w:space="0" w:color="auto"/>
            <w:right w:val="none" w:sz="0" w:space="0" w:color="auto"/>
          </w:divBdr>
          <w:divsChild>
            <w:div w:id="1896547740">
              <w:marLeft w:val="0"/>
              <w:marRight w:val="0"/>
              <w:marTop w:val="0"/>
              <w:marBottom w:val="0"/>
              <w:divBdr>
                <w:top w:val="none" w:sz="0" w:space="0" w:color="auto"/>
                <w:left w:val="none" w:sz="0" w:space="0" w:color="auto"/>
                <w:bottom w:val="none" w:sz="0" w:space="0" w:color="auto"/>
                <w:right w:val="none" w:sz="0" w:space="0" w:color="auto"/>
              </w:divBdr>
            </w:div>
          </w:divsChild>
        </w:div>
        <w:div w:id="1118600510">
          <w:marLeft w:val="0"/>
          <w:marRight w:val="0"/>
          <w:marTop w:val="0"/>
          <w:marBottom w:val="0"/>
          <w:divBdr>
            <w:top w:val="none" w:sz="0" w:space="0" w:color="auto"/>
            <w:left w:val="none" w:sz="0" w:space="0" w:color="auto"/>
            <w:bottom w:val="none" w:sz="0" w:space="0" w:color="auto"/>
            <w:right w:val="none" w:sz="0" w:space="0" w:color="auto"/>
          </w:divBdr>
          <w:divsChild>
            <w:div w:id="409237657">
              <w:marLeft w:val="0"/>
              <w:marRight w:val="0"/>
              <w:marTop w:val="0"/>
              <w:marBottom w:val="0"/>
              <w:divBdr>
                <w:top w:val="none" w:sz="0" w:space="0" w:color="auto"/>
                <w:left w:val="none" w:sz="0" w:space="0" w:color="auto"/>
                <w:bottom w:val="none" w:sz="0" w:space="0" w:color="auto"/>
                <w:right w:val="none" w:sz="0" w:space="0" w:color="auto"/>
              </w:divBdr>
            </w:div>
          </w:divsChild>
        </w:div>
        <w:div w:id="1124806878">
          <w:marLeft w:val="0"/>
          <w:marRight w:val="0"/>
          <w:marTop w:val="0"/>
          <w:marBottom w:val="0"/>
          <w:divBdr>
            <w:top w:val="none" w:sz="0" w:space="0" w:color="auto"/>
            <w:left w:val="none" w:sz="0" w:space="0" w:color="auto"/>
            <w:bottom w:val="none" w:sz="0" w:space="0" w:color="auto"/>
            <w:right w:val="none" w:sz="0" w:space="0" w:color="auto"/>
          </w:divBdr>
          <w:divsChild>
            <w:div w:id="1565949392">
              <w:marLeft w:val="0"/>
              <w:marRight w:val="0"/>
              <w:marTop w:val="0"/>
              <w:marBottom w:val="0"/>
              <w:divBdr>
                <w:top w:val="none" w:sz="0" w:space="0" w:color="auto"/>
                <w:left w:val="none" w:sz="0" w:space="0" w:color="auto"/>
                <w:bottom w:val="none" w:sz="0" w:space="0" w:color="auto"/>
                <w:right w:val="none" w:sz="0" w:space="0" w:color="auto"/>
              </w:divBdr>
            </w:div>
          </w:divsChild>
        </w:div>
        <w:div w:id="1148939742">
          <w:marLeft w:val="0"/>
          <w:marRight w:val="0"/>
          <w:marTop w:val="0"/>
          <w:marBottom w:val="0"/>
          <w:divBdr>
            <w:top w:val="none" w:sz="0" w:space="0" w:color="auto"/>
            <w:left w:val="none" w:sz="0" w:space="0" w:color="auto"/>
            <w:bottom w:val="none" w:sz="0" w:space="0" w:color="auto"/>
            <w:right w:val="none" w:sz="0" w:space="0" w:color="auto"/>
          </w:divBdr>
          <w:divsChild>
            <w:div w:id="1093092225">
              <w:marLeft w:val="0"/>
              <w:marRight w:val="0"/>
              <w:marTop w:val="0"/>
              <w:marBottom w:val="0"/>
              <w:divBdr>
                <w:top w:val="none" w:sz="0" w:space="0" w:color="auto"/>
                <w:left w:val="none" w:sz="0" w:space="0" w:color="auto"/>
                <w:bottom w:val="none" w:sz="0" w:space="0" w:color="auto"/>
                <w:right w:val="none" w:sz="0" w:space="0" w:color="auto"/>
              </w:divBdr>
            </w:div>
          </w:divsChild>
        </w:div>
        <w:div w:id="1175001798">
          <w:marLeft w:val="0"/>
          <w:marRight w:val="0"/>
          <w:marTop w:val="0"/>
          <w:marBottom w:val="0"/>
          <w:divBdr>
            <w:top w:val="none" w:sz="0" w:space="0" w:color="auto"/>
            <w:left w:val="none" w:sz="0" w:space="0" w:color="auto"/>
            <w:bottom w:val="none" w:sz="0" w:space="0" w:color="auto"/>
            <w:right w:val="none" w:sz="0" w:space="0" w:color="auto"/>
          </w:divBdr>
          <w:divsChild>
            <w:div w:id="2132817952">
              <w:marLeft w:val="0"/>
              <w:marRight w:val="0"/>
              <w:marTop w:val="0"/>
              <w:marBottom w:val="0"/>
              <w:divBdr>
                <w:top w:val="none" w:sz="0" w:space="0" w:color="auto"/>
                <w:left w:val="none" w:sz="0" w:space="0" w:color="auto"/>
                <w:bottom w:val="none" w:sz="0" w:space="0" w:color="auto"/>
                <w:right w:val="none" w:sz="0" w:space="0" w:color="auto"/>
              </w:divBdr>
            </w:div>
          </w:divsChild>
        </w:div>
        <w:div w:id="1267544564">
          <w:marLeft w:val="0"/>
          <w:marRight w:val="0"/>
          <w:marTop w:val="0"/>
          <w:marBottom w:val="0"/>
          <w:divBdr>
            <w:top w:val="none" w:sz="0" w:space="0" w:color="auto"/>
            <w:left w:val="none" w:sz="0" w:space="0" w:color="auto"/>
            <w:bottom w:val="none" w:sz="0" w:space="0" w:color="auto"/>
            <w:right w:val="none" w:sz="0" w:space="0" w:color="auto"/>
          </w:divBdr>
          <w:divsChild>
            <w:div w:id="447772248">
              <w:marLeft w:val="0"/>
              <w:marRight w:val="0"/>
              <w:marTop w:val="0"/>
              <w:marBottom w:val="0"/>
              <w:divBdr>
                <w:top w:val="none" w:sz="0" w:space="0" w:color="auto"/>
                <w:left w:val="none" w:sz="0" w:space="0" w:color="auto"/>
                <w:bottom w:val="none" w:sz="0" w:space="0" w:color="auto"/>
                <w:right w:val="none" w:sz="0" w:space="0" w:color="auto"/>
              </w:divBdr>
            </w:div>
          </w:divsChild>
        </w:div>
        <w:div w:id="1277366137">
          <w:marLeft w:val="0"/>
          <w:marRight w:val="0"/>
          <w:marTop w:val="0"/>
          <w:marBottom w:val="0"/>
          <w:divBdr>
            <w:top w:val="none" w:sz="0" w:space="0" w:color="auto"/>
            <w:left w:val="none" w:sz="0" w:space="0" w:color="auto"/>
            <w:bottom w:val="none" w:sz="0" w:space="0" w:color="auto"/>
            <w:right w:val="none" w:sz="0" w:space="0" w:color="auto"/>
          </w:divBdr>
          <w:divsChild>
            <w:div w:id="1438796330">
              <w:marLeft w:val="0"/>
              <w:marRight w:val="0"/>
              <w:marTop w:val="0"/>
              <w:marBottom w:val="0"/>
              <w:divBdr>
                <w:top w:val="none" w:sz="0" w:space="0" w:color="auto"/>
                <w:left w:val="none" w:sz="0" w:space="0" w:color="auto"/>
                <w:bottom w:val="none" w:sz="0" w:space="0" w:color="auto"/>
                <w:right w:val="none" w:sz="0" w:space="0" w:color="auto"/>
              </w:divBdr>
            </w:div>
          </w:divsChild>
        </w:div>
        <w:div w:id="1309431120">
          <w:marLeft w:val="0"/>
          <w:marRight w:val="0"/>
          <w:marTop w:val="0"/>
          <w:marBottom w:val="0"/>
          <w:divBdr>
            <w:top w:val="none" w:sz="0" w:space="0" w:color="auto"/>
            <w:left w:val="none" w:sz="0" w:space="0" w:color="auto"/>
            <w:bottom w:val="none" w:sz="0" w:space="0" w:color="auto"/>
            <w:right w:val="none" w:sz="0" w:space="0" w:color="auto"/>
          </w:divBdr>
          <w:divsChild>
            <w:div w:id="1240751743">
              <w:marLeft w:val="0"/>
              <w:marRight w:val="0"/>
              <w:marTop w:val="0"/>
              <w:marBottom w:val="0"/>
              <w:divBdr>
                <w:top w:val="none" w:sz="0" w:space="0" w:color="auto"/>
                <w:left w:val="none" w:sz="0" w:space="0" w:color="auto"/>
                <w:bottom w:val="none" w:sz="0" w:space="0" w:color="auto"/>
                <w:right w:val="none" w:sz="0" w:space="0" w:color="auto"/>
              </w:divBdr>
            </w:div>
          </w:divsChild>
        </w:div>
        <w:div w:id="1344434059">
          <w:marLeft w:val="0"/>
          <w:marRight w:val="0"/>
          <w:marTop w:val="0"/>
          <w:marBottom w:val="0"/>
          <w:divBdr>
            <w:top w:val="none" w:sz="0" w:space="0" w:color="auto"/>
            <w:left w:val="none" w:sz="0" w:space="0" w:color="auto"/>
            <w:bottom w:val="none" w:sz="0" w:space="0" w:color="auto"/>
            <w:right w:val="none" w:sz="0" w:space="0" w:color="auto"/>
          </w:divBdr>
          <w:divsChild>
            <w:div w:id="919365788">
              <w:marLeft w:val="0"/>
              <w:marRight w:val="0"/>
              <w:marTop w:val="0"/>
              <w:marBottom w:val="0"/>
              <w:divBdr>
                <w:top w:val="none" w:sz="0" w:space="0" w:color="auto"/>
                <w:left w:val="none" w:sz="0" w:space="0" w:color="auto"/>
                <w:bottom w:val="none" w:sz="0" w:space="0" w:color="auto"/>
                <w:right w:val="none" w:sz="0" w:space="0" w:color="auto"/>
              </w:divBdr>
            </w:div>
          </w:divsChild>
        </w:div>
        <w:div w:id="1364935720">
          <w:marLeft w:val="0"/>
          <w:marRight w:val="0"/>
          <w:marTop w:val="0"/>
          <w:marBottom w:val="0"/>
          <w:divBdr>
            <w:top w:val="none" w:sz="0" w:space="0" w:color="auto"/>
            <w:left w:val="none" w:sz="0" w:space="0" w:color="auto"/>
            <w:bottom w:val="none" w:sz="0" w:space="0" w:color="auto"/>
            <w:right w:val="none" w:sz="0" w:space="0" w:color="auto"/>
          </w:divBdr>
          <w:divsChild>
            <w:div w:id="257755289">
              <w:marLeft w:val="0"/>
              <w:marRight w:val="0"/>
              <w:marTop w:val="0"/>
              <w:marBottom w:val="0"/>
              <w:divBdr>
                <w:top w:val="none" w:sz="0" w:space="0" w:color="auto"/>
                <w:left w:val="none" w:sz="0" w:space="0" w:color="auto"/>
                <w:bottom w:val="none" w:sz="0" w:space="0" w:color="auto"/>
                <w:right w:val="none" w:sz="0" w:space="0" w:color="auto"/>
              </w:divBdr>
            </w:div>
          </w:divsChild>
        </w:div>
        <w:div w:id="1379624924">
          <w:marLeft w:val="0"/>
          <w:marRight w:val="0"/>
          <w:marTop w:val="0"/>
          <w:marBottom w:val="0"/>
          <w:divBdr>
            <w:top w:val="none" w:sz="0" w:space="0" w:color="auto"/>
            <w:left w:val="none" w:sz="0" w:space="0" w:color="auto"/>
            <w:bottom w:val="none" w:sz="0" w:space="0" w:color="auto"/>
            <w:right w:val="none" w:sz="0" w:space="0" w:color="auto"/>
          </w:divBdr>
          <w:divsChild>
            <w:div w:id="1678460755">
              <w:marLeft w:val="0"/>
              <w:marRight w:val="0"/>
              <w:marTop w:val="0"/>
              <w:marBottom w:val="0"/>
              <w:divBdr>
                <w:top w:val="none" w:sz="0" w:space="0" w:color="auto"/>
                <w:left w:val="none" w:sz="0" w:space="0" w:color="auto"/>
                <w:bottom w:val="none" w:sz="0" w:space="0" w:color="auto"/>
                <w:right w:val="none" w:sz="0" w:space="0" w:color="auto"/>
              </w:divBdr>
            </w:div>
          </w:divsChild>
        </w:div>
        <w:div w:id="1404060377">
          <w:marLeft w:val="0"/>
          <w:marRight w:val="0"/>
          <w:marTop w:val="0"/>
          <w:marBottom w:val="0"/>
          <w:divBdr>
            <w:top w:val="none" w:sz="0" w:space="0" w:color="auto"/>
            <w:left w:val="none" w:sz="0" w:space="0" w:color="auto"/>
            <w:bottom w:val="none" w:sz="0" w:space="0" w:color="auto"/>
            <w:right w:val="none" w:sz="0" w:space="0" w:color="auto"/>
          </w:divBdr>
          <w:divsChild>
            <w:div w:id="52778346">
              <w:marLeft w:val="0"/>
              <w:marRight w:val="0"/>
              <w:marTop w:val="0"/>
              <w:marBottom w:val="0"/>
              <w:divBdr>
                <w:top w:val="none" w:sz="0" w:space="0" w:color="auto"/>
                <w:left w:val="none" w:sz="0" w:space="0" w:color="auto"/>
                <w:bottom w:val="none" w:sz="0" w:space="0" w:color="auto"/>
                <w:right w:val="none" w:sz="0" w:space="0" w:color="auto"/>
              </w:divBdr>
            </w:div>
          </w:divsChild>
        </w:div>
        <w:div w:id="1410693747">
          <w:marLeft w:val="0"/>
          <w:marRight w:val="0"/>
          <w:marTop w:val="0"/>
          <w:marBottom w:val="0"/>
          <w:divBdr>
            <w:top w:val="none" w:sz="0" w:space="0" w:color="auto"/>
            <w:left w:val="none" w:sz="0" w:space="0" w:color="auto"/>
            <w:bottom w:val="none" w:sz="0" w:space="0" w:color="auto"/>
            <w:right w:val="none" w:sz="0" w:space="0" w:color="auto"/>
          </w:divBdr>
          <w:divsChild>
            <w:div w:id="1941377851">
              <w:marLeft w:val="0"/>
              <w:marRight w:val="0"/>
              <w:marTop w:val="0"/>
              <w:marBottom w:val="0"/>
              <w:divBdr>
                <w:top w:val="none" w:sz="0" w:space="0" w:color="auto"/>
                <w:left w:val="none" w:sz="0" w:space="0" w:color="auto"/>
                <w:bottom w:val="none" w:sz="0" w:space="0" w:color="auto"/>
                <w:right w:val="none" w:sz="0" w:space="0" w:color="auto"/>
              </w:divBdr>
            </w:div>
          </w:divsChild>
        </w:div>
        <w:div w:id="1422095848">
          <w:marLeft w:val="0"/>
          <w:marRight w:val="0"/>
          <w:marTop w:val="0"/>
          <w:marBottom w:val="0"/>
          <w:divBdr>
            <w:top w:val="none" w:sz="0" w:space="0" w:color="auto"/>
            <w:left w:val="none" w:sz="0" w:space="0" w:color="auto"/>
            <w:bottom w:val="none" w:sz="0" w:space="0" w:color="auto"/>
            <w:right w:val="none" w:sz="0" w:space="0" w:color="auto"/>
          </w:divBdr>
          <w:divsChild>
            <w:div w:id="1923757993">
              <w:marLeft w:val="0"/>
              <w:marRight w:val="0"/>
              <w:marTop w:val="0"/>
              <w:marBottom w:val="0"/>
              <w:divBdr>
                <w:top w:val="none" w:sz="0" w:space="0" w:color="auto"/>
                <w:left w:val="none" w:sz="0" w:space="0" w:color="auto"/>
                <w:bottom w:val="none" w:sz="0" w:space="0" w:color="auto"/>
                <w:right w:val="none" w:sz="0" w:space="0" w:color="auto"/>
              </w:divBdr>
            </w:div>
          </w:divsChild>
        </w:div>
        <w:div w:id="1455707516">
          <w:marLeft w:val="0"/>
          <w:marRight w:val="0"/>
          <w:marTop w:val="0"/>
          <w:marBottom w:val="0"/>
          <w:divBdr>
            <w:top w:val="none" w:sz="0" w:space="0" w:color="auto"/>
            <w:left w:val="none" w:sz="0" w:space="0" w:color="auto"/>
            <w:bottom w:val="none" w:sz="0" w:space="0" w:color="auto"/>
            <w:right w:val="none" w:sz="0" w:space="0" w:color="auto"/>
          </w:divBdr>
          <w:divsChild>
            <w:div w:id="1056586318">
              <w:marLeft w:val="0"/>
              <w:marRight w:val="0"/>
              <w:marTop w:val="0"/>
              <w:marBottom w:val="0"/>
              <w:divBdr>
                <w:top w:val="none" w:sz="0" w:space="0" w:color="auto"/>
                <w:left w:val="none" w:sz="0" w:space="0" w:color="auto"/>
                <w:bottom w:val="none" w:sz="0" w:space="0" w:color="auto"/>
                <w:right w:val="none" w:sz="0" w:space="0" w:color="auto"/>
              </w:divBdr>
            </w:div>
          </w:divsChild>
        </w:div>
        <w:div w:id="1553299421">
          <w:marLeft w:val="0"/>
          <w:marRight w:val="0"/>
          <w:marTop w:val="0"/>
          <w:marBottom w:val="0"/>
          <w:divBdr>
            <w:top w:val="none" w:sz="0" w:space="0" w:color="auto"/>
            <w:left w:val="none" w:sz="0" w:space="0" w:color="auto"/>
            <w:bottom w:val="none" w:sz="0" w:space="0" w:color="auto"/>
            <w:right w:val="none" w:sz="0" w:space="0" w:color="auto"/>
          </w:divBdr>
          <w:divsChild>
            <w:div w:id="766660926">
              <w:marLeft w:val="0"/>
              <w:marRight w:val="0"/>
              <w:marTop w:val="0"/>
              <w:marBottom w:val="0"/>
              <w:divBdr>
                <w:top w:val="none" w:sz="0" w:space="0" w:color="auto"/>
                <w:left w:val="none" w:sz="0" w:space="0" w:color="auto"/>
                <w:bottom w:val="none" w:sz="0" w:space="0" w:color="auto"/>
                <w:right w:val="none" w:sz="0" w:space="0" w:color="auto"/>
              </w:divBdr>
            </w:div>
          </w:divsChild>
        </w:div>
        <w:div w:id="1667857846">
          <w:marLeft w:val="0"/>
          <w:marRight w:val="0"/>
          <w:marTop w:val="0"/>
          <w:marBottom w:val="0"/>
          <w:divBdr>
            <w:top w:val="none" w:sz="0" w:space="0" w:color="auto"/>
            <w:left w:val="none" w:sz="0" w:space="0" w:color="auto"/>
            <w:bottom w:val="none" w:sz="0" w:space="0" w:color="auto"/>
            <w:right w:val="none" w:sz="0" w:space="0" w:color="auto"/>
          </w:divBdr>
          <w:divsChild>
            <w:div w:id="277101878">
              <w:marLeft w:val="0"/>
              <w:marRight w:val="0"/>
              <w:marTop w:val="0"/>
              <w:marBottom w:val="0"/>
              <w:divBdr>
                <w:top w:val="none" w:sz="0" w:space="0" w:color="auto"/>
                <w:left w:val="none" w:sz="0" w:space="0" w:color="auto"/>
                <w:bottom w:val="none" w:sz="0" w:space="0" w:color="auto"/>
                <w:right w:val="none" w:sz="0" w:space="0" w:color="auto"/>
              </w:divBdr>
            </w:div>
          </w:divsChild>
        </w:div>
        <w:div w:id="1704211863">
          <w:marLeft w:val="0"/>
          <w:marRight w:val="0"/>
          <w:marTop w:val="0"/>
          <w:marBottom w:val="0"/>
          <w:divBdr>
            <w:top w:val="none" w:sz="0" w:space="0" w:color="auto"/>
            <w:left w:val="none" w:sz="0" w:space="0" w:color="auto"/>
            <w:bottom w:val="none" w:sz="0" w:space="0" w:color="auto"/>
            <w:right w:val="none" w:sz="0" w:space="0" w:color="auto"/>
          </w:divBdr>
          <w:divsChild>
            <w:div w:id="357968561">
              <w:marLeft w:val="0"/>
              <w:marRight w:val="0"/>
              <w:marTop w:val="0"/>
              <w:marBottom w:val="0"/>
              <w:divBdr>
                <w:top w:val="none" w:sz="0" w:space="0" w:color="auto"/>
                <w:left w:val="none" w:sz="0" w:space="0" w:color="auto"/>
                <w:bottom w:val="none" w:sz="0" w:space="0" w:color="auto"/>
                <w:right w:val="none" w:sz="0" w:space="0" w:color="auto"/>
              </w:divBdr>
            </w:div>
          </w:divsChild>
        </w:div>
        <w:div w:id="1730612542">
          <w:marLeft w:val="0"/>
          <w:marRight w:val="0"/>
          <w:marTop w:val="0"/>
          <w:marBottom w:val="0"/>
          <w:divBdr>
            <w:top w:val="none" w:sz="0" w:space="0" w:color="auto"/>
            <w:left w:val="none" w:sz="0" w:space="0" w:color="auto"/>
            <w:bottom w:val="none" w:sz="0" w:space="0" w:color="auto"/>
            <w:right w:val="none" w:sz="0" w:space="0" w:color="auto"/>
          </w:divBdr>
          <w:divsChild>
            <w:div w:id="1072043029">
              <w:marLeft w:val="0"/>
              <w:marRight w:val="0"/>
              <w:marTop w:val="0"/>
              <w:marBottom w:val="0"/>
              <w:divBdr>
                <w:top w:val="none" w:sz="0" w:space="0" w:color="auto"/>
                <w:left w:val="none" w:sz="0" w:space="0" w:color="auto"/>
                <w:bottom w:val="none" w:sz="0" w:space="0" w:color="auto"/>
                <w:right w:val="none" w:sz="0" w:space="0" w:color="auto"/>
              </w:divBdr>
            </w:div>
          </w:divsChild>
        </w:div>
        <w:div w:id="1746998981">
          <w:marLeft w:val="0"/>
          <w:marRight w:val="0"/>
          <w:marTop w:val="0"/>
          <w:marBottom w:val="0"/>
          <w:divBdr>
            <w:top w:val="none" w:sz="0" w:space="0" w:color="auto"/>
            <w:left w:val="none" w:sz="0" w:space="0" w:color="auto"/>
            <w:bottom w:val="none" w:sz="0" w:space="0" w:color="auto"/>
            <w:right w:val="none" w:sz="0" w:space="0" w:color="auto"/>
          </w:divBdr>
          <w:divsChild>
            <w:div w:id="96946487">
              <w:marLeft w:val="0"/>
              <w:marRight w:val="0"/>
              <w:marTop w:val="0"/>
              <w:marBottom w:val="0"/>
              <w:divBdr>
                <w:top w:val="none" w:sz="0" w:space="0" w:color="auto"/>
                <w:left w:val="none" w:sz="0" w:space="0" w:color="auto"/>
                <w:bottom w:val="none" w:sz="0" w:space="0" w:color="auto"/>
                <w:right w:val="none" w:sz="0" w:space="0" w:color="auto"/>
              </w:divBdr>
            </w:div>
          </w:divsChild>
        </w:div>
        <w:div w:id="1782338208">
          <w:marLeft w:val="0"/>
          <w:marRight w:val="0"/>
          <w:marTop w:val="0"/>
          <w:marBottom w:val="0"/>
          <w:divBdr>
            <w:top w:val="none" w:sz="0" w:space="0" w:color="auto"/>
            <w:left w:val="none" w:sz="0" w:space="0" w:color="auto"/>
            <w:bottom w:val="none" w:sz="0" w:space="0" w:color="auto"/>
            <w:right w:val="none" w:sz="0" w:space="0" w:color="auto"/>
          </w:divBdr>
          <w:divsChild>
            <w:div w:id="1164514151">
              <w:marLeft w:val="0"/>
              <w:marRight w:val="0"/>
              <w:marTop w:val="0"/>
              <w:marBottom w:val="0"/>
              <w:divBdr>
                <w:top w:val="none" w:sz="0" w:space="0" w:color="auto"/>
                <w:left w:val="none" w:sz="0" w:space="0" w:color="auto"/>
                <w:bottom w:val="none" w:sz="0" w:space="0" w:color="auto"/>
                <w:right w:val="none" w:sz="0" w:space="0" w:color="auto"/>
              </w:divBdr>
            </w:div>
          </w:divsChild>
        </w:div>
        <w:div w:id="1791438155">
          <w:marLeft w:val="0"/>
          <w:marRight w:val="0"/>
          <w:marTop w:val="0"/>
          <w:marBottom w:val="0"/>
          <w:divBdr>
            <w:top w:val="none" w:sz="0" w:space="0" w:color="auto"/>
            <w:left w:val="none" w:sz="0" w:space="0" w:color="auto"/>
            <w:bottom w:val="none" w:sz="0" w:space="0" w:color="auto"/>
            <w:right w:val="none" w:sz="0" w:space="0" w:color="auto"/>
          </w:divBdr>
          <w:divsChild>
            <w:div w:id="1372800865">
              <w:marLeft w:val="0"/>
              <w:marRight w:val="0"/>
              <w:marTop w:val="0"/>
              <w:marBottom w:val="0"/>
              <w:divBdr>
                <w:top w:val="none" w:sz="0" w:space="0" w:color="auto"/>
                <w:left w:val="none" w:sz="0" w:space="0" w:color="auto"/>
                <w:bottom w:val="none" w:sz="0" w:space="0" w:color="auto"/>
                <w:right w:val="none" w:sz="0" w:space="0" w:color="auto"/>
              </w:divBdr>
            </w:div>
          </w:divsChild>
        </w:div>
        <w:div w:id="1819835943">
          <w:marLeft w:val="0"/>
          <w:marRight w:val="0"/>
          <w:marTop w:val="0"/>
          <w:marBottom w:val="0"/>
          <w:divBdr>
            <w:top w:val="none" w:sz="0" w:space="0" w:color="auto"/>
            <w:left w:val="none" w:sz="0" w:space="0" w:color="auto"/>
            <w:bottom w:val="none" w:sz="0" w:space="0" w:color="auto"/>
            <w:right w:val="none" w:sz="0" w:space="0" w:color="auto"/>
          </w:divBdr>
          <w:divsChild>
            <w:div w:id="825825591">
              <w:marLeft w:val="0"/>
              <w:marRight w:val="0"/>
              <w:marTop w:val="0"/>
              <w:marBottom w:val="0"/>
              <w:divBdr>
                <w:top w:val="none" w:sz="0" w:space="0" w:color="auto"/>
                <w:left w:val="none" w:sz="0" w:space="0" w:color="auto"/>
                <w:bottom w:val="none" w:sz="0" w:space="0" w:color="auto"/>
                <w:right w:val="none" w:sz="0" w:space="0" w:color="auto"/>
              </w:divBdr>
            </w:div>
          </w:divsChild>
        </w:div>
        <w:div w:id="1835683483">
          <w:marLeft w:val="0"/>
          <w:marRight w:val="0"/>
          <w:marTop w:val="0"/>
          <w:marBottom w:val="0"/>
          <w:divBdr>
            <w:top w:val="none" w:sz="0" w:space="0" w:color="auto"/>
            <w:left w:val="none" w:sz="0" w:space="0" w:color="auto"/>
            <w:bottom w:val="none" w:sz="0" w:space="0" w:color="auto"/>
            <w:right w:val="none" w:sz="0" w:space="0" w:color="auto"/>
          </w:divBdr>
          <w:divsChild>
            <w:div w:id="1770275831">
              <w:marLeft w:val="0"/>
              <w:marRight w:val="0"/>
              <w:marTop w:val="0"/>
              <w:marBottom w:val="0"/>
              <w:divBdr>
                <w:top w:val="none" w:sz="0" w:space="0" w:color="auto"/>
                <w:left w:val="none" w:sz="0" w:space="0" w:color="auto"/>
                <w:bottom w:val="none" w:sz="0" w:space="0" w:color="auto"/>
                <w:right w:val="none" w:sz="0" w:space="0" w:color="auto"/>
              </w:divBdr>
            </w:div>
          </w:divsChild>
        </w:div>
        <w:div w:id="1842505995">
          <w:marLeft w:val="0"/>
          <w:marRight w:val="0"/>
          <w:marTop w:val="0"/>
          <w:marBottom w:val="0"/>
          <w:divBdr>
            <w:top w:val="none" w:sz="0" w:space="0" w:color="auto"/>
            <w:left w:val="none" w:sz="0" w:space="0" w:color="auto"/>
            <w:bottom w:val="none" w:sz="0" w:space="0" w:color="auto"/>
            <w:right w:val="none" w:sz="0" w:space="0" w:color="auto"/>
          </w:divBdr>
          <w:divsChild>
            <w:div w:id="2020042498">
              <w:marLeft w:val="0"/>
              <w:marRight w:val="0"/>
              <w:marTop w:val="0"/>
              <w:marBottom w:val="0"/>
              <w:divBdr>
                <w:top w:val="none" w:sz="0" w:space="0" w:color="auto"/>
                <w:left w:val="none" w:sz="0" w:space="0" w:color="auto"/>
                <w:bottom w:val="none" w:sz="0" w:space="0" w:color="auto"/>
                <w:right w:val="none" w:sz="0" w:space="0" w:color="auto"/>
              </w:divBdr>
            </w:div>
          </w:divsChild>
        </w:div>
        <w:div w:id="1861045451">
          <w:marLeft w:val="0"/>
          <w:marRight w:val="0"/>
          <w:marTop w:val="0"/>
          <w:marBottom w:val="0"/>
          <w:divBdr>
            <w:top w:val="none" w:sz="0" w:space="0" w:color="auto"/>
            <w:left w:val="none" w:sz="0" w:space="0" w:color="auto"/>
            <w:bottom w:val="none" w:sz="0" w:space="0" w:color="auto"/>
            <w:right w:val="none" w:sz="0" w:space="0" w:color="auto"/>
          </w:divBdr>
          <w:divsChild>
            <w:div w:id="1358462314">
              <w:marLeft w:val="0"/>
              <w:marRight w:val="0"/>
              <w:marTop w:val="0"/>
              <w:marBottom w:val="0"/>
              <w:divBdr>
                <w:top w:val="none" w:sz="0" w:space="0" w:color="auto"/>
                <w:left w:val="none" w:sz="0" w:space="0" w:color="auto"/>
                <w:bottom w:val="none" w:sz="0" w:space="0" w:color="auto"/>
                <w:right w:val="none" w:sz="0" w:space="0" w:color="auto"/>
              </w:divBdr>
            </w:div>
          </w:divsChild>
        </w:div>
        <w:div w:id="1862744893">
          <w:marLeft w:val="0"/>
          <w:marRight w:val="0"/>
          <w:marTop w:val="0"/>
          <w:marBottom w:val="0"/>
          <w:divBdr>
            <w:top w:val="none" w:sz="0" w:space="0" w:color="auto"/>
            <w:left w:val="none" w:sz="0" w:space="0" w:color="auto"/>
            <w:bottom w:val="none" w:sz="0" w:space="0" w:color="auto"/>
            <w:right w:val="none" w:sz="0" w:space="0" w:color="auto"/>
          </w:divBdr>
          <w:divsChild>
            <w:div w:id="1336418242">
              <w:marLeft w:val="0"/>
              <w:marRight w:val="0"/>
              <w:marTop w:val="0"/>
              <w:marBottom w:val="0"/>
              <w:divBdr>
                <w:top w:val="none" w:sz="0" w:space="0" w:color="auto"/>
                <w:left w:val="none" w:sz="0" w:space="0" w:color="auto"/>
                <w:bottom w:val="none" w:sz="0" w:space="0" w:color="auto"/>
                <w:right w:val="none" w:sz="0" w:space="0" w:color="auto"/>
              </w:divBdr>
            </w:div>
          </w:divsChild>
        </w:div>
        <w:div w:id="1881552426">
          <w:marLeft w:val="0"/>
          <w:marRight w:val="0"/>
          <w:marTop w:val="0"/>
          <w:marBottom w:val="0"/>
          <w:divBdr>
            <w:top w:val="none" w:sz="0" w:space="0" w:color="auto"/>
            <w:left w:val="none" w:sz="0" w:space="0" w:color="auto"/>
            <w:bottom w:val="none" w:sz="0" w:space="0" w:color="auto"/>
            <w:right w:val="none" w:sz="0" w:space="0" w:color="auto"/>
          </w:divBdr>
          <w:divsChild>
            <w:div w:id="214780662">
              <w:marLeft w:val="0"/>
              <w:marRight w:val="0"/>
              <w:marTop w:val="0"/>
              <w:marBottom w:val="0"/>
              <w:divBdr>
                <w:top w:val="none" w:sz="0" w:space="0" w:color="auto"/>
                <w:left w:val="none" w:sz="0" w:space="0" w:color="auto"/>
                <w:bottom w:val="none" w:sz="0" w:space="0" w:color="auto"/>
                <w:right w:val="none" w:sz="0" w:space="0" w:color="auto"/>
              </w:divBdr>
            </w:div>
          </w:divsChild>
        </w:div>
        <w:div w:id="1917015439">
          <w:marLeft w:val="0"/>
          <w:marRight w:val="0"/>
          <w:marTop w:val="0"/>
          <w:marBottom w:val="0"/>
          <w:divBdr>
            <w:top w:val="none" w:sz="0" w:space="0" w:color="auto"/>
            <w:left w:val="none" w:sz="0" w:space="0" w:color="auto"/>
            <w:bottom w:val="none" w:sz="0" w:space="0" w:color="auto"/>
            <w:right w:val="none" w:sz="0" w:space="0" w:color="auto"/>
          </w:divBdr>
          <w:divsChild>
            <w:div w:id="909852099">
              <w:marLeft w:val="0"/>
              <w:marRight w:val="0"/>
              <w:marTop w:val="0"/>
              <w:marBottom w:val="0"/>
              <w:divBdr>
                <w:top w:val="none" w:sz="0" w:space="0" w:color="auto"/>
                <w:left w:val="none" w:sz="0" w:space="0" w:color="auto"/>
                <w:bottom w:val="none" w:sz="0" w:space="0" w:color="auto"/>
                <w:right w:val="none" w:sz="0" w:space="0" w:color="auto"/>
              </w:divBdr>
            </w:div>
          </w:divsChild>
        </w:div>
        <w:div w:id="1948583412">
          <w:marLeft w:val="0"/>
          <w:marRight w:val="0"/>
          <w:marTop w:val="0"/>
          <w:marBottom w:val="0"/>
          <w:divBdr>
            <w:top w:val="none" w:sz="0" w:space="0" w:color="auto"/>
            <w:left w:val="none" w:sz="0" w:space="0" w:color="auto"/>
            <w:bottom w:val="none" w:sz="0" w:space="0" w:color="auto"/>
            <w:right w:val="none" w:sz="0" w:space="0" w:color="auto"/>
          </w:divBdr>
          <w:divsChild>
            <w:div w:id="249891096">
              <w:marLeft w:val="0"/>
              <w:marRight w:val="0"/>
              <w:marTop w:val="0"/>
              <w:marBottom w:val="0"/>
              <w:divBdr>
                <w:top w:val="none" w:sz="0" w:space="0" w:color="auto"/>
                <w:left w:val="none" w:sz="0" w:space="0" w:color="auto"/>
                <w:bottom w:val="none" w:sz="0" w:space="0" w:color="auto"/>
                <w:right w:val="none" w:sz="0" w:space="0" w:color="auto"/>
              </w:divBdr>
            </w:div>
          </w:divsChild>
        </w:div>
        <w:div w:id="1951162773">
          <w:marLeft w:val="0"/>
          <w:marRight w:val="0"/>
          <w:marTop w:val="0"/>
          <w:marBottom w:val="0"/>
          <w:divBdr>
            <w:top w:val="none" w:sz="0" w:space="0" w:color="auto"/>
            <w:left w:val="none" w:sz="0" w:space="0" w:color="auto"/>
            <w:bottom w:val="none" w:sz="0" w:space="0" w:color="auto"/>
            <w:right w:val="none" w:sz="0" w:space="0" w:color="auto"/>
          </w:divBdr>
          <w:divsChild>
            <w:div w:id="1610702424">
              <w:marLeft w:val="0"/>
              <w:marRight w:val="0"/>
              <w:marTop w:val="0"/>
              <w:marBottom w:val="0"/>
              <w:divBdr>
                <w:top w:val="none" w:sz="0" w:space="0" w:color="auto"/>
                <w:left w:val="none" w:sz="0" w:space="0" w:color="auto"/>
                <w:bottom w:val="none" w:sz="0" w:space="0" w:color="auto"/>
                <w:right w:val="none" w:sz="0" w:space="0" w:color="auto"/>
              </w:divBdr>
            </w:div>
          </w:divsChild>
        </w:div>
        <w:div w:id="1956863783">
          <w:marLeft w:val="0"/>
          <w:marRight w:val="0"/>
          <w:marTop w:val="0"/>
          <w:marBottom w:val="0"/>
          <w:divBdr>
            <w:top w:val="none" w:sz="0" w:space="0" w:color="auto"/>
            <w:left w:val="none" w:sz="0" w:space="0" w:color="auto"/>
            <w:bottom w:val="none" w:sz="0" w:space="0" w:color="auto"/>
            <w:right w:val="none" w:sz="0" w:space="0" w:color="auto"/>
          </w:divBdr>
          <w:divsChild>
            <w:div w:id="489449819">
              <w:marLeft w:val="0"/>
              <w:marRight w:val="0"/>
              <w:marTop w:val="0"/>
              <w:marBottom w:val="0"/>
              <w:divBdr>
                <w:top w:val="none" w:sz="0" w:space="0" w:color="auto"/>
                <w:left w:val="none" w:sz="0" w:space="0" w:color="auto"/>
                <w:bottom w:val="none" w:sz="0" w:space="0" w:color="auto"/>
                <w:right w:val="none" w:sz="0" w:space="0" w:color="auto"/>
              </w:divBdr>
            </w:div>
          </w:divsChild>
        </w:div>
        <w:div w:id="2143038511">
          <w:marLeft w:val="0"/>
          <w:marRight w:val="0"/>
          <w:marTop w:val="0"/>
          <w:marBottom w:val="0"/>
          <w:divBdr>
            <w:top w:val="none" w:sz="0" w:space="0" w:color="auto"/>
            <w:left w:val="none" w:sz="0" w:space="0" w:color="auto"/>
            <w:bottom w:val="none" w:sz="0" w:space="0" w:color="auto"/>
            <w:right w:val="none" w:sz="0" w:space="0" w:color="auto"/>
          </w:divBdr>
          <w:divsChild>
            <w:div w:id="462771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770147">
      <w:bodyDiv w:val="1"/>
      <w:marLeft w:val="0"/>
      <w:marRight w:val="0"/>
      <w:marTop w:val="0"/>
      <w:marBottom w:val="0"/>
      <w:divBdr>
        <w:top w:val="none" w:sz="0" w:space="0" w:color="auto"/>
        <w:left w:val="none" w:sz="0" w:space="0" w:color="auto"/>
        <w:bottom w:val="none" w:sz="0" w:space="0" w:color="auto"/>
        <w:right w:val="none" w:sz="0" w:space="0" w:color="auto"/>
      </w:divBdr>
      <w:divsChild>
        <w:div w:id="73283484">
          <w:marLeft w:val="0"/>
          <w:marRight w:val="0"/>
          <w:marTop w:val="0"/>
          <w:marBottom w:val="0"/>
          <w:divBdr>
            <w:top w:val="none" w:sz="0" w:space="0" w:color="auto"/>
            <w:left w:val="none" w:sz="0" w:space="0" w:color="auto"/>
            <w:bottom w:val="none" w:sz="0" w:space="0" w:color="auto"/>
            <w:right w:val="none" w:sz="0" w:space="0" w:color="auto"/>
          </w:divBdr>
          <w:divsChild>
            <w:div w:id="669480421">
              <w:marLeft w:val="0"/>
              <w:marRight w:val="0"/>
              <w:marTop w:val="0"/>
              <w:marBottom w:val="0"/>
              <w:divBdr>
                <w:top w:val="none" w:sz="0" w:space="0" w:color="auto"/>
                <w:left w:val="none" w:sz="0" w:space="0" w:color="auto"/>
                <w:bottom w:val="none" w:sz="0" w:space="0" w:color="auto"/>
                <w:right w:val="none" w:sz="0" w:space="0" w:color="auto"/>
              </w:divBdr>
            </w:div>
          </w:divsChild>
        </w:div>
        <w:div w:id="83454719">
          <w:marLeft w:val="0"/>
          <w:marRight w:val="0"/>
          <w:marTop w:val="0"/>
          <w:marBottom w:val="0"/>
          <w:divBdr>
            <w:top w:val="none" w:sz="0" w:space="0" w:color="auto"/>
            <w:left w:val="none" w:sz="0" w:space="0" w:color="auto"/>
            <w:bottom w:val="none" w:sz="0" w:space="0" w:color="auto"/>
            <w:right w:val="none" w:sz="0" w:space="0" w:color="auto"/>
          </w:divBdr>
          <w:divsChild>
            <w:div w:id="2038725744">
              <w:marLeft w:val="0"/>
              <w:marRight w:val="0"/>
              <w:marTop w:val="0"/>
              <w:marBottom w:val="0"/>
              <w:divBdr>
                <w:top w:val="none" w:sz="0" w:space="0" w:color="auto"/>
                <w:left w:val="none" w:sz="0" w:space="0" w:color="auto"/>
                <w:bottom w:val="none" w:sz="0" w:space="0" w:color="auto"/>
                <w:right w:val="none" w:sz="0" w:space="0" w:color="auto"/>
              </w:divBdr>
            </w:div>
          </w:divsChild>
        </w:div>
        <w:div w:id="93746082">
          <w:marLeft w:val="0"/>
          <w:marRight w:val="0"/>
          <w:marTop w:val="0"/>
          <w:marBottom w:val="0"/>
          <w:divBdr>
            <w:top w:val="none" w:sz="0" w:space="0" w:color="auto"/>
            <w:left w:val="none" w:sz="0" w:space="0" w:color="auto"/>
            <w:bottom w:val="none" w:sz="0" w:space="0" w:color="auto"/>
            <w:right w:val="none" w:sz="0" w:space="0" w:color="auto"/>
          </w:divBdr>
          <w:divsChild>
            <w:div w:id="812254011">
              <w:marLeft w:val="0"/>
              <w:marRight w:val="0"/>
              <w:marTop w:val="0"/>
              <w:marBottom w:val="0"/>
              <w:divBdr>
                <w:top w:val="none" w:sz="0" w:space="0" w:color="auto"/>
                <w:left w:val="none" w:sz="0" w:space="0" w:color="auto"/>
                <w:bottom w:val="none" w:sz="0" w:space="0" w:color="auto"/>
                <w:right w:val="none" w:sz="0" w:space="0" w:color="auto"/>
              </w:divBdr>
            </w:div>
          </w:divsChild>
        </w:div>
        <w:div w:id="96559948">
          <w:marLeft w:val="0"/>
          <w:marRight w:val="0"/>
          <w:marTop w:val="0"/>
          <w:marBottom w:val="0"/>
          <w:divBdr>
            <w:top w:val="none" w:sz="0" w:space="0" w:color="auto"/>
            <w:left w:val="none" w:sz="0" w:space="0" w:color="auto"/>
            <w:bottom w:val="none" w:sz="0" w:space="0" w:color="auto"/>
            <w:right w:val="none" w:sz="0" w:space="0" w:color="auto"/>
          </w:divBdr>
          <w:divsChild>
            <w:div w:id="792018972">
              <w:marLeft w:val="0"/>
              <w:marRight w:val="0"/>
              <w:marTop w:val="0"/>
              <w:marBottom w:val="0"/>
              <w:divBdr>
                <w:top w:val="none" w:sz="0" w:space="0" w:color="auto"/>
                <w:left w:val="none" w:sz="0" w:space="0" w:color="auto"/>
                <w:bottom w:val="none" w:sz="0" w:space="0" w:color="auto"/>
                <w:right w:val="none" w:sz="0" w:space="0" w:color="auto"/>
              </w:divBdr>
            </w:div>
          </w:divsChild>
        </w:div>
        <w:div w:id="160587977">
          <w:marLeft w:val="0"/>
          <w:marRight w:val="0"/>
          <w:marTop w:val="0"/>
          <w:marBottom w:val="0"/>
          <w:divBdr>
            <w:top w:val="none" w:sz="0" w:space="0" w:color="auto"/>
            <w:left w:val="none" w:sz="0" w:space="0" w:color="auto"/>
            <w:bottom w:val="none" w:sz="0" w:space="0" w:color="auto"/>
            <w:right w:val="none" w:sz="0" w:space="0" w:color="auto"/>
          </w:divBdr>
          <w:divsChild>
            <w:div w:id="693188001">
              <w:marLeft w:val="0"/>
              <w:marRight w:val="0"/>
              <w:marTop w:val="0"/>
              <w:marBottom w:val="0"/>
              <w:divBdr>
                <w:top w:val="none" w:sz="0" w:space="0" w:color="auto"/>
                <w:left w:val="none" w:sz="0" w:space="0" w:color="auto"/>
                <w:bottom w:val="none" w:sz="0" w:space="0" w:color="auto"/>
                <w:right w:val="none" w:sz="0" w:space="0" w:color="auto"/>
              </w:divBdr>
            </w:div>
          </w:divsChild>
        </w:div>
        <w:div w:id="194395255">
          <w:marLeft w:val="0"/>
          <w:marRight w:val="0"/>
          <w:marTop w:val="0"/>
          <w:marBottom w:val="0"/>
          <w:divBdr>
            <w:top w:val="none" w:sz="0" w:space="0" w:color="auto"/>
            <w:left w:val="none" w:sz="0" w:space="0" w:color="auto"/>
            <w:bottom w:val="none" w:sz="0" w:space="0" w:color="auto"/>
            <w:right w:val="none" w:sz="0" w:space="0" w:color="auto"/>
          </w:divBdr>
          <w:divsChild>
            <w:div w:id="377555509">
              <w:marLeft w:val="0"/>
              <w:marRight w:val="0"/>
              <w:marTop w:val="0"/>
              <w:marBottom w:val="0"/>
              <w:divBdr>
                <w:top w:val="none" w:sz="0" w:space="0" w:color="auto"/>
                <w:left w:val="none" w:sz="0" w:space="0" w:color="auto"/>
                <w:bottom w:val="none" w:sz="0" w:space="0" w:color="auto"/>
                <w:right w:val="none" w:sz="0" w:space="0" w:color="auto"/>
              </w:divBdr>
            </w:div>
          </w:divsChild>
        </w:div>
        <w:div w:id="351886060">
          <w:marLeft w:val="0"/>
          <w:marRight w:val="0"/>
          <w:marTop w:val="0"/>
          <w:marBottom w:val="0"/>
          <w:divBdr>
            <w:top w:val="none" w:sz="0" w:space="0" w:color="auto"/>
            <w:left w:val="none" w:sz="0" w:space="0" w:color="auto"/>
            <w:bottom w:val="none" w:sz="0" w:space="0" w:color="auto"/>
            <w:right w:val="none" w:sz="0" w:space="0" w:color="auto"/>
          </w:divBdr>
          <w:divsChild>
            <w:div w:id="1360625650">
              <w:marLeft w:val="0"/>
              <w:marRight w:val="0"/>
              <w:marTop w:val="0"/>
              <w:marBottom w:val="0"/>
              <w:divBdr>
                <w:top w:val="none" w:sz="0" w:space="0" w:color="auto"/>
                <w:left w:val="none" w:sz="0" w:space="0" w:color="auto"/>
                <w:bottom w:val="none" w:sz="0" w:space="0" w:color="auto"/>
                <w:right w:val="none" w:sz="0" w:space="0" w:color="auto"/>
              </w:divBdr>
            </w:div>
          </w:divsChild>
        </w:div>
        <w:div w:id="360977022">
          <w:marLeft w:val="0"/>
          <w:marRight w:val="0"/>
          <w:marTop w:val="0"/>
          <w:marBottom w:val="0"/>
          <w:divBdr>
            <w:top w:val="none" w:sz="0" w:space="0" w:color="auto"/>
            <w:left w:val="none" w:sz="0" w:space="0" w:color="auto"/>
            <w:bottom w:val="none" w:sz="0" w:space="0" w:color="auto"/>
            <w:right w:val="none" w:sz="0" w:space="0" w:color="auto"/>
          </w:divBdr>
          <w:divsChild>
            <w:div w:id="122383184">
              <w:marLeft w:val="0"/>
              <w:marRight w:val="0"/>
              <w:marTop w:val="0"/>
              <w:marBottom w:val="0"/>
              <w:divBdr>
                <w:top w:val="none" w:sz="0" w:space="0" w:color="auto"/>
                <w:left w:val="none" w:sz="0" w:space="0" w:color="auto"/>
                <w:bottom w:val="none" w:sz="0" w:space="0" w:color="auto"/>
                <w:right w:val="none" w:sz="0" w:space="0" w:color="auto"/>
              </w:divBdr>
            </w:div>
          </w:divsChild>
        </w:div>
        <w:div w:id="428234573">
          <w:marLeft w:val="0"/>
          <w:marRight w:val="0"/>
          <w:marTop w:val="0"/>
          <w:marBottom w:val="0"/>
          <w:divBdr>
            <w:top w:val="none" w:sz="0" w:space="0" w:color="auto"/>
            <w:left w:val="none" w:sz="0" w:space="0" w:color="auto"/>
            <w:bottom w:val="none" w:sz="0" w:space="0" w:color="auto"/>
            <w:right w:val="none" w:sz="0" w:space="0" w:color="auto"/>
          </w:divBdr>
          <w:divsChild>
            <w:div w:id="2081512395">
              <w:marLeft w:val="0"/>
              <w:marRight w:val="0"/>
              <w:marTop w:val="0"/>
              <w:marBottom w:val="0"/>
              <w:divBdr>
                <w:top w:val="none" w:sz="0" w:space="0" w:color="auto"/>
                <w:left w:val="none" w:sz="0" w:space="0" w:color="auto"/>
                <w:bottom w:val="none" w:sz="0" w:space="0" w:color="auto"/>
                <w:right w:val="none" w:sz="0" w:space="0" w:color="auto"/>
              </w:divBdr>
            </w:div>
          </w:divsChild>
        </w:div>
        <w:div w:id="446897726">
          <w:marLeft w:val="0"/>
          <w:marRight w:val="0"/>
          <w:marTop w:val="0"/>
          <w:marBottom w:val="0"/>
          <w:divBdr>
            <w:top w:val="none" w:sz="0" w:space="0" w:color="auto"/>
            <w:left w:val="none" w:sz="0" w:space="0" w:color="auto"/>
            <w:bottom w:val="none" w:sz="0" w:space="0" w:color="auto"/>
            <w:right w:val="none" w:sz="0" w:space="0" w:color="auto"/>
          </w:divBdr>
          <w:divsChild>
            <w:div w:id="1965767511">
              <w:marLeft w:val="0"/>
              <w:marRight w:val="0"/>
              <w:marTop w:val="0"/>
              <w:marBottom w:val="0"/>
              <w:divBdr>
                <w:top w:val="none" w:sz="0" w:space="0" w:color="auto"/>
                <w:left w:val="none" w:sz="0" w:space="0" w:color="auto"/>
                <w:bottom w:val="none" w:sz="0" w:space="0" w:color="auto"/>
                <w:right w:val="none" w:sz="0" w:space="0" w:color="auto"/>
              </w:divBdr>
            </w:div>
          </w:divsChild>
        </w:div>
        <w:div w:id="475531667">
          <w:marLeft w:val="0"/>
          <w:marRight w:val="0"/>
          <w:marTop w:val="0"/>
          <w:marBottom w:val="0"/>
          <w:divBdr>
            <w:top w:val="none" w:sz="0" w:space="0" w:color="auto"/>
            <w:left w:val="none" w:sz="0" w:space="0" w:color="auto"/>
            <w:bottom w:val="none" w:sz="0" w:space="0" w:color="auto"/>
            <w:right w:val="none" w:sz="0" w:space="0" w:color="auto"/>
          </w:divBdr>
          <w:divsChild>
            <w:div w:id="601227325">
              <w:marLeft w:val="0"/>
              <w:marRight w:val="0"/>
              <w:marTop w:val="0"/>
              <w:marBottom w:val="0"/>
              <w:divBdr>
                <w:top w:val="none" w:sz="0" w:space="0" w:color="auto"/>
                <w:left w:val="none" w:sz="0" w:space="0" w:color="auto"/>
                <w:bottom w:val="none" w:sz="0" w:space="0" w:color="auto"/>
                <w:right w:val="none" w:sz="0" w:space="0" w:color="auto"/>
              </w:divBdr>
            </w:div>
          </w:divsChild>
        </w:div>
        <w:div w:id="497114022">
          <w:marLeft w:val="0"/>
          <w:marRight w:val="0"/>
          <w:marTop w:val="0"/>
          <w:marBottom w:val="0"/>
          <w:divBdr>
            <w:top w:val="none" w:sz="0" w:space="0" w:color="auto"/>
            <w:left w:val="none" w:sz="0" w:space="0" w:color="auto"/>
            <w:bottom w:val="none" w:sz="0" w:space="0" w:color="auto"/>
            <w:right w:val="none" w:sz="0" w:space="0" w:color="auto"/>
          </w:divBdr>
          <w:divsChild>
            <w:div w:id="2031908559">
              <w:marLeft w:val="0"/>
              <w:marRight w:val="0"/>
              <w:marTop w:val="0"/>
              <w:marBottom w:val="0"/>
              <w:divBdr>
                <w:top w:val="none" w:sz="0" w:space="0" w:color="auto"/>
                <w:left w:val="none" w:sz="0" w:space="0" w:color="auto"/>
                <w:bottom w:val="none" w:sz="0" w:space="0" w:color="auto"/>
                <w:right w:val="none" w:sz="0" w:space="0" w:color="auto"/>
              </w:divBdr>
            </w:div>
          </w:divsChild>
        </w:div>
        <w:div w:id="501435113">
          <w:marLeft w:val="0"/>
          <w:marRight w:val="0"/>
          <w:marTop w:val="0"/>
          <w:marBottom w:val="0"/>
          <w:divBdr>
            <w:top w:val="none" w:sz="0" w:space="0" w:color="auto"/>
            <w:left w:val="none" w:sz="0" w:space="0" w:color="auto"/>
            <w:bottom w:val="none" w:sz="0" w:space="0" w:color="auto"/>
            <w:right w:val="none" w:sz="0" w:space="0" w:color="auto"/>
          </w:divBdr>
          <w:divsChild>
            <w:div w:id="1379160561">
              <w:marLeft w:val="0"/>
              <w:marRight w:val="0"/>
              <w:marTop w:val="0"/>
              <w:marBottom w:val="0"/>
              <w:divBdr>
                <w:top w:val="none" w:sz="0" w:space="0" w:color="auto"/>
                <w:left w:val="none" w:sz="0" w:space="0" w:color="auto"/>
                <w:bottom w:val="none" w:sz="0" w:space="0" w:color="auto"/>
                <w:right w:val="none" w:sz="0" w:space="0" w:color="auto"/>
              </w:divBdr>
            </w:div>
          </w:divsChild>
        </w:div>
        <w:div w:id="526404669">
          <w:marLeft w:val="0"/>
          <w:marRight w:val="0"/>
          <w:marTop w:val="0"/>
          <w:marBottom w:val="0"/>
          <w:divBdr>
            <w:top w:val="none" w:sz="0" w:space="0" w:color="auto"/>
            <w:left w:val="none" w:sz="0" w:space="0" w:color="auto"/>
            <w:bottom w:val="none" w:sz="0" w:space="0" w:color="auto"/>
            <w:right w:val="none" w:sz="0" w:space="0" w:color="auto"/>
          </w:divBdr>
          <w:divsChild>
            <w:div w:id="1193690721">
              <w:marLeft w:val="0"/>
              <w:marRight w:val="0"/>
              <w:marTop w:val="0"/>
              <w:marBottom w:val="0"/>
              <w:divBdr>
                <w:top w:val="none" w:sz="0" w:space="0" w:color="auto"/>
                <w:left w:val="none" w:sz="0" w:space="0" w:color="auto"/>
                <w:bottom w:val="none" w:sz="0" w:space="0" w:color="auto"/>
                <w:right w:val="none" w:sz="0" w:space="0" w:color="auto"/>
              </w:divBdr>
            </w:div>
          </w:divsChild>
        </w:div>
        <w:div w:id="539974645">
          <w:marLeft w:val="0"/>
          <w:marRight w:val="0"/>
          <w:marTop w:val="0"/>
          <w:marBottom w:val="0"/>
          <w:divBdr>
            <w:top w:val="none" w:sz="0" w:space="0" w:color="auto"/>
            <w:left w:val="none" w:sz="0" w:space="0" w:color="auto"/>
            <w:bottom w:val="none" w:sz="0" w:space="0" w:color="auto"/>
            <w:right w:val="none" w:sz="0" w:space="0" w:color="auto"/>
          </w:divBdr>
          <w:divsChild>
            <w:div w:id="1950893035">
              <w:marLeft w:val="0"/>
              <w:marRight w:val="0"/>
              <w:marTop w:val="0"/>
              <w:marBottom w:val="0"/>
              <w:divBdr>
                <w:top w:val="none" w:sz="0" w:space="0" w:color="auto"/>
                <w:left w:val="none" w:sz="0" w:space="0" w:color="auto"/>
                <w:bottom w:val="none" w:sz="0" w:space="0" w:color="auto"/>
                <w:right w:val="none" w:sz="0" w:space="0" w:color="auto"/>
              </w:divBdr>
            </w:div>
          </w:divsChild>
        </w:div>
        <w:div w:id="548028986">
          <w:marLeft w:val="0"/>
          <w:marRight w:val="0"/>
          <w:marTop w:val="0"/>
          <w:marBottom w:val="0"/>
          <w:divBdr>
            <w:top w:val="none" w:sz="0" w:space="0" w:color="auto"/>
            <w:left w:val="none" w:sz="0" w:space="0" w:color="auto"/>
            <w:bottom w:val="none" w:sz="0" w:space="0" w:color="auto"/>
            <w:right w:val="none" w:sz="0" w:space="0" w:color="auto"/>
          </w:divBdr>
          <w:divsChild>
            <w:div w:id="119736398">
              <w:marLeft w:val="0"/>
              <w:marRight w:val="0"/>
              <w:marTop w:val="0"/>
              <w:marBottom w:val="0"/>
              <w:divBdr>
                <w:top w:val="none" w:sz="0" w:space="0" w:color="auto"/>
                <w:left w:val="none" w:sz="0" w:space="0" w:color="auto"/>
                <w:bottom w:val="none" w:sz="0" w:space="0" w:color="auto"/>
                <w:right w:val="none" w:sz="0" w:space="0" w:color="auto"/>
              </w:divBdr>
            </w:div>
          </w:divsChild>
        </w:div>
        <w:div w:id="550656624">
          <w:marLeft w:val="0"/>
          <w:marRight w:val="0"/>
          <w:marTop w:val="0"/>
          <w:marBottom w:val="0"/>
          <w:divBdr>
            <w:top w:val="none" w:sz="0" w:space="0" w:color="auto"/>
            <w:left w:val="none" w:sz="0" w:space="0" w:color="auto"/>
            <w:bottom w:val="none" w:sz="0" w:space="0" w:color="auto"/>
            <w:right w:val="none" w:sz="0" w:space="0" w:color="auto"/>
          </w:divBdr>
          <w:divsChild>
            <w:div w:id="1347827650">
              <w:marLeft w:val="0"/>
              <w:marRight w:val="0"/>
              <w:marTop w:val="0"/>
              <w:marBottom w:val="0"/>
              <w:divBdr>
                <w:top w:val="none" w:sz="0" w:space="0" w:color="auto"/>
                <w:left w:val="none" w:sz="0" w:space="0" w:color="auto"/>
                <w:bottom w:val="none" w:sz="0" w:space="0" w:color="auto"/>
                <w:right w:val="none" w:sz="0" w:space="0" w:color="auto"/>
              </w:divBdr>
            </w:div>
          </w:divsChild>
        </w:div>
        <w:div w:id="558445023">
          <w:marLeft w:val="0"/>
          <w:marRight w:val="0"/>
          <w:marTop w:val="0"/>
          <w:marBottom w:val="0"/>
          <w:divBdr>
            <w:top w:val="none" w:sz="0" w:space="0" w:color="auto"/>
            <w:left w:val="none" w:sz="0" w:space="0" w:color="auto"/>
            <w:bottom w:val="none" w:sz="0" w:space="0" w:color="auto"/>
            <w:right w:val="none" w:sz="0" w:space="0" w:color="auto"/>
          </w:divBdr>
          <w:divsChild>
            <w:div w:id="1024937276">
              <w:marLeft w:val="0"/>
              <w:marRight w:val="0"/>
              <w:marTop w:val="0"/>
              <w:marBottom w:val="0"/>
              <w:divBdr>
                <w:top w:val="none" w:sz="0" w:space="0" w:color="auto"/>
                <w:left w:val="none" w:sz="0" w:space="0" w:color="auto"/>
                <w:bottom w:val="none" w:sz="0" w:space="0" w:color="auto"/>
                <w:right w:val="none" w:sz="0" w:space="0" w:color="auto"/>
              </w:divBdr>
            </w:div>
          </w:divsChild>
        </w:div>
        <w:div w:id="651442860">
          <w:marLeft w:val="0"/>
          <w:marRight w:val="0"/>
          <w:marTop w:val="0"/>
          <w:marBottom w:val="0"/>
          <w:divBdr>
            <w:top w:val="none" w:sz="0" w:space="0" w:color="auto"/>
            <w:left w:val="none" w:sz="0" w:space="0" w:color="auto"/>
            <w:bottom w:val="none" w:sz="0" w:space="0" w:color="auto"/>
            <w:right w:val="none" w:sz="0" w:space="0" w:color="auto"/>
          </w:divBdr>
          <w:divsChild>
            <w:div w:id="814026774">
              <w:marLeft w:val="0"/>
              <w:marRight w:val="0"/>
              <w:marTop w:val="0"/>
              <w:marBottom w:val="0"/>
              <w:divBdr>
                <w:top w:val="none" w:sz="0" w:space="0" w:color="auto"/>
                <w:left w:val="none" w:sz="0" w:space="0" w:color="auto"/>
                <w:bottom w:val="none" w:sz="0" w:space="0" w:color="auto"/>
                <w:right w:val="none" w:sz="0" w:space="0" w:color="auto"/>
              </w:divBdr>
            </w:div>
          </w:divsChild>
        </w:div>
        <w:div w:id="701244873">
          <w:marLeft w:val="0"/>
          <w:marRight w:val="0"/>
          <w:marTop w:val="0"/>
          <w:marBottom w:val="0"/>
          <w:divBdr>
            <w:top w:val="none" w:sz="0" w:space="0" w:color="auto"/>
            <w:left w:val="none" w:sz="0" w:space="0" w:color="auto"/>
            <w:bottom w:val="none" w:sz="0" w:space="0" w:color="auto"/>
            <w:right w:val="none" w:sz="0" w:space="0" w:color="auto"/>
          </w:divBdr>
          <w:divsChild>
            <w:div w:id="1859587437">
              <w:marLeft w:val="0"/>
              <w:marRight w:val="0"/>
              <w:marTop w:val="0"/>
              <w:marBottom w:val="0"/>
              <w:divBdr>
                <w:top w:val="none" w:sz="0" w:space="0" w:color="auto"/>
                <w:left w:val="none" w:sz="0" w:space="0" w:color="auto"/>
                <w:bottom w:val="none" w:sz="0" w:space="0" w:color="auto"/>
                <w:right w:val="none" w:sz="0" w:space="0" w:color="auto"/>
              </w:divBdr>
            </w:div>
          </w:divsChild>
        </w:div>
        <w:div w:id="702559670">
          <w:marLeft w:val="0"/>
          <w:marRight w:val="0"/>
          <w:marTop w:val="0"/>
          <w:marBottom w:val="0"/>
          <w:divBdr>
            <w:top w:val="none" w:sz="0" w:space="0" w:color="auto"/>
            <w:left w:val="none" w:sz="0" w:space="0" w:color="auto"/>
            <w:bottom w:val="none" w:sz="0" w:space="0" w:color="auto"/>
            <w:right w:val="none" w:sz="0" w:space="0" w:color="auto"/>
          </w:divBdr>
          <w:divsChild>
            <w:div w:id="2003308773">
              <w:marLeft w:val="0"/>
              <w:marRight w:val="0"/>
              <w:marTop w:val="0"/>
              <w:marBottom w:val="0"/>
              <w:divBdr>
                <w:top w:val="none" w:sz="0" w:space="0" w:color="auto"/>
                <w:left w:val="none" w:sz="0" w:space="0" w:color="auto"/>
                <w:bottom w:val="none" w:sz="0" w:space="0" w:color="auto"/>
                <w:right w:val="none" w:sz="0" w:space="0" w:color="auto"/>
              </w:divBdr>
            </w:div>
          </w:divsChild>
        </w:div>
        <w:div w:id="732697367">
          <w:marLeft w:val="0"/>
          <w:marRight w:val="0"/>
          <w:marTop w:val="0"/>
          <w:marBottom w:val="0"/>
          <w:divBdr>
            <w:top w:val="none" w:sz="0" w:space="0" w:color="auto"/>
            <w:left w:val="none" w:sz="0" w:space="0" w:color="auto"/>
            <w:bottom w:val="none" w:sz="0" w:space="0" w:color="auto"/>
            <w:right w:val="none" w:sz="0" w:space="0" w:color="auto"/>
          </w:divBdr>
          <w:divsChild>
            <w:div w:id="1562860038">
              <w:marLeft w:val="0"/>
              <w:marRight w:val="0"/>
              <w:marTop w:val="0"/>
              <w:marBottom w:val="0"/>
              <w:divBdr>
                <w:top w:val="none" w:sz="0" w:space="0" w:color="auto"/>
                <w:left w:val="none" w:sz="0" w:space="0" w:color="auto"/>
                <w:bottom w:val="none" w:sz="0" w:space="0" w:color="auto"/>
                <w:right w:val="none" w:sz="0" w:space="0" w:color="auto"/>
              </w:divBdr>
            </w:div>
          </w:divsChild>
        </w:div>
        <w:div w:id="734355274">
          <w:marLeft w:val="0"/>
          <w:marRight w:val="0"/>
          <w:marTop w:val="0"/>
          <w:marBottom w:val="0"/>
          <w:divBdr>
            <w:top w:val="none" w:sz="0" w:space="0" w:color="auto"/>
            <w:left w:val="none" w:sz="0" w:space="0" w:color="auto"/>
            <w:bottom w:val="none" w:sz="0" w:space="0" w:color="auto"/>
            <w:right w:val="none" w:sz="0" w:space="0" w:color="auto"/>
          </w:divBdr>
          <w:divsChild>
            <w:div w:id="1685085268">
              <w:marLeft w:val="0"/>
              <w:marRight w:val="0"/>
              <w:marTop w:val="0"/>
              <w:marBottom w:val="0"/>
              <w:divBdr>
                <w:top w:val="none" w:sz="0" w:space="0" w:color="auto"/>
                <w:left w:val="none" w:sz="0" w:space="0" w:color="auto"/>
                <w:bottom w:val="none" w:sz="0" w:space="0" w:color="auto"/>
                <w:right w:val="none" w:sz="0" w:space="0" w:color="auto"/>
              </w:divBdr>
            </w:div>
          </w:divsChild>
        </w:div>
        <w:div w:id="743912087">
          <w:marLeft w:val="0"/>
          <w:marRight w:val="0"/>
          <w:marTop w:val="0"/>
          <w:marBottom w:val="0"/>
          <w:divBdr>
            <w:top w:val="none" w:sz="0" w:space="0" w:color="auto"/>
            <w:left w:val="none" w:sz="0" w:space="0" w:color="auto"/>
            <w:bottom w:val="none" w:sz="0" w:space="0" w:color="auto"/>
            <w:right w:val="none" w:sz="0" w:space="0" w:color="auto"/>
          </w:divBdr>
          <w:divsChild>
            <w:div w:id="1388604061">
              <w:marLeft w:val="0"/>
              <w:marRight w:val="0"/>
              <w:marTop w:val="0"/>
              <w:marBottom w:val="0"/>
              <w:divBdr>
                <w:top w:val="none" w:sz="0" w:space="0" w:color="auto"/>
                <w:left w:val="none" w:sz="0" w:space="0" w:color="auto"/>
                <w:bottom w:val="none" w:sz="0" w:space="0" w:color="auto"/>
                <w:right w:val="none" w:sz="0" w:space="0" w:color="auto"/>
              </w:divBdr>
            </w:div>
          </w:divsChild>
        </w:div>
        <w:div w:id="749624584">
          <w:marLeft w:val="0"/>
          <w:marRight w:val="0"/>
          <w:marTop w:val="0"/>
          <w:marBottom w:val="0"/>
          <w:divBdr>
            <w:top w:val="none" w:sz="0" w:space="0" w:color="auto"/>
            <w:left w:val="none" w:sz="0" w:space="0" w:color="auto"/>
            <w:bottom w:val="none" w:sz="0" w:space="0" w:color="auto"/>
            <w:right w:val="none" w:sz="0" w:space="0" w:color="auto"/>
          </w:divBdr>
          <w:divsChild>
            <w:div w:id="232816470">
              <w:marLeft w:val="0"/>
              <w:marRight w:val="0"/>
              <w:marTop w:val="0"/>
              <w:marBottom w:val="0"/>
              <w:divBdr>
                <w:top w:val="none" w:sz="0" w:space="0" w:color="auto"/>
                <w:left w:val="none" w:sz="0" w:space="0" w:color="auto"/>
                <w:bottom w:val="none" w:sz="0" w:space="0" w:color="auto"/>
                <w:right w:val="none" w:sz="0" w:space="0" w:color="auto"/>
              </w:divBdr>
            </w:div>
          </w:divsChild>
        </w:div>
        <w:div w:id="754866791">
          <w:marLeft w:val="0"/>
          <w:marRight w:val="0"/>
          <w:marTop w:val="0"/>
          <w:marBottom w:val="0"/>
          <w:divBdr>
            <w:top w:val="none" w:sz="0" w:space="0" w:color="auto"/>
            <w:left w:val="none" w:sz="0" w:space="0" w:color="auto"/>
            <w:bottom w:val="none" w:sz="0" w:space="0" w:color="auto"/>
            <w:right w:val="none" w:sz="0" w:space="0" w:color="auto"/>
          </w:divBdr>
          <w:divsChild>
            <w:div w:id="1542857498">
              <w:marLeft w:val="0"/>
              <w:marRight w:val="0"/>
              <w:marTop w:val="0"/>
              <w:marBottom w:val="0"/>
              <w:divBdr>
                <w:top w:val="none" w:sz="0" w:space="0" w:color="auto"/>
                <w:left w:val="none" w:sz="0" w:space="0" w:color="auto"/>
                <w:bottom w:val="none" w:sz="0" w:space="0" w:color="auto"/>
                <w:right w:val="none" w:sz="0" w:space="0" w:color="auto"/>
              </w:divBdr>
            </w:div>
          </w:divsChild>
        </w:div>
        <w:div w:id="810289695">
          <w:marLeft w:val="0"/>
          <w:marRight w:val="0"/>
          <w:marTop w:val="0"/>
          <w:marBottom w:val="0"/>
          <w:divBdr>
            <w:top w:val="none" w:sz="0" w:space="0" w:color="auto"/>
            <w:left w:val="none" w:sz="0" w:space="0" w:color="auto"/>
            <w:bottom w:val="none" w:sz="0" w:space="0" w:color="auto"/>
            <w:right w:val="none" w:sz="0" w:space="0" w:color="auto"/>
          </w:divBdr>
          <w:divsChild>
            <w:div w:id="2071419308">
              <w:marLeft w:val="0"/>
              <w:marRight w:val="0"/>
              <w:marTop w:val="0"/>
              <w:marBottom w:val="0"/>
              <w:divBdr>
                <w:top w:val="none" w:sz="0" w:space="0" w:color="auto"/>
                <w:left w:val="none" w:sz="0" w:space="0" w:color="auto"/>
                <w:bottom w:val="none" w:sz="0" w:space="0" w:color="auto"/>
                <w:right w:val="none" w:sz="0" w:space="0" w:color="auto"/>
              </w:divBdr>
            </w:div>
          </w:divsChild>
        </w:div>
        <w:div w:id="843086659">
          <w:marLeft w:val="0"/>
          <w:marRight w:val="0"/>
          <w:marTop w:val="0"/>
          <w:marBottom w:val="0"/>
          <w:divBdr>
            <w:top w:val="none" w:sz="0" w:space="0" w:color="auto"/>
            <w:left w:val="none" w:sz="0" w:space="0" w:color="auto"/>
            <w:bottom w:val="none" w:sz="0" w:space="0" w:color="auto"/>
            <w:right w:val="none" w:sz="0" w:space="0" w:color="auto"/>
          </w:divBdr>
          <w:divsChild>
            <w:div w:id="662701922">
              <w:marLeft w:val="0"/>
              <w:marRight w:val="0"/>
              <w:marTop w:val="0"/>
              <w:marBottom w:val="0"/>
              <w:divBdr>
                <w:top w:val="none" w:sz="0" w:space="0" w:color="auto"/>
                <w:left w:val="none" w:sz="0" w:space="0" w:color="auto"/>
                <w:bottom w:val="none" w:sz="0" w:space="0" w:color="auto"/>
                <w:right w:val="none" w:sz="0" w:space="0" w:color="auto"/>
              </w:divBdr>
            </w:div>
          </w:divsChild>
        </w:div>
        <w:div w:id="843520483">
          <w:marLeft w:val="0"/>
          <w:marRight w:val="0"/>
          <w:marTop w:val="0"/>
          <w:marBottom w:val="0"/>
          <w:divBdr>
            <w:top w:val="none" w:sz="0" w:space="0" w:color="auto"/>
            <w:left w:val="none" w:sz="0" w:space="0" w:color="auto"/>
            <w:bottom w:val="none" w:sz="0" w:space="0" w:color="auto"/>
            <w:right w:val="none" w:sz="0" w:space="0" w:color="auto"/>
          </w:divBdr>
          <w:divsChild>
            <w:div w:id="873660657">
              <w:marLeft w:val="0"/>
              <w:marRight w:val="0"/>
              <w:marTop w:val="0"/>
              <w:marBottom w:val="0"/>
              <w:divBdr>
                <w:top w:val="none" w:sz="0" w:space="0" w:color="auto"/>
                <w:left w:val="none" w:sz="0" w:space="0" w:color="auto"/>
                <w:bottom w:val="none" w:sz="0" w:space="0" w:color="auto"/>
                <w:right w:val="none" w:sz="0" w:space="0" w:color="auto"/>
              </w:divBdr>
            </w:div>
          </w:divsChild>
        </w:div>
        <w:div w:id="855919479">
          <w:marLeft w:val="0"/>
          <w:marRight w:val="0"/>
          <w:marTop w:val="0"/>
          <w:marBottom w:val="0"/>
          <w:divBdr>
            <w:top w:val="none" w:sz="0" w:space="0" w:color="auto"/>
            <w:left w:val="none" w:sz="0" w:space="0" w:color="auto"/>
            <w:bottom w:val="none" w:sz="0" w:space="0" w:color="auto"/>
            <w:right w:val="none" w:sz="0" w:space="0" w:color="auto"/>
          </w:divBdr>
          <w:divsChild>
            <w:div w:id="1815636143">
              <w:marLeft w:val="0"/>
              <w:marRight w:val="0"/>
              <w:marTop w:val="0"/>
              <w:marBottom w:val="0"/>
              <w:divBdr>
                <w:top w:val="none" w:sz="0" w:space="0" w:color="auto"/>
                <w:left w:val="none" w:sz="0" w:space="0" w:color="auto"/>
                <w:bottom w:val="none" w:sz="0" w:space="0" w:color="auto"/>
                <w:right w:val="none" w:sz="0" w:space="0" w:color="auto"/>
              </w:divBdr>
            </w:div>
          </w:divsChild>
        </w:div>
        <w:div w:id="895820231">
          <w:marLeft w:val="0"/>
          <w:marRight w:val="0"/>
          <w:marTop w:val="0"/>
          <w:marBottom w:val="0"/>
          <w:divBdr>
            <w:top w:val="none" w:sz="0" w:space="0" w:color="auto"/>
            <w:left w:val="none" w:sz="0" w:space="0" w:color="auto"/>
            <w:bottom w:val="none" w:sz="0" w:space="0" w:color="auto"/>
            <w:right w:val="none" w:sz="0" w:space="0" w:color="auto"/>
          </w:divBdr>
          <w:divsChild>
            <w:div w:id="689331645">
              <w:marLeft w:val="0"/>
              <w:marRight w:val="0"/>
              <w:marTop w:val="0"/>
              <w:marBottom w:val="0"/>
              <w:divBdr>
                <w:top w:val="none" w:sz="0" w:space="0" w:color="auto"/>
                <w:left w:val="none" w:sz="0" w:space="0" w:color="auto"/>
                <w:bottom w:val="none" w:sz="0" w:space="0" w:color="auto"/>
                <w:right w:val="none" w:sz="0" w:space="0" w:color="auto"/>
              </w:divBdr>
            </w:div>
          </w:divsChild>
        </w:div>
        <w:div w:id="938024364">
          <w:marLeft w:val="0"/>
          <w:marRight w:val="0"/>
          <w:marTop w:val="0"/>
          <w:marBottom w:val="0"/>
          <w:divBdr>
            <w:top w:val="none" w:sz="0" w:space="0" w:color="auto"/>
            <w:left w:val="none" w:sz="0" w:space="0" w:color="auto"/>
            <w:bottom w:val="none" w:sz="0" w:space="0" w:color="auto"/>
            <w:right w:val="none" w:sz="0" w:space="0" w:color="auto"/>
          </w:divBdr>
          <w:divsChild>
            <w:div w:id="205877034">
              <w:marLeft w:val="0"/>
              <w:marRight w:val="0"/>
              <w:marTop w:val="0"/>
              <w:marBottom w:val="0"/>
              <w:divBdr>
                <w:top w:val="none" w:sz="0" w:space="0" w:color="auto"/>
                <w:left w:val="none" w:sz="0" w:space="0" w:color="auto"/>
                <w:bottom w:val="none" w:sz="0" w:space="0" w:color="auto"/>
                <w:right w:val="none" w:sz="0" w:space="0" w:color="auto"/>
              </w:divBdr>
            </w:div>
          </w:divsChild>
        </w:div>
        <w:div w:id="948439939">
          <w:marLeft w:val="0"/>
          <w:marRight w:val="0"/>
          <w:marTop w:val="0"/>
          <w:marBottom w:val="0"/>
          <w:divBdr>
            <w:top w:val="none" w:sz="0" w:space="0" w:color="auto"/>
            <w:left w:val="none" w:sz="0" w:space="0" w:color="auto"/>
            <w:bottom w:val="none" w:sz="0" w:space="0" w:color="auto"/>
            <w:right w:val="none" w:sz="0" w:space="0" w:color="auto"/>
          </w:divBdr>
          <w:divsChild>
            <w:div w:id="1900749144">
              <w:marLeft w:val="0"/>
              <w:marRight w:val="0"/>
              <w:marTop w:val="0"/>
              <w:marBottom w:val="0"/>
              <w:divBdr>
                <w:top w:val="none" w:sz="0" w:space="0" w:color="auto"/>
                <w:left w:val="none" w:sz="0" w:space="0" w:color="auto"/>
                <w:bottom w:val="none" w:sz="0" w:space="0" w:color="auto"/>
                <w:right w:val="none" w:sz="0" w:space="0" w:color="auto"/>
              </w:divBdr>
            </w:div>
          </w:divsChild>
        </w:div>
        <w:div w:id="959529904">
          <w:marLeft w:val="0"/>
          <w:marRight w:val="0"/>
          <w:marTop w:val="0"/>
          <w:marBottom w:val="0"/>
          <w:divBdr>
            <w:top w:val="none" w:sz="0" w:space="0" w:color="auto"/>
            <w:left w:val="none" w:sz="0" w:space="0" w:color="auto"/>
            <w:bottom w:val="none" w:sz="0" w:space="0" w:color="auto"/>
            <w:right w:val="none" w:sz="0" w:space="0" w:color="auto"/>
          </w:divBdr>
          <w:divsChild>
            <w:div w:id="1611202685">
              <w:marLeft w:val="0"/>
              <w:marRight w:val="0"/>
              <w:marTop w:val="0"/>
              <w:marBottom w:val="0"/>
              <w:divBdr>
                <w:top w:val="none" w:sz="0" w:space="0" w:color="auto"/>
                <w:left w:val="none" w:sz="0" w:space="0" w:color="auto"/>
                <w:bottom w:val="none" w:sz="0" w:space="0" w:color="auto"/>
                <w:right w:val="none" w:sz="0" w:space="0" w:color="auto"/>
              </w:divBdr>
            </w:div>
          </w:divsChild>
        </w:div>
        <w:div w:id="993070187">
          <w:marLeft w:val="0"/>
          <w:marRight w:val="0"/>
          <w:marTop w:val="0"/>
          <w:marBottom w:val="0"/>
          <w:divBdr>
            <w:top w:val="none" w:sz="0" w:space="0" w:color="auto"/>
            <w:left w:val="none" w:sz="0" w:space="0" w:color="auto"/>
            <w:bottom w:val="none" w:sz="0" w:space="0" w:color="auto"/>
            <w:right w:val="none" w:sz="0" w:space="0" w:color="auto"/>
          </w:divBdr>
          <w:divsChild>
            <w:div w:id="2006787163">
              <w:marLeft w:val="0"/>
              <w:marRight w:val="0"/>
              <w:marTop w:val="0"/>
              <w:marBottom w:val="0"/>
              <w:divBdr>
                <w:top w:val="none" w:sz="0" w:space="0" w:color="auto"/>
                <w:left w:val="none" w:sz="0" w:space="0" w:color="auto"/>
                <w:bottom w:val="none" w:sz="0" w:space="0" w:color="auto"/>
                <w:right w:val="none" w:sz="0" w:space="0" w:color="auto"/>
              </w:divBdr>
            </w:div>
          </w:divsChild>
        </w:div>
        <w:div w:id="1007052688">
          <w:marLeft w:val="0"/>
          <w:marRight w:val="0"/>
          <w:marTop w:val="0"/>
          <w:marBottom w:val="0"/>
          <w:divBdr>
            <w:top w:val="none" w:sz="0" w:space="0" w:color="auto"/>
            <w:left w:val="none" w:sz="0" w:space="0" w:color="auto"/>
            <w:bottom w:val="none" w:sz="0" w:space="0" w:color="auto"/>
            <w:right w:val="none" w:sz="0" w:space="0" w:color="auto"/>
          </w:divBdr>
          <w:divsChild>
            <w:div w:id="2127044929">
              <w:marLeft w:val="0"/>
              <w:marRight w:val="0"/>
              <w:marTop w:val="0"/>
              <w:marBottom w:val="0"/>
              <w:divBdr>
                <w:top w:val="none" w:sz="0" w:space="0" w:color="auto"/>
                <w:left w:val="none" w:sz="0" w:space="0" w:color="auto"/>
                <w:bottom w:val="none" w:sz="0" w:space="0" w:color="auto"/>
                <w:right w:val="none" w:sz="0" w:space="0" w:color="auto"/>
              </w:divBdr>
            </w:div>
          </w:divsChild>
        </w:div>
        <w:div w:id="1024865702">
          <w:marLeft w:val="0"/>
          <w:marRight w:val="0"/>
          <w:marTop w:val="0"/>
          <w:marBottom w:val="0"/>
          <w:divBdr>
            <w:top w:val="none" w:sz="0" w:space="0" w:color="auto"/>
            <w:left w:val="none" w:sz="0" w:space="0" w:color="auto"/>
            <w:bottom w:val="none" w:sz="0" w:space="0" w:color="auto"/>
            <w:right w:val="none" w:sz="0" w:space="0" w:color="auto"/>
          </w:divBdr>
          <w:divsChild>
            <w:div w:id="1911962600">
              <w:marLeft w:val="0"/>
              <w:marRight w:val="0"/>
              <w:marTop w:val="0"/>
              <w:marBottom w:val="0"/>
              <w:divBdr>
                <w:top w:val="none" w:sz="0" w:space="0" w:color="auto"/>
                <w:left w:val="none" w:sz="0" w:space="0" w:color="auto"/>
                <w:bottom w:val="none" w:sz="0" w:space="0" w:color="auto"/>
                <w:right w:val="none" w:sz="0" w:space="0" w:color="auto"/>
              </w:divBdr>
            </w:div>
          </w:divsChild>
        </w:div>
        <w:div w:id="1067873531">
          <w:marLeft w:val="0"/>
          <w:marRight w:val="0"/>
          <w:marTop w:val="0"/>
          <w:marBottom w:val="0"/>
          <w:divBdr>
            <w:top w:val="none" w:sz="0" w:space="0" w:color="auto"/>
            <w:left w:val="none" w:sz="0" w:space="0" w:color="auto"/>
            <w:bottom w:val="none" w:sz="0" w:space="0" w:color="auto"/>
            <w:right w:val="none" w:sz="0" w:space="0" w:color="auto"/>
          </w:divBdr>
          <w:divsChild>
            <w:div w:id="786200793">
              <w:marLeft w:val="0"/>
              <w:marRight w:val="0"/>
              <w:marTop w:val="0"/>
              <w:marBottom w:val="0"/>
              <w:divBdr>
                <w:top w:val="none" w:sz="0" w:space="0" w:color="auto"/>
                <w:left w:val="none" w:sz="0" w:space="0" w:color="auto"/>
                <w:bottom w:val="none" w:sz="0" w:space="0" w:color="auto"/>
                <w:right w:val="none" w:sz="0" w:space="0" w:color="auto"/>
              </w:divBdr>
            </w:div>
          </w:divsChild>
        </w:div>
        <w:div w:id="1080903746">
          <w:marLeft w:val="0"/>
          <w:marRight w:val="0"/>
          <w:marTop w:val="0"/>
          <w:marBottom w:val="0"/>
          <w:divBdr>
            <w:top w:val="none" w:sz="0" w:space="0" w:color="auto"/>
            <w:left w:val="none" w:sz="0" w:space="0" w:color="auto"/>
            <w:bottom w:val="none" w:sz="0" w:space="0" w:color="auto"/>
            <w:right w:val="none" w:sz="0" w:space="0" w:color="auto"/>
          </w:divBdr>
          <w:divsChild>
            <w:div w:id="1861313294">
              <w:marLeft w:val="0"/>
              <w:marRight w:val="0"/>
              <w:marTop w:val="0"/>
              <w:marBottom w:val="0"/>
              <w:divBdr>
                <w:top w:val="none" w:sz="0" w:space="0" w:color="auto"/>
                <w:left w:val="none" w:sz="0" w:space="0" w:color="auto"/>
                <w:bottom w:val="none" w:sz="0" w:space="0" w:color="auto"/>
                <w:right w:val="none" w:sz="0" w:space="0" w:color="auto"/>
              </w:divBdr>
            </w:div>
          </w:divsChild>
        </w:div>
        <w:div w:id="1085884521">
          <w:marLeft w:val="0"/>
          <w:marRight w:val="0"/>
          <w:marTop w:val="0"/>
          <w:marBottom w:val="0"/>
          <w:divBdr>
            <w:top w:val="none" w:sz="0" w:space="0" w:color="auto"/>
            <w:left w:val="none" w:sz="0" w:space="0" w:color="auto"/>
            <w:bottom w:val="none" w:sz="0" w:space="0" w:color="auto"/>
            <w:right w:val="none" w:sz="0" w:space="0" w:color="auto"/>
          </w:divBdr>
          <w:divsChild>
            <w:div w:id="729500495">
              <w:marLeft w:val="0"/>
              <w:marRight w:val="0"/>
              <w:marTop w:val="0"/>
              <w:marBottom w:val="0"/>
              <w:divBdr>
                <w:top w:val="none" w:sz="0" w:space="0" w:color="auto"/>
                <w:left w:val="none" w:sz="0" w:space="0" w:color="auto"/>
                <w:bottom w:val="none" w:sz="0" w:space="0" w:color="auto"/>
                <w:right w:val="none" w:sz="0" w:space="0" w:color="auto"/>
              </w:divBdr>
            </w:div>
          </w:divsChild>
        </w:div>
        <w:div w:id="1093555286">
          <w:marLeft w:val="0"/>
          <w:marRight w:val="0"/>
          <w:marTop w:val="0"/>
          <w:marBottom w:val="0"/>
          <w:divBdr>
            <w:top w:val="none" w:sz="0" w:space="0" w:color="auto"/>
            <w:left w:val="none" w:sz="0" w:space="0" w:color="auto"/>
            <w:bottom w:val="none" w:sz="0" w:space="0" w:color="auto"/>
            <w:right w:val="none" w:sz="0" w:space="0" w:color="auto"/>
          </w:divBdr>
          <w:divsChild>
            <w:div w:id="102193173">
              <w:marLeft w:val="0"/>
              <w:marRight w:val="0"/>
              <w:marTop w:val="0"/>
              <w:marBottom w:val="0"/>
              <w:divBdr>
                <w:top w:val="none" w:sz="0" w:space="0" w:color="auto"/>
                <w:left w:val="none" w:sz="0" w:space="0" w:color="auto"/>
                <w:bottom w:val="none" w:sz="0" w:space="0" w:color="auto"/>
                <w:right w:val="none" w:sz="0" w:space="0" w:color="auto"/>
              </w:divBdr>
            </w:div>
          </w:divsChild>
        </w:div>
        <w:div w:id="1095057342">
          <w:marLeft w:val="0"/>
          <w:marRight w:val="0"/>
          <w:marTop w:val="0"/>
          <w:marBottom w:val="0"/>
          <w:divBdr>
            <w:top w:val="none" w:sz="0" w:space="0" w:color="auto"/>
            <w:left w:val="none" w:sz="0" w:space="0" w:color="auto"/>
            <w:bottom w:val="none" w:sz="0" w:space="0" w:color="auto"/>
            <w:right w:val="none" w:sz="0" w:space="0" w:color="auto"/>
          </w:divBdr>
          <w:divsChild>
            <w:div w:id="1188527254">
              <w:marLeft w:val="0"/>
              <w:marRight w:val="0"/>
              <w:marTop w:val="0"/>
              <w:marBottom w:val="0"/>
              <w:divBdr>
                <w:top w:val="none" w:sz="0" w:space="0" w:color="auto"/>
                <w:left w:val="none" w:sz="0" w:space="0" w:color="auto"/>
                <w:bottom w:val="none" w:sz="0" w:space="0" w:color="auto"/>
                <w:right w:val="none" w:sz="0" w:space="0" w:color="auto"/>
              </w:divBdr>
            </w:div>
          </w:divsChild>
        </w:div>
        <w:div w:id="1097678455">
          <w:marLeft w:val="0"/>
          <w:marRight w:val="0"/>
          <w:marTop w:val="0"/>
          <w:marBottom w:val="0"/>
          <w:divBdr>
            <w:top w:val="none" w:sz="0" w:space="0" w:color="auto"/>
            <w:left w:val="none" w:sz="0" w:space="0" w:color="auto"/>
            <w:bottom w:val="none" w:sz="0" w:space="0" w:color="auto"/>
            <w:right w:val="none" w:sz="0" w:space="0" w:color="auto"/>
          </w:divBdr>
          <w:divsChild>
            <w:div w:id="1800299495">
              <w:marLeft w:val="0"/>
              <w:marRight w:val="0"/>
              <w:marTop w:val="0"/>
              <w:marBottom w:val="0"/>
              <w:divBdr>
                <w:top w:val="none" w:sz="0" w:space="0" w:color="auto"/>
                <w:left w:val="none" w:sz="0" w:space="0" w:color="auto"/>
                <w:bottom w:val="none" w:sz="0" w:space="0" w:color="auto"/>
                <w:right w:val="none" w:sz="0" w:space="0" w:color="auto"/>
              </w:divBdr>
            </w:div>
          </w:divsChild>
        </w:div>
        <w:div w:id="1114596005">
          <w:marLeft w:val="0"/>
          <w:marRight w:val="0"/>
          <w:marTop w:val="0"/>
          <w:marBottom w:val="0"/>
          <w:divBdr>
            <w:top w:val="none" w:sz="0" w:space="0" w:color="auto"/>
            <w:left w:val="none" w:sz="0" w:space="0" w:color="auto"/>
            <w:bottom w:val="none" w:sz="0" w:space="0" w:color="auto"/>
            <w:right w:val="none" w:sz="0" w:space="0" w:color="auto"/>
          </w:divBdr>
          <w:divsChild>
            <w:div w:id="483356932">
              <w:marLeft w:val="0"/>
              <w:marRight w:val="0"/>
              <w:marTop w:val="0"/>
              <w:marBottom w:val="0"/>
              <w:divBdr>
                <w:top w:val="none" w:sz="0" w:space="0" w:color="auto"/>
                <w:left w:val="none" w:sz="0" w:space="0" w:color="auto"/>
                <w:bottom w:val="none" w:sz="0" w:space="0" w:color="auto"/>
                <w:right w:val="none" w:sz="0" w:space="0" w:color="auto"/>
              </w:divBdr>
            </w:div>
          </w:divsChild>
        </w:div>
        <w:div w:id="1139147557">
          <w:marLeft w:val="0"/>
          <w:marRight w:val="0"/>
          <w:marTop w:val="0"/>
          <w:marBottom w:val="0"/>
          <w:divBdr>
            <w:top w:val="none" w:sz="0" w:space="0" w:color="auto"/>
            <w:left w:val="none" w:sz="0" w:space="0" w:color="auto"/>
            <w:bottom w:val="none" w:sz="0" w:space="0" w:color="auto"/>
            <w:right w:val="none" w:sz="0" w:space="0" w:color="auto"/>
          </w:divBdr>
          <w:divsChild>
            <w:div w:id="835729897">
              <w:marLeft w:val="0"/>
              <w:marRight w:val="0"/>
              <w:marTop w:val="0"/>
              <w:marBottom w:val="0"/>
              <w:divBdr>
                <w:top w:val="none" w:sz="0" w:space="0" w:color="auto"/>
                <w:left w:val="none" w:sz="0" w:space="0" w:color="auto"/>
                <w:bottom w:val="none" w:sz="0" w:space="0" w:color="auto"/>
                <w:right w:val="none" w:sz="0" w:space="0" w:color="auto"/>
              </w:divBdr>
            </w:div>
          </w:divsChild>
        </w:div>
        <w:div w:id="1204295496">
          <w:marLeft w:val="0"/>
          <w:marRight w:val="0"/>
          <w:marTop w:val="0"/>
          <w:marBottom w:val="0"/>
          <w:divBdr>
            <w:top w:val="none" w:sz="0" w:space="0" w:color="auto"/>
            <w:left w:val="none" w:sz="0" w:space="0" w:color="auto"/>
            <w:bottom w:val="none" w:sz="0" w:space="0" w:color="auto"/>
            <w:right w:val="none" w:sz="0" w:space="0" w:color="auto"/>
          </w:divBdr>
          <w:divsChild>
            <w:div w:id="896822064">
              <w:marLeft w:val="0"/>
              <w:marRight w:val="0"/>
              <w:marTop w:val="0"/>
              <w:marBottom w:val="0"/>
              <w:divBdr>
                <w:top w:val="none" w:sz="0" w:space="0" w:color="auto"/>
                <w:left w:val="none" w:sz="0" w:space="0" w:color="auto"/>
                <w:bottom w:val="none" w:sz="0" w:space="0" w:color="auto"/>
                <w:right w:val="none" w:sz="0" w:space="0" w:color="auto"/>
              </w:divBdr>
            </w:div>
          </w:divsChild>
        </w:div>
        <w:div w:id="1208644966">
          <w:marLeft w:val="0"/>
          <w:marRight w:val="0"/>
          <w:marTop w:val="0"/>
          <w:marBottom w:val="0"/>
          <w:divBdr>
            <w:top w:val="none" w:sz="0" w:space="0" w:color="auto"/>
            <w:left w:val="none" w:sz="0" w:space="0" w:color="auto"/>
            <w:bottom w:val="none" w:sz="0" w:space="0" w:color="auto"/>
            <w:right w:val="none" w:sz="0" w:space="0" w:color="auto"/>
          </w:divBdr>
          <w:divsChild>
            <w:div w:id="875772790">
              <w:marLeft w:val="0"/>
              <w:marRight w:val="0"/>
              <w:marTop w:val="0"/>
              <w:marBottom w:val="0"/>
              <w:divBdr>
                <w:top w:val="none" w:sz="0" w:space="0" w:color="auto"/>
                <w:left w:val="none" w:sz="0" w:space="0" w:color="auto"/>
                <w:bottom w:val="none" w:sz="0" w:space="0" w:color="auto"/>
                <w:right w:val="none" w:sz="0" w:space="0" w:color="auto"/>
              </w:divBdr>
            </w:div>
          </w:divsChild>
        </w:div>
        <w:div w:id="1230728564">
          <w:marLeft w:val="0"/>
          <w:marRight w:val="0"/>
          <w:marTop w:val="0"/>
          <w:marBottom w:val="0"/>
          <w:divBdr>
            <w:top w:val="none" w:sz="0" w:space="0" w:color="auto"/>
            <w:left w:val="none" w:sz="0" w:space="0" w:color="auto"/>
            <w:bottom w:val="none" w:sz="0" w:space="0" w:color="auto"/>
            <w:right w:val="none" w:sz="0" w:space="0" w:color="auto"/>
          </w:divBdr>
          <w:divsChild>
            <w:div w:id="217668356">
              <w:marLeft w:val="0"/>
              <w:marRight w:val="0"/>
              <w:marTop w:val="0"/>
              <w:marBottom w:val="0"/>
              <w:divBdr>
                <w:top w:val="none" w:sz="0" w:space="0" w:color="auto"/>
                <w:left w:val="none" w:sz="0" w:space="0" w:color="auto"/>
                <w:bottom w:val="none" w:sz="0" w:space="0" w:color="auto"/>
                <w:right w:val="none" w:sz="0" w:space="0" w:color="auto"/>
              </w:divBdr>
            </w:div>
          </w:divsChild>
        </w:div>
        <w:div w:id="1248810414">
          <w:marLeft w:val="0"/>
          <w:marRight w:val="0"/>
          <w:marTop w:val="0"/>
          <w:marBottom w:val="0"/>
          <w:divBdr>
            <w:top w:val="none" w:sz="0" w:space="0" w:color="auto"/>
            <w:left w:val="none" w:sz="0" w:space="0" w:color="auto"/>
            <w:bottom w:val="none" w:sz="0" w:space="0" w:color="auto"/>
            <w:right w:val="none" w:sz="0" w:space="0" w:color="auto"/>
          </w:divBdr>
          <w:divsChild>
            <w:div w:id="695230115">
              <w:marLeft w:val="0"/>
              <w:marRight w:val="0"/>
              <w:marTop w:val="0"/>
              <w:marBottom w:val="0"/>
              <w:divBdr>
                <w:top w:val="none" w:sz="0" w:space="0" w:color="auto"/>
                <w:left w:val="none" w:sz="0" w:space="0" w:color="auto"/>
                <w:bottom w:val="none" w:sz="0" w:space="0" w:color="auto"/>
                <w:right w:val="none" w:sz="0" w:space="0" w:color="auto"/>
              </w:divBdr>
            </w:div>
          </w:divsChild>
        </w:div>
        <w:div w:id="1255242553">
          <w:marLeft w:val="0"/>
          <w:marRight w:val="0"/>
          <w:marTop w:val="0"/>
          <w:marBottom w:val="0"/>
          <w:divBdr>
            <w:top w:val="none" w:sz="0" w:space="0" w:color="auto"/>
            <w:left w:val="none" w:sz="0" w:space="0" w:color="auto"/>
            <w:bottom w:val="none" w:sz="0" w:space="0" w:color="auto"/>
            <w:right w:val="none" w:sz="0" w:space="0" w:color="auto"/>
          </w:divBdr>
          <w:divsChild>
            <w:div w:id="198518355">
              <w:marLeft w:val="0"/>
              <w:marRight w:val="0"/>
              <w:marTop w:val="0"/>
              <w:marBottom w:val="0"/>
              <w:divBdr>
                <w:top w:val="none" w:sz="0" w:space="0" w:color="auto"/>
                <w:left w:val="none" w:sz="0" w:space="0" w:color="auto"/>
                <w:bottom w:val="none" w:sz="0" w:space="0" w:color="auto"/>
                <w:right w:val="none" w:sz="0" w:space="0" w:color="auto"/>
              </w:divBdr>
            </w:div>
          </w:divsChild>
        </w:div>
        <w:div w:id="1263301082">
          <w:marLeft w:val="0"/>
          <w:marRight w:val="0"/>
          <w:marTop w:val="0"/>
          <w:marBottom w:val="0"/>
          <w:divBdr>
            <w:top w:val="none" w:sz="0" w:space="0" w:color="auto"/>
            <w:left w:val="none" w:sz="0" w:space="0" w:color="auto"/>
            <w:bottom w:val="none" w:sz="0" w:space="0" w:color="auto"/>
            <w:right w:val="none" w:sz="0" w:space="0" w:color="auto"/>
          </w:divBdr>
          <w:divsChild>
            <w:div w:id="1388409913">
              <w:marLeft w:val="0"/>
              <w:marRight w:val="0"/>
              <w:marTop w:val="0"/>
              <w:marBottom w:val="0"/>
              <w:divBdr>
                <w:top w:val="none" w:sz="0" w:space="0" w:color="auto"/>
                <w:left w:val="none" w:sz="0" w:space="0" w:color="auto"/>
                <w:bottom w:val="none" w:sz="0" w:space="0" w:color="auto"/>
                <w:right w:val="none" w:sz="0" w:space="0" w:color="auto"/>
              </w:divBdr>
            </w:div>
          </w:divsChild>
        </w:div>
        <w:div w:id="1272662672">
          <w:marLeft w:val="0"/>
          <w:marRight w:val="0"/>
          <w:marTop w:val="0"/>
          <w:marBottom w:val="0"/>
          <w:divBdr>
            <w:top w:val="none" w:sz="0" w:space="0" w:color="auto"/>
            <w:left w:val="none" w:sz="0" w:space="0" w:color="auto"/>
            <w:bottom w:val="none" w:sz="0" w:space="0" w:color="auto"/>
            <w:right w:val="none" w:sz="0" w:space="0" w:color="auto"/>
          </w:divBdr>
          <w:divsChild>
            <w:div w:id="786512935">
              <w:marLeft w:val="0"/>
              <w:marRight w:val="0"/>
              <w:marTop w:val="0"/>
              <w:marBottom w:val="0"/>
              <w:divBdr>
                <w:top w:val="none" w:sz="0" w:space="0" w:color="auto"/>
                <w:left w:val="none" w:sz="0" w:space="0" w:color="auto"/>
                <w:bottom w:val="none" w:sz="0" w:space="0" w:color="auto"/>
                <w:right w:val="none" w:sz="0" w:space="0" w:color="auto"/>
              </w:divBdr>
            </w:div>
          </w:divsChild>
        </w:div>
        <w:div w:id="1289166486">
          <w:marLeft w:val="0"/>
          <w:marRight w:val="0"/>
          <w:marTop w:val="0"/>
          <w:marBottom w:val="0"/>
          <w:divBdr>
            <w:top w:val="none" w:sz="0" w:space="0" w:color="auto"/>
            <w:left w:val="none" w:sz="0" w:space="0" w:color="auto"/>
            <w:bottom w:val="none" w:sz="0" w:space="0" w:color="auto"/>
            <w:right w:val="none" w:sz="0" w:space="0" w:color="auto"/>
          </w:divBdr>
          <w:divsChild>
            <w:div w:id="50270061">
              <w:marLeft w:val="0"/>
              <w:marRight w:val="0"/>
              <w:marTop w:val="0"/>
              <w:marBottom w:val="0"/>
              <w:divBdr>
                <w:top w:val="none" w:sz="0" w:space="0" w:color="auto"/>
                <w:left w:val="none" w:sz="0" w:space="0" w:color="auto"/>
                <w:bottom w:val="none" w:sz="0" w:space="0" w:color="auto"/>
                <w:right w:val="none" w:sz="0" w:space="0" w:color="auto"/>
              </w:divBdr>
            </w:div>
          </w:divsChild>
        </w:div>
        <w:div w:id="1345127222">
          <w:marLeft w:val="0"/>
          <w:marRight w:val="0"/>
          <w:marTop w:val="0"/>
          <w:marBottom w:val="0"/>
          <w:divBdr>
            <w:top w:val="none" w:sz="0" w:space="0" w:color="auto"/>
            <w:left w:val="none" w:sz="0" w:space="0" w:color="auto"/>
            <w:bottom w:val="none" w:sz="0" w:space="0" w:color="auto"/>
            <w:right w:val="none" w:sz="0" w:space="0" w:color="auto"/>
          </w:divBdr>
          <w:divsChild>
            <w:div w:id="2036272468">
              <w:marLeft w:val="0"/>
              <w:marRight w:val="0"/>
              <w:marTop w:val="0"/>
              <w:marBottom w:val="0"/>
              <w:divBdr>
                <w:top w:val="none" w:sz="0" w:space="0" w:color="auto"/>
                <w:left w:val="none" w:sz="0" w:space="0" w:color="auto"/>
                <w:bottom w:val="none" w:sz="0" w:space="0" w:color="auto"/>
                <w:right w:val="none" w:sz="0" w:space="0" w:color="auto"/>
              </w:divBdr>
            </w:div>
          </w:divsChild>
        </w:div>
        <w:div w:id="1347976201">
          <w:marLeft w:val="0"/>
          <w:marRight w:val="0"/>
          <w:marTop w:val="0"/>
          <w:marBottom w:val="0"/>
          <w:divBdr>
            <w:top w:val="none" w:sz="0" w:space="0" w:color="auto"/>
            <w:left w:val="none" w:sz="0" w:space="0" w:color="auto"/>
            <w:bottom w:val="none" w:sz="0" w:space="0" w:color="auto"/>
            <w:right w:val="none" w:sz="0" w:space="0" w:color="auto"/>
          </w:divBdr>
          <w:divsChild>
            <w:div w:id="727146675">
              <w:marLeft w:val="0"/>
              <w:marRight w:val="0"/>
              <w:marTop w:val="0"/>
              <w:marBottom w:val="0"/>
              <w:divBdr>
                <w:top w:val="none" w:sz="0" w:space="0" w:color="auto"/>
                <w:left w:val="none" w:sz="0" w:space="0" w:color="auto"/>
                <w:bottom w:val="none" w:sz="0" w:space="0" w:color="auto"/>
                <w:right w:val="none" w:sz="0" w:space="0" w:color="auto"/>
              </w:divBdr>
            </w:div>
          </w:divsChild>
        </w:div>
        <w:div w:id="1416895953">
          <w:marLeft w:val="0"/>
          <w:marRight w:val="0"/>
          <w:marTop w:val="0"/>
          <w:marBottom w:val="0"/>
          <w:divBdr>
            <w:top w:val="none" w:sz="0" w:space="0" w:color="auto"/>
            <w:left w:val="none" w:sz="0" w:space="0" w:color="auto"/>
            <w:bottom w:val="none" w:sz="0" w:space="0" w:color="auto"/>
            <w:right w:val="none" w:sz="0" w:space="0" w:color="auto"/>
          </w:divBdr>
          <w:divsChild>
            <w:div w:id="111364877">
              <w:marLeft w:val="0"/>
              <w:marRight w:val="0"/>
              <w:marTop w:val="0"/>
              <w:marBottom w:val="0"/>
              <w:divBdr>
                <w:top w:val="none" w:sz="0" w:space="0" w:color="auto"/>
                <w:left w:val="none" w:sz="0" w:space="0" w:color="auto"/>
                <w:bottom w:val="none" w:sz="0" w:space="0" w:color="auto"/>
                <w:right w:val="none" w:sz="0" w:space="0" w:color="auto"/>
              </w:divBdr>
            </w:div>
          </w:divsChild>
        </w:div>
        <w:div w:id="1442610888">
          <w:marLeft w:val="0"/>
          <w:marRight w:val="0"/>
          <w:marTop w:val="0"/>
          <w:marBottom w:val="0"/>
          <w:divBdr>
            <w:top w:val="none" w:sz="0" w:space="0" w:color="auto"/>
            <w:left w:val="none" w:sz="0" w:space="0" w:color="auto"/>
            <w:bottom w:val="none" w:sz="0" w:space="0" w:color="auto"/>
            <w:right w:val="none" w:sz="0" w:space="0" w:color="auto"/>
          </w:divBdr>
          <w:divsChild>
            <w:div w:id="699745831">
              <w:marLeft w:val="0"/>
              <w:marRight w:val="0"/>
              <w:marTop w:val="0"/>
              <w:marBottom w:val="0"/>
              <w:divBdr>
                <w:top w:val="none" w:sz="0" w:space="0" w:color="auto"/>
                <w:left w:val="none" w:sz="0" w:space="0" w:color="auto"/>
                <w:bottom w:val="none" w:sz="0" w:space="0" w:color="auto"/>
                <w:right w:val="none" w:sz="0" w:space="0" w:color="auto"/>
              </w:divBdr>
            </w:div>
          </w:divsChild>
        </w:div>
        <w:div w:id="1445617193">
          <w:marLeft w:val="0"/>
          <w:marRight w:val="0"/>
          <w:marTop w:val="0"/>
          <w:marBottom w:val="0"/>
          <w:divBdr>
            <w:top w:val="none" w:sz="0" w:space="0" w:color="auto"/>
            <w:left w:val="none" w:sz="0" w:space="0" w:color="auto"/>
            <w:bottom w:val="none" w:sz="0" w:space="0" w:color="auto"/>
            <w:right w:val="none" w:sz="0" w:space="0" w:color="auto"/>
          </w:divBdr>
          <w:divsChild>
            <w:div w:id="1352416176">
              <w:marLeft w:val="0"/>
              <w:marRight w:val="0"/>
              <w:marTop w:val="0"/>
              <w:marBottom w:val="0"/>
              <w:divBdr>
                <w:top w:val="none" w:sz="0" w:space="0" w:color="auto"/>
                <w:left w:val="none" w:sz="0" w:space="0" w:color="auto"/>
                <w:bottom w:val="none" w:sz="0" w:space="0" w:color="auto"/>
                <w:right w:val="none" w:sz="0" w:space="0" w:color="auto"/>
              </w:divBdr>
            </w:div>
          </w:divsChild>
        </w:div>
        <w:div w:id="1448040226">
          <w:marLeft w:val="0"/>
          <w:marRight w:val="0"/>
          <w:marTop w:val="0"/>
          <w:marBottom w:val="0"/>
          <w:divBdr>
            <w:top w:val="none" w:sz="0" w:space="0" w:color="auto"/>
            <w:left w:val="none" w:sz="0" w:space="0" w:color="auto"/>
            <w:bottom w:val="none" w:sz="0" w:space="0" w:color="auto"/>
            <w:right w:val="none" w:sz="0" w:space="0" w:color="auto"/>
          </w:divBdr>
          <w:divsChild>
            <w:div w:id="561142579">
              <w:marLeft w:val="0"/>
              <w:marRight w:val="0"/>
              <w:marTop w:val="0"/>
              <w:marBottom w:val="0"/>
              <w:divBdr>
                <w:top w:val="none" w:sz="0" w:space="0" w:color="auto"/>
                <w:left w:val="none" w:sz="0" w:space="0" w:color="auto"/>
                <w:bottom w:val="none" w:sz="0" w:space="0" w:color="auto"/>
                <w:right w:val="none" w:sz="0" w:space="0" w:color="auto"/>
              </w:divBdr>
            </w:div>
          </w:divsChild>
        </w:div>
        <w:div w:id="1448963522">
          <w:marLeft w:val="0"/>
          <w:marRight w:val="0"/>
          <w:marTop w:val="0"/>
          <w:marBottom w:val="0"/>
          <w:divBdr>
            <w:top w:val="none" w:sz="0" w:space="0" w:color="auto"/>
            <w:left w:val="none" w:sz="0" w:space="0" w:color="auto"/>
            <w:bottom w:val="none" w:sz="0" w:space="0" w:color="auto"/>
            <w:right w:val="none" w:sz="0" w:space="0" w:color="auto"/>
          </w:divBdr>
          <w:divsChild>
            <w:div w:id="1844010009">
              <w:marLeft w:val="0"/>
              <w:marRight w:val="0"/>
              <w:marTop w:val="0"/>
              <w:marBottom w:val="0"/>
              <w:divBdr>
                <w:top w:val="none" w:sz="0" w:space="0" w:color="auto"/>
                <w:left w:val="none" w:sz="0" w:space="0" w:color="auto"/>
                <w:bottom w:val="none" w:sz="0" w:space="0" w:color="auto"/>
                <w:right w:val="none" w:sz="0" w:space="0" w:color="auto"/>
              </w:divBdr>
            </w:div>
          </w:divsChild>
        </w:div>
        <w:div w:id="1470631066">
          <w:marLeft w:val="0"/>
          <w:marRight w:val="0"/>
          <w:marTop w:val="0"/>
          <w:marBottom w:val="0"/>
          <w:divBdr>
            <w:top w:val="none" w:sz="0" w:space="0" w:color="auto"/>
            <w:left w:val="none" w:sz="0" w:space="0" w:color="auto"/>
            <w:bottom w:val="none" w:sz="0" w:space="0" w:color="auto"/>
            <w:right w:val="none" w:sz="0" w:space="0" w:color="auto"/>
          </w:divBdr>
          <w:divsChild>
            <w:div w:id="1616056016">
              <w:marLeft w:val="0"/>
              <w:marRight w:val="0"/>
              <w:marTop w:val="0"/>
              <w:marBottom w:val="0"/>
              <w:divBdr>
                <w:top w:val="none" w:sz="0" w:space="0" w:color="auto"/>
                <w:left w:val="none" w:sz="0" w:space="0" w:color="auto"/>
                <w:bottom w:val="none" w:sz="0" w:space="0" w:color="auto"/>
                <w:right w:val="none" w:sz="0" w:space="0" w:color="auto"/>
              </w:divBdr>
            </w:div>
          </w:divsChild>
        </w:div>
        <w:div w:id="1477919416">
          <w:marLeft w:val="0"/>
          <w:marRight w:val="0"/>
          <w:marTop w:val="0"/>
          <w:marBottom w:val="0"/>
          <w:divBdr>
            <w:top w:val="none" w:sz="0" w:space="0" w:color="auto"/>
            <w:left w:val="none" w:sz="0" w:space="0" w:color="auto"/>
            <w:bottom w:val="none" w:sz="0" w:space="0" w:color="auto"/>
            <w:right w:val="none" w:sz="0" w:space="0" w:color="auto"/>
          </w:divBdr>
          <w:divsChild>
            <w:div w:id="1459182557">
              <w:marLeft w:val="0"/>
              <w:marRight w:val="0"/>
              <w:marTop w:val="0"/>
              <w:marBottom w:val="0"/>
              <w:divBdr>
                <w:top w:val="none" w:sz="0" w:space="0" w:color="auto"/>
                <w:left w:val="none" w:sz="0" w:space="0" w:color="auto"/>
                <w:bottom w:val="none" w:sz="0" w:space="0" w:color="auto"/>
                <w:right w:val="none" w:sz="0" w:space="0" w:color="auto"/>
              </w:divBdr>
            </w:div>
          </w:divsChild>
        </w:div>
        <w:div w:id="1497306013">
          <w:marLeft w:val="0"/>
          <w:marRight w:val="0"/>
          <w:marTop w:val="0"/>
          <w:marBottom w:val="0"/>
          <w:divBdr>
            <w:top w:val="none" w:sz="0" w:space="0" w:color="auto"/>
            <w:left w:val="none" w:sz="0" w:space="0" w:color="auto"/>
            <w:bottom w:val="none" w:sz="0" w:space="0" w:color="auto"/>
            <w:right w:val="none" w:sz="0" w:space="0" w:color="auto"/>
          </w:divBdr>
          <w:divsChild>
            <w:div w:id="1135023511">
              <w:marLeft w:val="0"/>
              <w:marRight w:val="0"/>
              <w:marTop w:val="0"/>
              <w:marBottom w:val="0"/>
              <w:divBdr>
                <w:top w:val="none" w:sz="0" w:space="0" w:color="auto"/>
                <w:left w:val="none" w:sz="0" w:space="0" w:color="auto"/>
                <w:bottom w:val="none" w:sz="0" w:space="0" w:color="auto"/>
                <w:right w:val="none" w:sz="0" w:space="0" w:color="auto"/>
              </w:divBdr>
            </w:div>
          </w:divsChild>
        </w:div>
        <w:div w:id="1532377816">
          <w:marLeft w:val="0"/>
          <w:marRight w:val="0"/>
          <w:marTop w:val="0"/>
          <w:marBottom w:val="0"/>
          <w:divBdr>
            <w:top w:val="none" w:sz="0" w:space="0" w:color="auto"/>
            <w:left w:val="none" w:sz="0" w:space="0" w:color="auto"/>
            <w:bottom w:val="none" w:sz="0" w:space="0" w:color="auto"/>
            <w:right w:val="none" w:sz="0" w:space="0" w:color="auto"/>
          </w:divBdr>
          <w:divsChild>
            <w:div w:id="1618633377">
              <w:marLeft w:val="0"/>
              <w:marRight w:val="0"/>
              <w:marTop w:val="0"/>
              <w:marBottom w:val="0"/>
              <w:divBdr>
                <w:top w:val="none" w:sz="0" w:space="0" w:color="auto"/>
                <w:left w:val="none" w:sz="0" w:space="0" w:color="auto"/>
                <w:bottom w:val="none" w:sz="0" w:space="0" w:color="auto"/>
                <w:right w:val="none" w:sz="0" w:space="0" w:color="auto"/>
              </w:divBdr>
            </w:div>
          </w:divsChild>
        </w:div>
        <w:div w:id="1586569991">
          <w:marLeft w:val="0"/>
          <w:marRight w:val="0"/>
          <w:marTop w:val="0"/>
          <w:marBottom w:val="0"/>
          <w:divBdr>
            <w:top w:val="none" w:sz="0" w:space="0" w:color="auto"/>
            <w:left w:val="none" w:sz="0" w:space="0" w:color="auto"/>
            <w:bottom w:val="none" w:sz="0" w:space="0" w:color="auto"/>
            <w:right w:val="none" w:sz="0" w:space="0" w:color="auto"/>
          </w:divBdr>
          <w:divsChild>
            <w:div w:id="1228883201">
              <w:marLeft w:val="0"/>
              <w:marRight w:val="0"/>
              <w:marTop w:val="0"/>
              <w:marBottom w:val="0"/>
              <w:divBdr>
                <w:top w:val="none" w:sz="0" w:space="0" w:color="auto"/>
                <w:left w:val="none" w:sz="0" w:space="0" w:color="auto"/>
                <w:bottom w:val="none" w:sz="0" w:space="0" w:color="auto"/>
                <w:right w:val="none" w:sz="0" w:space="0" w:color="auto"/>
              </w:divBdr>
            </w:div>
          </w:divsChild>
        </w:div>
        <w:div w:id="1627001569">
          <w:marLeft w:val="0"/>
          <w:marRight w:val="0"/>
          <w:marTop w:val="0"/>
          <w:marBottom w:val="0"/>
          <w:divBdr>
            <w:top w:val="none" w:sz="0" w:space="0" w:color="auto"/>
            <w:left w:val="none" w:sz="0" w:space="0" w:color="auto"/>
            <w:bottom w:val="none" w:sz="0" w:space="0" w:color="auto"/>
            <w:right w:val="none" w:sz="0" w:space="0" w:color="auto"/>
          </w:divBdr>
          <w:divsChild>
            <w:div w:id="1647198101">
              <w:marLeft w:val="0"/>
              <w:marRight w:val="0"/>
              <w:marTop w:val="0"/>
              <w:marBottom w:val="0"/>
              <w:divBdr>
                <w:top w:val="none" w:sz="0" w:space="0" w:color="auto"/>
                <w:left w:val="none" w:sz="0" w:space="0" w:color="auto"/>
                <w:bottom w:val="none" w:sz="0" w:space="0" w:color="auto"/>
                <w:right w:val="none" w:sz="0" w:space="0" w:color="auto"/>
              </w:divBdr>
            </w:div>
          </w:divsChild>
        </w:div>
        <w:div w:id="1642465972">
          <w:marLeft w:val="0"/>
          <w:marRight w:val="0"/>
          <w:marTop w:val="0"/>
          <w:marBottom w:val="0"/>
          <w:divBdr>
            <w:top w:val="none" w:sz="0" w:space="0" w:color="auto"/>
            <w:left w:val="none" w:sz="0" w:space="0" w:color="auto"/>
            <w:bottom w:val="none" w:sz="0" w:space="0" w:color="auto"/>
            <w:right w:val="none" w:sz="0" w:space="0" w:color="auto"/>
          </w:divBdr>
          <w:divsChild>
            <w:div w:id="667320265">
              <w:marLeft w:val="0"/>
              <w:marRight w:val="0"/>
              <w:marTop w:val="0"/>
              <w:marBottom w:val="0"/>
              <w:divBdr>
                <w:top w:val="none" w:sz="0" w:space="0" w:color="auto"/>
                <w:left w:val="none" w:sz="0" w:space="0" w:color="auto"/>
                <w:bottom w:val="none" w:sz="0" w:space="0" w:color="auto"/>
                <w:right w:val="none" w:sz="0" w:space="0" w:color="auto"/>
              </w:divBdr>
            </w:div>
          </w:divsChild>
        </w:div>
        <w:div w:id="1713267913">
          <w:marLeft w:val="0"/>
          <w:marRight w:val="0"/>
          <w:marTop w:val="0"/>
          <w:marBottom w:val="0"/>
          <w:divBdr>
            <w:top w:val="none" w:sz="0" w:space="0" w:color="auto"/>
            <w:left w:val="none" w:sz="0" w:space="0" w:color="auto"/>
            <w:bottom w:val="none" w:sz="0" w:space="0" w:color="auto"/>
            <w:right w:val="none" w:sz="0" w:space="0" w:color="auto"/>
          </w:divBdr>
          <w:divsChild>
            <w:div w:id="1502163954">
              <w:marLeft w:val="0"/>
              <w:marRight w:val="0"/>
              <w:marTop w:val="0"/>
              <w:marBottom w:val="0"/>
              <w:divBdr>
                <w:top w:val="none" w:sz="0" w:space="0" w:color="auto"/>
                <w:left w:val="none" w:sz="0" w:space="0" w:color="auto"/>
                <w:bottom w:val="none" w:sz="0" w:space="0" w:color="auto"/>
                <w:right w:val="none" w:sz="0" w:space="0" w:color="auto"/>
              </w:divBdr>
            </w:div>
          </w:divsChild>
        </w:div>
        <w:div w:id="1735935494">
          <w:marLeft w:val="0"/>
          <w:marRight w:val="0"/>
          <w:marTop w:val="0"/>
          <w:marBottom w:val="0"/>
          <w:divBdr>
            <w:top w:val="none" w:sz="0" w:space="0" w:color="auto"/>
            <w:left w:val="none" w:sz="0" w:space="0" w:color="auto"/>
            <w:bottom w:val="none" w:sz="0" w:space="0" w:color="auto"/>
            <w:right w:val="none" w:sz="0" w:space="0" w:color="auto"/>
          </w:divBdr>
          <w:divsChild>
            <w:div w:id="801385438">
              <w:marLeft w:val="0"/>
              <w:marRight w:val="0"/>
              <w:marTop w:val="0"/>
              <w:marBottom w:val="0"/>
              <w:divBdr>
                <w:top w:val="none" w:sz="0" w:space="0" w:color="auto"/>
                <w:left w:val="none" w:sz="0" w:space="0" w:color="auto"/>
                <w:bottom w:val="none" w:sz="0" w:space="0" w:color="auto"/>
                <w:right w:val="none" w:sz="0" w:space="0" w:color="auto"/>
              </w:divBdr>
            </w:div>
          </w:divsChild>
        </w:div>
        <w:div w:id="1749421147">
          <w:marLeft w:val="0"/>
          <w:marRight w:val="0"/>
          <w:marTop w:val="0"/>
          <w:marBottom w:val="0"/>
          <w:divBdr>
            <w:top w:val="none" w:sz="0" w:space="0" w:color="auto"/>
            <w:left w:val="none" w:sz="0" w:space="0" w:color="auto"/>
            <w:bottom w:val="none" w:sz="0" w:space="0" w:color="auto"/>
            <w:right w:val="none" w:sz="0" w:space="0" w:color="auto"/>
          </w:divBdr>
          <w:divsChild>
            <w:div w:id="1371229035">
              <w:marLeft w:val="0"/>
              <w:marRight w:val="0"/>
              <w:marTop w:val="0"/>
              <w:marBottom w:val="0"/>
              <w:divBdr>
                <w:top w:val="none" w:sz="0" w:space="0" w:color="auto"/>
                <w:left w:val="none" w:sz="0" w:space="0" w:color="auto"/>
                <w:bottom w:val="none" w:sz="0" w:space="0" w:color="auto"/>
                <w:right w:val="none" w:sz="0" w:space="0" w:color="auto"/>
              </w:divBdr>
            </w:div>
          </w:divsChild>
        </w:div>
        <w:div w:id="1750420005">
          <w:marLeft w:val="0"/>
          <w:marRight w:val="0"/>
          <w:marTop w:val="0"/>
          <w:marBottom w:val="0"/>
          <w:divBdr>
            <w:top w:val="none" w:sz="0" w:space="0" w:color="auto"/>
            <w:left w:val="none" w:sz="0" w:space="0" w:color="auto"/>
            <w:bottom w:val="none" w:sz="0" w:space="0" w:color="auto"/>
            <w:right w:val="none" w:sz="0" w:space="0" w:color="auto"/>
          </w:divBdr>
          <w:divsChild>
            <w:div w:id="769935738">
              <w:marLeft w:val="0"/>
              <w:marRight w:val="0"/>
              <w:marTop w:val="0"/>
              <w:marBottom w:val="0"/>
              <w:divBdr>
                <w:top w:val="none" w:sz="0" w:space="0" w:color="auto"/>
                <w:left w:val="none" w:sz="0" w:space="0" w:color="auto"/>
                <w:bottom w:val="none" w:sz="0" w:space="0" w:color="auto"/>
                <w:right w:val="none" w:sz="0" w:space="0" w:color="auto"/>
              </w:divBdr>
            </w:div>
          </w:divsChild>
        </w:div>
        <w:div w:id="1785921789">
          <w:marLeft w:val="0"/>
          <w:marRight w:val="0"/>
          <w:marTop w:val="0"/>
          <w:marBottom w:val="0"/>
          <w:divBdr>
            <w:top w:val="none" w:sz="0" w:space="0" w:color="auto"/>
            <w:left w:val="none" w:sz="0" w:space="0" w:color="auto"/>
            <w:bottom w:val="none" w:sz="0" w:space="0" w:color="auto"/>
            <w:right w:val="none" w:sz="0" w:space="0" w:color="auto"/>
          </w:divBdr>
          <w:divsChild>
            <w:div w:id="1859197630">
              <w:marLeft w:val="0"/>
              <w:marRight w:val="0"/>
              <w:marTop w:val="0"/>
              <w:marBottom w:val="0"/>
              <w:divBdr>
                <w:top w:val="none" w:sz="0" w:space="0" w:color="auto"/>
                <w:left w:val="none" w:sz="0" w:space="0" w:color="auto"/>
                <w:bottom w:val="none" w:sz="0" w:space="0" w:color="auto"/>
                <w:right w:val="none" w:sz="0" w:space="0" w:color="auto"/>
              </w:divBdr>
            </w:div>
          </w:divsChild>
        </w:div>
        <w:div w:id="1812359682">
          <w:marLeft w:val="0"/>
          <w:marRight w:val="0"/>
          <w:marTop w:val="0"/>
          <w:marBottom w:val="0"/>
          <w:divBdr>
            <w:top w:val="none" w:sz="0" w:space="0" w:color="auto"/>
            <w:left w:val="none" w:sz="0" w:space="0" w:color="auto"/>
            <w:bottom w:val="none" w:sz="0" w:space="0" w:color="auto"/>
            <w:right w:val="none" w:sz="0" w:space="0" w:color="auto"/>
          </w:divBdr>
          <w:divsChild>
            <w:div w:id="270472910">
              <w:marLeft w:val="0"/>
              <w:marRight w:val="0"/>
              <w:marTop w:val="0"/>
              <w:marBottom w:val="0"/>
              <w:divBdr>
                <w:top w:val="none" w:sz="0" w:space="0" w:color="auto"/>
                <w:left w:val="none" w:sz="0" w:space="0" w:color="auto"/>
                <w:bottom w:val="none" w:sz="0" w:space="0" w:color="auto"/>
                <w:right w:val="none" w:sz="0" w:space="0" w:color="auto"/>
              </w:divBdr>
            </w:div>
          </w:divsChild>
        </w:div>
        <w:div w:id="1817062972">
          <w:marLeft w:val="0"/>
          <w:marRight w:val="0"/>
          <w:marTop w:val="0"/>
          <w:marBottom w:val="0"/>
          <w:divBdr>
            <w:top w:val="none" w:sz="0" w:space="0" w:color="auto"/>
            <w:left w:val="none" w:sz="0" w:space="0" w:color="auto"/>
            <w:bottom w:val="none" w:sz="0" w:space="0" w:color="auto"/>
            <w:right w:val="none" w:sz="0" w:space="0" w:color="auto"/>
          </w:divBdr>
          <w:divsChild>
            <w:div w:id="338241204">
              <w:marLeft w:val="0"/>
              <w:marRight w:val="0"/>
              <w:marTop w:val="0"/>
              <w:marBottom w:val="0"/>
              <w:divBdr>
                <w:top w:val="none" w:sz="0" w:space="0" w:color="auto"/>
                <w:left w:val="none" w:sz="0" w:space="0" w:color="auto"/>
                <w:bottom w:val="none" w:sz="0" w:space="0" w:color="auto"/>
                <w:right w:val="none" w:sz="0" w:space="0" w:color="auto"/>
              </w:divBdr>
            </w:div>
          </w:divsChild>
        </w:div>
        <w:div w:id="1858541407">
          <w:marLeft w:val="0"/>
          <w:marRight w:val="0"/>
          <w:marTop w:val="0"/>
          <w:marBottom w:val="0"/>
          <w:divBdr>
            <w:top w:val="none" w:sz="0" w:space="0" w:color="auto"/>
            <w:left w:val="none" w:sz="0" w:space="0" w:color="auto"/>
            <w:bottom w:val="none" w:sz="0" w:space="0" w:color="auto"/>
            <w:right w:val="none" w:sz="0" w:space="0" w:color="auto"/>
          </w:divBdr>
          <w:divsChild>
            <w:div w:id="25326990">
              <w:marLeft w:val="0"/>
              <w:marRight w:val="0"/>
              <w:marTop w:val="0"/>
              <w:marBottom w:val="0"/>
              <w:divBdr>
                <w:top w:val="none" w:sz="0" w:space="0" w:color="auto"/>
                <w:left w:val="none" w:sz="0" w:space="0" w:color="auto"/>
                <w:bottom w:val="none" w:sz="0" w:space="0" w:color="auto"/>
                <w:right w:val="none" w:sz="0" w:space="0" w:color="auto"/>
              </w:divBdr>
            </w:div>
          </w:divsChild>
        </w:div>
        <w:div w:id="1888494922">
          <w:marLeft w:val="0"/>
          <w:marRight w:val="0"/>
          <w:marTop w:val="0"/>
          <w:marBottom w:val="0"/>
          <w:divBdr>
            <w:top w:val="none" w:sz="0" w:space="0" w:color="auto"/>
            <w:left w:val="none" w:sz="0" w:space="0" w:color="auto"/>
            <w:bottom w:val="none" w:sz="0" w:space="0" w:color="auto"/>
            <w:right w:val="none" w:sz="0" w:space="0" w:color="auto"/>
          </w:divBdr>
          <w:divsChild>
            <w:div w:id="1682007473">
              <w:marLeft w:val="0"/>
              <w:marRight w:val="0"/>
              <w:marTop w:val="0"/>
              <w:marBottom w:val="0"/>
              <w:divBdr>
                <w:top w:val="none" w:sz="0" w:space="0" w:color="auto"/>
                <w:left w:val="none" w:sz="0" w:space="0" w:color="auto"/>
                <w:bottom w:val="none" w:sz="0" w:space="0" w:color="auto"/>
                <w:right w:val="none" w:sz="0" w:space="0" w:color="auto"/>
              </w:divBdr>
            </w:div>
          </w:divsChild>
        </w:div>
        <w:div w:id="1958102359">
          <w:marLeft w:val="0"/>
          <w:marRight w:val="0"/>
          <w:marTop w:val="0"/>
          <w:marBottom w:val="0"/>
          <w:divBdr>
            <w:top w:val="none" w:sz="0" w:space="0" w:color="auto"/>
            <w:left w:val="none" w:sz="0" w:space="0" w:color="auto"/>
            <w:bottom w:val="none" w:sz="0" w:space="0" w:color="auto"/>
            <w:right w:val="none" w:sz="0" w:space="0" w:color="auto"/>
          </w:divBdr>
          <w:divsChild>
            <w:div w:id="1109424533">
              <w:marLeft w:val="0"/>
              <w:marRight w:val="0"/>
              <w:marTop w:val="0"/>
              <w:marBottom w:val="0"/>
              <w:divBdr>
                <w:top w:val="none" w:sz="0" w:space="0" w:color="auto"/>
                <w:left w:val="none" w:sz="0" w:space="0" w:color="auto"/>
                <w:bottom w:val="none" w:sz="0" w:space="0" w:color="auto"/>
                <w:right w:val="none" w:sz="0" w:space="0" w:color="auto"/>
              </w:divBdr>
            </w:div>
          </w:divsChild>
        </w:div>
        <w:div w:id="1964992872">
          <w:marLeft w:val="0"/>
          <w:marRight w:val="0"/>
          <w:marTop w:val="0"/>
          <w:marBottom w:val="0"/>
          <w:divBdr>
            <w:top w:val="none" w:sz="0" w:space="0" w:color="auto"/>
            <w:left w:val="none" w:sz="0" w:space="0" w:color="auto"/>
            <w:bottom w:val="none" w:sz="0" w:space="0" w:color="auto"/>
            <w:right w:val="none" w:sz="0" w:space="0" w:color="auto"/>
          </w:divBdr>
          <w:divsChild>
            <w:div w:id="210726496">
              <w:marLeft w:val="0"/>
              <w:marRight w:val="0"/>
              <w:marTop w:val="0"/>
              <w:marBottom w:val="0"/>
              <w:divBdr>
                <w:top w:val="none" w:sz="0" w:space="0" w:color="auto"/>
                <w:left w:val="none" w:sz="0" w:space="0" w:color="auto"/>
                <w:bottom w:val="none" w:sz="0" w:space="0" w:color="auto"/>
                <w:right w:val="none" w:sz="0" w:space="0" w:color="auto"/>
              </w:divBdr>
            </w:div>
          </w:divsChild>
        </w:div>
        <w:div w:id="1968966284">
          <w:marLeft w:val="0"/>
          <w:marRight w:val="0"/>
          <w:marTop w:val="0"/>
          <w:marBottom w:val="0"/>
          <w:divBdr>
            <w:top w:val="none" w:sz="0" w:space="0" w:color="auto"/>
            <w:left w:val="none" w:sz="0" w:space="0" w:color="auto"/>
            <w:bottom w:val="none" w:sz="0" w:space="0" w:color="auto"/>
            <w:right w:val="none" w:sz="0" w:space="0" w:color="auto"/>
          </w:divBdr>
          <w:divsChild>
            <w:div w:id="660157426">
              <w:marLeft w:val="0"/>
              <w:marRight w:val="0"/>
              <w:marTop w:val="0"/>
              <w:marBottom w:val="0"/>
              <w:divBdr>
                <w:top w:val="none" w:sz="0" w:space="0" w:color="auto"/>
                <w:left w:val="none" w:sz="0" w:space="0" w:color="auto"/>
                <w:bottom w:val="none" w:sz="0" w:space="0" w:color="auto"/>
                <w:right w:val="none" w:sz="0" w:space="0" w:color="auto"/>
              </w:divBdr>
            </w:div>
          </w:divsChild>
        </w:div>
        <w:div w:id="1984920893">
          <w:marLeft w:val="0"/>
          <w:marRight w:val="0"/>
          <w:marTop w:val="0"/>
          <w:marBottom w:val="0"/>
          <w:divBdr>
            <w:top w:val="none" w:sz="0" w:space="0" w:color="auto"/>
            <w:left w:val="none" w:sz="0" w:space="0" w:color="auto"/>
            <w:bottom w:val="none" w:sz="0" w:space="0" w:color="auto"/>
            <w:right w:val="none" w:sz="0" w:space="0" w:color="auto"/>
          </w:divBdr>
          <w:divsChild>
            <w:div w:id="2071465644">
              <w:marLeft w:val="0"/>
              <w:marRight w:val="0"/>
              <w:marTop w:val="0"/>
              <w:marBottom w:val="0"/>
              <w:divBdr>
                <w:top w:val="none" w:sz="0" w:space="0" w:color="auto"/>
                <w:left w:val="none" w:sz="0" w:space="0" w:color="auto"/>
                <w:bottom w:val="none" w:sz="0" w:space="0" w:color="auto"/>
                <w:right w:val="none" w:sz="0" w:space="0" w:color="auto"/>
              </w:divBdr>
            </w:div>
          </w:divsChild>
        </w:div>
        <w:div w:id="1991328770">
          <w:marLeft w:val="0"/>
          <w:marRight w:val="0"/>
          <w:marTop w:val="0"/>
          <w:marBottom w:val="0"/>
          <w:divBdr>
            <w:top w:val="none" w:sz="0" w:space="0" w:color="auto"/>
            <w:left w:val="none" w:sz="0" w:space="0" w:color="auto"/>
            <w:bottom w:val="none" w:sz="0" w:space="0" w:color="auto"/>
            <w:right w:val="none" w:sz="0" w:space="0" w:color="auto"/>
          </w:divBdr>
          <w:divsChild>
            <w:div w:id="1149785250">
              <w:marLeft w:val="0"/>
              <w:marRight w:val="0"/>
              <w:marTop w:val="0"/>
              <w:marBottom w:val="0"/>
              <w:divBdr>
                <w:top w:val="none" w:sz="0" w:space="0" w:color="auto"/>
                <w:left w:val="none" w:sz="0" w:space="0" w:color="auto"/>
                <w:bottom w:val="none" w:sz="0" w:space="0" w:color="auto"/>
                <w:right w:val="none" w:sz="0" w:space="0" w:color="auto"/>
              </w:divBdr>
            </w:div>
          </w:divsChild>
        </w:div>
        <w:div w:id="2025088210">
          <w:marLeft w:val="0"/>
          <w:marRight w:val="0"/>
          <w:marTop w:val="0"/>
          <w:marBottom w:val="0"/>
          <w:divBdr>
            <w:top w:val="none" w:sz="0" w:space="0" w:color="auto"/>
            <w:left w:val="none" w:sz="0" w:space="0" w:color="auto"/>
            <w:bottom w:val="none" w:sz="0" w:space="0" w:color="auto"/>
            <w:right w:val="none" w:sz="0" w:space="0" w:color="auto"/>
          </w:divBdr>
          <w:divsChild>
            <w:div w:id="615722787">
              <w:marLeft w:val="0"/>
              <w:marRight w:val="0"/>
              <w:marTop w:val="0"/>
              <w:marBottom w:val="0"/>
              <w:divBdr>
                <w:top w:val="none" w:sz="0" w:space="0" w:color="auto"/>
                <w:left w:val="none" w:sz="0" w:space="0" w:color="auto"/>
                <w:bottom w:val="none" w:sz="0" w:space="0" w:color="auto"/>
                <w:right w:val="none" w:sz="0" w:space="0" w:color="auto"/>
              </w:divBdr>
            </w:div>
          </w:divsChild>
        </w:div>
        <w:div w:id="2032223200">
          <w:marLeft w:val="0"/>
          <w:marRight w:val="0"/>
          <w:marTop w:val="0"/>
          <w:marBottom w:val="0"/>
          <w:divBdr>
            <w:top w:val="none" w:sz="0" w:space="0" w:color="auto"/>
            <w:left w:val="none" w:sz="0" w:space="0" w:color="auto"/>
            <w:bottom w:val="none" w:sz="0" w:space="0" w:color="auto"/>
            <w:right w:val="none" w:sz="0" w:space="0" w:color="auto"/>
          </w:divBdr>
          <w:divsChild>
            <w:div w:id="12416495">
              <w:marLeft w:val="0"/>
              <w:marRight w:val="0"/>
              <w:marTop w:val="0"/>
              <w:marBottom w:val="0"/>
              <w:divBdr>
                <w:top w:val="none" w:sz="0" w:space="0" w:color="auto"/>
                <w:left w:val="none" w:sz="0" w:space="0" w:color="auto"/>
                <w:bottom w:val="none" w:sz="0" w:space="0" w:color="auto"/>
                <w:right w:val="none" w:sz="0" w:space="0" w:color="auto"/>
              </w:divBdr>
            </w:div>
          </w:divsChild>
        </w:div>
        <w:div w:id="2057196703">
          <w:marLeft w:val="0"/>
          <w:marRight w:val="0"/>
          <w:marTop w:val="0"/>
          <w:marBottom w:val="0"/>
          <w:divBdr>
            <w:top w:val="none" w:sz="0" w:space="0" w:color="auto"/>
            <w:left w:val="none" w:sz="0" w:space="0" w:color="auto"/>
            <w:bottom w:val="none" w:sz="0" w:space="0" w:color="auto"/>
            <w:right w:val="none" w:sz="0" w:space="0" w:color="auto"/>
          </w:divBdr>
          <w:divsChild>
            <w:div w:id="678122315">
              <w:marLeft w:val="0"/>
              <w:marRight w:val="0"/>
              <w:marTop w:val="0"/>
              <w:marBottom w:val="0"/>
              <w:divBdr>
                <w:top w:val="none" w:sz="0" w:space="0" w:color="auto"/>
                <w:left w:val="none" w:sz="0" w:space="0" w:color="auto"/>
                <w:bottom w:val="none" w:sz="0" w:space="0" w:color="auto"/>
                <w:right w:val="none" w:sz="0" w:space="0" w:color="auto"/>
              </w:divBdr>
            </w:div>
          </w:divsChild>
        </w:div>
        <w:div w:id="2106264729">
          <w:marLeft w:val="0"/>
          <w:marRight w:val="0"/>
          <w:marTop w:val="0"/>
          <w:marBottom w:val="0"/>
          <w:divBdr>
            <w:top w:val="none" w:sz="0" w:space="0" w:color="auto"/>
            <w:left w:val="none" w:sz="0" w:space="0" w:color="auto"/>
            <w:bottom w:val="none" w:sz="0" w:space="0" w:color="auto"/>
            <w:right w:val="none" w:sz="0" w:space="0" w:color="auto"/>
          </w:divBdr>
          <w:divsChild>
            <w:div w:id="205750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527354">
      <w:bodyDiv w:val="1"/>
      <w:marLeft w:val="0"/>
      <w:marRight w:val="0"/>
      <w:marTop w:val="0"/>
      <w:marBottom w:val="0"/>
      <w:divBdr>
        <w:top w:val="none" w:sz="0" w:space="0" w:color="auto"/>
        <w:left w:val="none" w:sz="0" w:space="0" w:color="auto"/>
        <w:bottom w:val="none" w:sz="0" w:space="0" w:color="auto"/>
        <w:right w:val="none" w:sz="0" w:space="0" w:color="auto"/>
      </w:divBdr>
    </w:div>
    <w:div w:id="20238968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5016BC7-A4DA-42CC-AA9E-0CD7422A4532}">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06B7E-E5F9-4971-AFA3-0719422BD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1381</TotalTime>
  <Pages>39</Pages>
  <Words>24047</Words>
  <Characters>137071</Characters>
  <Application>Microsoft Office Word</Application>
  <DocSecurity>0</DocSecurity>
  <Lines>1142</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160797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
  <cp:lastModifiedBy>Ibrokhimkhon Akhmadkhonov</cp:lastModifiedBy>
  <cp:revision>22</cp:revision>
  <dcterms:created xsi:type="dcterms:W3CDTF">2026-02-23T12:16:00Z</dcterms:created>
  <dcterms:modified xsi:type="dcterms:W3CDTF">2026-07-28T14:57:00Z</dcterms:modified>
  <cp:category/>
</cp:coreProperties>
</file>